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A01">
        <w:rPr>
          <w:sz w:val="28"/>
          <w:szCs w:val="28"/>
        </w:rPr>
        <w:t xml:space="preserve"> 20 октября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C0A01">
        <w:rPr>
          <w:sz w:val="28"/>
          <w:szCs w:val="28"/>
        </w:rPr>
        <w:t xml:space="preserve"> 225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7C0A01" w:rsidRPr="007C0A01">
        <w:rPr>
          <w:rFonts w:eastAsia="Calibri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7C0A01">
        <w:rPr>
          <w:b/>
          <w:sz w:val="28"/>
          <w:szCs w:val="28"/>
        </w:rPr>
        <w:t xml:space="preserve"> </w:t>
      </w:r>
      <w:r w:rsidR="007C3352">
        <w:rPr>
          <w:b/>
          <w:sz w:val="28"/>
          <w:szCs w:val="28"/>
        </w:rPr>
        <w:t>муниципального образования Калитинское сельское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r w:rsidR="007C0A01" w:rsidRPr="007C0A01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постановлением Правительства Российской Федерации от 21 августа 2010 года № 645 « Об имущественной поддержке субъектов малого и среднего предпринимательства при предоставлении федерального имущества»</w:t>
      </w:r>
      <w:r w:rsidR="007C0A01" w:rsidRPr="009528B3">
        <w:t xml:space="preserve"> </w:t>
      </w: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proofErr w:type="gramStart"/>
      <w:r w:rsidRPr="007C0A01">
        <w:rPr>
          <w:sz w:val="28"/>
          <w:szCs w:val="28"/>
        </w:rPr>
        <w:t>Установить, что уполномоченным органом по формированию, ведению и обязательному опубликованию перечня муниципального имущества, находящегося в собственности</w:t>
      </w:r>
      <w:r w:rsidR="007C3352">
        <w:rPr>
          <w:sz w:val="28"/>
          <w:szCs w:val="28"/>
        </w:rPr>
        <w:t xml:space="preserve"> </w:t>
      </w:r>
      <w:r w:rsidRPr="007C0A01">
        <w:rPr>
          <w:sz w:val="28"/>
          <w:szCs w:val="28"/>
        </w:rPr>
        <w:t xml:space="preserve"> </w:t>
      </w:r>
      <w:r w:rsidR="00371FE7">
        <w:rPr>
          <w:sz w:val="28"/>
          <w:szCs w:val="28"/>
        </w:rPr>
        <w:t>муниципального образования</w:t>
      </w:r>
      <w:r w:rsidR="007C3352">
        <w:rPr>
          <w:sz w:val="28"/>
          <w:szCs w:val="28"/>
        </w:rPr>
        <w:t xml:space="preserve"> Калитинское сельское поселение</w:t>
      </w:r>
      <w:r>
        <w:rPr>
          <w:sz w:val="28"/>
          <w:szCs w:val="28"/>
        </w:rPr>
        <w:t xml:space="preserve"> Волосовского муниципального</w:t>
      </w:r>
      <w:r w:rsidRPr="007C0A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7C0A01">
        <w:rPr>
          <w:sz w:val="28"/>
          <w:szCs w:val="28"/>
        </w:rPr>
        <w:t xml:space="preserve">, образующим инфраструктуру поддержки субъектов малого и среднего предпринимательства, является </w:t>
      </w:r>
      <w:r>
        <w:rPr>
          <w:sz w:val="28"/>
          <w:szCs w:val="28"/>
        </w:rPr>
        <w:t>администрация</w:t>
      </w:r>
      <w:r w:rsidR="00371FE7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7C3352">
        <w:rPr>
          <w:sz w:val="28"/>
          <w:szCs w:val="28"/>
        </w:rPr>
        <w:t>Калитинское сельское поселение</w:t>
      </w:r>
      <w:r w:rsidR="00371FE7">
        <w:rPr>
          <w:sz w:val="28"/>
          <w:szCs w:val="28"/>
        </w:rPr>
        <w:t xml:space="preserve"> Волосовского муниципального</w:t>
      </w:r>
      <w:r w:rsidRPr="007C0A01">
        <w:rPr>
          <w:sz w:val="28"/>
          <w:szCs w:val="28"/>
        </w:rPr>
        <w:t xml:space="preserve"> район</w:t>
      </w:r>
      <w:r w:rsidR="00371FE7"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 области (далее - уполномоченный орган).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proofErr w:type="gramStart"/>
      <w:r w:rsidRPr="007C0A01">
        <w:rPr>
          <w:sz w:val="28"/>
          <w:szCs w:val="28"/>
        </w:rPr>
        <w:t xml:space="preserve">Утвердить </w:t>
      </w:r>
      <w:hyperlink w:anchor="Par47" w:history="1">
        <w:r w:rsidRPr="007C0A01">
          <w:rPr>
            <w:color w:val="0000FF"/>
            <w:sz w:val="28"/>
            <w:szCs w:val="28"/>
          </w:rPr>
          <w:t>Порядок</w:t>
        </w:r>
      </w:hyperlink>
      <w:r w:rsidRPr="007C0A01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находящегося в собственности </w:t>
      </w:r>
      <w:r w:rsidR="00371FE7">
        <w:rPr>
          <w:sz w:val="28"/>
          <w:szCs w:val="28"/>
        </w:rPr>
        <w:t xml:space="preserve"> </w:t>
      </w:r>
      <w:r w:rsidRPr="007C0A01">
        <w:rPr>
          <w:sz w:val="28"/>
          <w:szCs w:val="28"/>
        </w:rPr>
        <w:t xml:space="preserve">муниципального образования </w:t>
      </w:r>
      <w:r w:rsidR="00371FE7">
        <w:rPr>
          <w:sz w:val="28"/>
          <w:szCs w:val="28"/>
        </w:rPr>
        <w:t>К</w:t>
      </w:r>
      <w:r w:rsidR="007C3352">
        <w:rPr>
          <w:sz w:val="28"/>
          <w:szCs w:val="28"/>
        </w:rPr>
        <w:t>алитинское сельское поселение</w:t>
      </w:r>
      <w:r w:rsidR="00371FE7">
        <w:rPr>
          <w:sz w:val="28"/>
          <w:szCs w:val="28"/>
        </w:rPr>
        <w:t xml:space="preserve"> Волосовского муниципального</w:t>
      </w:r>
      <w:r w:rsidRPr="007C0A01">
        <w:rPr>
          <w:sz w:val="28"/>
          <w:szCs w:val="28"/>
        </w:rPr>
        <w:t xml:space="preserve"> район</w:t>
      </w:r>
      <w:r w:rsidR="00371FE7"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(Приложение № 1).</w:t>
      </w:r>
      <w:proofErr w:type="gramEnd"/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3. </w:t>
      </w:r>
      <w:proofErr w:type="gramStart"/>
      <w:r w:rsidRPr="007C0A01">
        <w:rPr>
          <w:sz w:val="28"/>
          <w:szCs w:val="28"/>
        </w:rPr>
        <w:t xml:space="preserve">Утвердить </w:t>
      </w:r>
      <w:hyperlink w:anchor="Par97" w:history="1">
        <w:r w:rsidRPr="007C0A01">
          <w:rPr>
            <w:color w:val="0000FF"/>
            <w:sz w:val="28"/>
            <w:szCs w:val="28"/>
          </w:rPr>
          <w:t>Порядок и условия</w:t>
        </w:r>
      </w:hyperlink>
      <w:r w:rsidRPr="007C0A01">
        <w:rPr>
          <w:sz w:val="28"/>
          <w:szCs w:val="28"/>
        </w:rPr>
        <w:t xml:space="preserve"> предоставления в аренду имущества, включенного в перечень муниципального имущества, находящегося в соб</w:t>
      </w:r>
      <w:r w:rsidR="007C3352">
        <w:rPr>
          <w:sz w:val="28"/>
          <w:szCs w:val="28"/>
        </w:rPr>
        <w:t>ственности</w:t>
      </w:r>
      <w:r w:rsidR="00371FE7">
        <w:rPr>
          <w:sz w:val="28"/>
          <w:szCs w:val="28"/>
        </w:rPr>
        <w:t xml:space="preserve"> </w:t>
      </w:r>
      <w:r w:rsidRPr="007C0A01">
        <w:rPr>
          <w:sz w:val="28"/>
          <w:szCs w:val="28"/>
        </w:rPr>
        <w:t>муниципального образования</w:t>
      </w:r>
      <w:r w:rsidR="007C3352">
        <w:rPr>
          <w:sz w:val="28"/>
          <w:szCs w:val="28"/>
        </w:rPr>
        <w:t xml:space="preserve"> Калитинское сельское поселение</w:t>
      </w:r>
      <w:r w:rsidR="00371FE7">
        <w:rPr>
          <w:sz w:val="28"/>
          <w:szCs w:val="28"/>
        </w:rPr>
        <w:t xml:space="preserve"> Волосовского муниципального</w:t>
      </w:r>
      <w:r w:rsidRPr="007C0A01">
        <w:rPr>
          <w:sz w:val="28"/>
          <w:szCs w:val="28"/>
        </w:rPr>
        <w:t xml:space="preserve"> район</w:t>
      </w:r>
      <w:r w:rsidR="00371FE7"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7C0A01">
        <w:rPr>
          <w:sz w:val="28"/>
          <w:szCs w:val="28"/>
        </w:rPr>
        <w:t>, образующим инфраструктуру поддержки субъектов малого и среднего предпринимательства (Приложение № 2).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4. </w:t>
      </w:r>
      <w:proofErr w:type="gramStart"/>
      <w:r w:rsidRPr="007C0A01">
        <w:rPr>
          <w:sz w:val="28"/>
          <w:szCs w:val="28"/>
        </w:rPr>
        <w:t xml:space="preserve">Утвердить форму </w:t>
      </w:r>
      <w:hyperlink w:anchor="Par145" w:history="1">
        <w:r w:rsidRPr="007C0A01">
          <w:rPr>
            <w:color w:val="0000FF"/>
            <w:sz w:val="28"/>
            <w:szCs w:val="28"/>
          </w:rPr>
          <w:t>перечня</w:t>
        </w:r>
      </w:hyperlink>
      <w:r w:rsidRPr="007C0A01">
        <w:rPr>
          <w:sz w:val="28"/>
          <w:szCs w:val="28"/>
        </w:rPr>
        <w:t xml:space="preserve"> муниципального имущества, находящегося в собственности муниципального образования </w:t>
      </w:r>
      <w:r w:rsidR="007C3352">
        <w:rPr>
          <w:sz w:val="28"/>
          <w:szCs w:val="28"/>
        </w:rPr>
        <w:t>Калитинское сельское поселение</w:t>
      </w:r>
      <w:r w:rsidR="00371FE7">
        <w:rPr>
          <w:sz w:val="28"/>
          <w:szCs w:val="28"/>
        </w:rPr>
        <w:t xml:space="preserve"> Волосовского муниципального</w:t>
      </w:r>
      <w:r w:rsidRPr="007C0A01">
        <w:rPr>
          <w:sz w:val="28"/>
          <w:szCs w:val="28"/>
        </w:rPr>
        <w:t xml:space="preserve"> район</w:t>
      </w:r>
      <w:r w:rsidR="00371FE7"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7C0A01">
        <w:rPr>
          <w:sz w:val="28"/>
          <w:szCs w:val="28"/>
        </w:rPr>
        <w:t xml:space="preserve"> (Приложение № 3).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5. </w:t>
      </w:r>
      <w:proofErr w:type="gramStart"/>
      <w:r w:rsidRPr="007C0A01">
        <w:rPr>
          <w:sz w:val="28"/>
          <w:szCs w:val="28"/>
        </w:rPr>
        <w:t>Признать утратившим силу постановление главы администрации муниципального образования</w:t>
      </w:r>
      <w:r w:rsidR="007C3352">
        <w:rPr>
          <w:sz w:val="28"/>
          <w:szCs w:val="28"/>
        </w:rPr>
        <w:t xml:space="preserve"> Калитинское сельское</w:t>
      </w:r>
      <w:r w:rsidR="009D38EC">
        <w:rPr>
          <w:sz w:val="28"/>
          <w:szCs w:val="28"/>
        </w:rPr>
        <w:t xml:space="preserve"> </w:t>
      </w:r>
      <w:r w:rsidR="007C3352">
        <w:rPr>
          <w:sz w:val="28"/>
          <w:szCs w:val="28"/>
        </w:rPr>
        <w:t>поселение</w:t>
      </w:r>
      <w:r w:rsidR="009D38EC">
        <w:rPr>
          <w:sz w:val="28"/>
          <w:szCs w:val="28"/>
        </w:rPr>
        <w:t xml:space="preserve">  Волосовского муниципального</w:t>
      </w:r>
      <w:r w:rsidRPr="007C0A01">
        <w:rPr>
          <w:sz w:val="28"/>
          <w:szCs w:val="28"/>
        </w:rPr>
        <w:t xml:space="preserve"> район</w:t>
      </w:r>
      <w:r w:rsidR="009D38EC">
        <w:rPr>
          <w:sz w:val="28"/>
          <w:szCs w:val="28"/>
        </w:rPr>
        <w:t>а</w:t>
      </w:r>
      <w:r w:rsidRPr="007C0A01">
        <w:rPr>
          <w:sz w:val="28"/>
          <w:szCs w:val="28"/>
        </w:rPr>
        <w:t xml:space="preserve"> Ленинградской</w:t>
      </w:r>
      <w:r w:rsidR="009D38EC">
        <w:rPr>
          <w:sz w:val="28"/>
          <w:szCs w:val="28"/>
        </w:rPr>
        <w:t xml:space="preserve"> области от 23.12.2015 № 237</w:t>
      </w:r>
      <w:r w:rsidRPr="007C0A01">
        <w:rPr>
          <w:sz w:val="28"/>
          <w:szCs w:val="28"/>
        </w:rPr>
        <w:t xml:space="preserve"> «</w:t>
      </w:r>
      <w:r w:rsidRPr="007C0A01">
        <w:rPr>
          <w:rFonts w:eastAsia="Calibri"/>
          <w:sz w:val="28"/>
          <w:szCs w:val="28"/>
        </w:rPr>
        <w:t>О</w:t>
      </w:r>
      <w:r w:rsidR="009D38EC">
        <w:rPr>
          <w:rFonts w:eastAsia="Calibri"/>
          <w:sz w:val="28"/>
          <w:szCs w:val="28"/>
        </w:rPr>
        <w:t xml:space="preserve"> </w:t>
      </w:r>
      <w:r w:rsidRPr="007C0A01">
        <w:rPr>
          <w:sz w:val="28"/>
          <w:szCs w:val="28"/>
        </w:rPr>
        <w:t>порядке формиро</w:t>
      </w:r>
      <w:r w:rsidR="009D38EC">
        <w:rPr>
          <w:sz w:val="28"/>
          <w:szCs w:val="28"/>
        </w:rPr>
        <w:t>вания, ведения и опубликования П</w:t>
      </w:r>
      <w:r w:rsidRPr="007C0A01">
        <w:rPr>
          <w:sz w:val="28"/>
          <w:szCs w:val="28"/>
        </w:rPr>
        <w:t xml:space="preserve">еречня муниципального имущества, находящегося в собственности </w:t>
      </w:r>
      <w:r w:rsidR="009D38EC">
        <w:rPr>
          <w:sz w:val="28"/>
          <w:szCs w:val="28"/>
        </w:rPr>
        <w:t xml:space="preserve">Калитинского сельского поселения </w:t>
      </w:r>
      <w:r w:rsidRPr="007C0A01">
        <w:rPr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</w:t>
      </w:r>
      <w:r w:rsidR="00105A7B">
        <w:rPr>
          <w:sz w:val="28"/>
          <w:szCs w:val="28"/>
        </w:rPr>
        <w:t xml:space="preserve">ьзование </w:t>
      </w:r>
      <w:r w:rsidRPr="007C0A01">
        <w:rPr>
          <w:sz w:val="28"/>
          <w:szCs w:val="28"/>
        </w:rPr>
        <w:t>субъектам малого</w:t>
      </w:r>
      <w:proofErr w:type="gramEnd"/>
      <w:r w:rsidRPr="007C0A01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7C0A01">
        <w:rPr>
          <w:sz w:val="28"/>
          <w:szCs w:val="28"/>
        </w:rPr>
        <w:t>порядке</w:t>
      </w:r>
      <w:proofErr w:type="gramEnd"/>
      <w:r w:rsidRPr="007C0A01">
        <w:rPr>
          <w:sz w:val="28"/>
          <w:szCs w:val="28"/>
        </w:rPr>
        <w:t xml:space="preserve"> и условиях предоставления в </w:t>
      </w:r>
      <w:r w:rsidR="00105A7B">
        <w:rPr>
          <w:sz w:val="28"/>
          <w:szCs w:val="28"/>
        </w:rPr>
        <w:t>аренду включенного в указанный П</w:t>
      </w:r>
      <w:r w:rsidRPr="007C0A01">
        <w:rPr>
          <w:sz w:val="28"/>
          <w:szCs w:val="28"/>
        </w:rPr>
        <w:t>еречень имущества».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6.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Калитинского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7C0A01" w:rsidP="00105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01" w:rsidRPr="007C0A01" w:rsidRDefault="00105A7B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0A01" w:rsidRPr="007C0A01">
        <w:rPr>
          <w:sz w:val="28"/>
          <w:szCs w:val="28"/>
        </w:rPr>
        <w:t xml:space="preserve">. </w:t>
      </w:r>
      <w:r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6F0D14" w:rsidRDefault="006F0D14">
      <w:pPr>
        <w:rPr>
          <w:sz w:val="28"/>
          <w:szCs w:val="28"/>
        </w:rPr>
      </w:pPr>
    </w:p>
    <w:p w:rsidR="006F0D14" w:rsidRDefault="006F0D14">
      <w:pPr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lastRenderedPageBreak/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>
        <w:t>от  20 октября 2017 года</w:t>
      </w:r>
      <w:r w:rsidRPr="006F0D14">
        <w:t xml:space="preserve"> №  </w:t>
      </w:r>
      <w:r>
        <w:t>225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1</w:t>
      </w: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6F0D14" w:rsidRDefault="006F0D14" w:rsidP="00DD5349">
      <w:pPr>
        <w:pStyle w:val="a4"/>
        <w:rPr>
          <w:b w:val="0"/>
          <w:bCs/>
          <w:sz w:val="24"/>
          <w:szCs w:val="24"/>
        </w:rPr>
      </w:pPr>
      <w:r w:rsidRPr="006F0D14">
        <w:rPr>
          <w:bCs/>
          <w:sz w:val="24"/>
          <w:szCs w:val="24"/>
        </w:rPr>
        <w:t>ПОРЯДОК</w:t>
      </w:r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ФОРМИРОВАНИЯ, ВЕДЕНИЯ И ОБЯЗАТЕЛЬНОГО ОПУБЛИКОВАНИЯ ПЕРЕЧНЯ</w:t>
      </w:r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МУНИЦИПАЛЬНОГО ИМУЩЕСТВА, НАХОДЯЩЕГОСЯ В СОБСТВЕННОСТИ</w:t>
      </w:r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МУНИЦИПАЛЬНОГО ОБРАЗОВАНИЯ</w:t>
      </w:r>
      <w:r w:rsidR="00DD5349">
        <w:rPr>
          <w:b/>
          <w:bCs/>
        </w:rPr>
        <w:t xml:space="preserve"> КАЛИТИНСКОЕ СЕЛЬСКОЕ ПОСЕЛЕНИЕ</w:t>
      </w:r>
      <w:r>
        <w:rPr>
          <w:b/>
          <w:bCs/>
        </w:rPr>
        <w:t xml:space="preserve"> ВОЛОСОВСКОГО МУНИЦИПАЛЬНОГО</w:t>
      </w:r>
      <w:r w:rsidRPr="006F0D14">
        <w:rPr>
          <w:b/>
          <w:bCs/>
        </w:rPr>
        <w:t xml:space="preserve"> РАЙОН</w:t>
      </w:r>
      <w:r>
        <w:rPr>
          <w:b/>
          <w:bCs/>
        </w:rPr>
        <w:t>А</w:t>
      </w:r>
      <w:r w:rsidRPr="006F0D14">
        <w:rPr>
          <w:b/>
          <w:bCs/>
        </w:rPr>
        <w:t xml:space="preserve"> ЛЕНИНГРАДСКОЙ ОБЛАСТИ И СВОБОДНОГО ОТ ПРАВ ТРЕТЬИХ ЛИЦ</w:t>
      </w:r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F0D14">
        <w:rPr>
          <w:b/>
          <w:bCs/>
        </w:rPr>
        <w:t>(ЗА ИСКЛЮЧЕНИЕМ ИМУЩЕСТВЕННЫХ ПРАВ СУБЪЕКТОВ МАЛОГО</w:t>
      </w:r>
      <w:proofErr w:type="gramEnd"/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F0D14">
        <w:rPr>
          <w:b/>
          <w:bCs/>
        </w:rPr>
        <w:t>И СРЕДНЕГО ПРЕДПРИНИМАТЕЛЬСТВА), ПРЕДУСМОТРЕННОГО</w:t>
      </w:r>
      <w:proofErr w:type="gramEnd"/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ЧАСТЬЮ 4 СТАТЬИ 18 ФЕДЕРАЛЬНОГО ЗАКОНА "О РАЗВИТИИ МАЛОГО</w:t>
      </w:r>
    </w:p>
    <w:p w:rsidR="006F0D14" w:rsidRPr="006F0D14" w:rsidRDefault="006F0D14" w:rsidP="00DD5349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И СРЕДНЕГО ПРЕДПРИНИМАТЕЛЬСТВА В РОССИЙСКОЙ ФЕДЕРАЦИИ"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1. </w:t>
      </w:r>
      <w:proofErr w:type="gramStart"/>
      <w:r w:rsidRPr="006F0D14"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муниципального образования</w:t>
      </w:r>
      <w:r w:rsidR="00DD5349">
        <w:t xml:space="preserve"> Калитинское сельское поселение</w:t>
      </w:r>
      <w:r>
        <w:t xml:space="preserve">  Волосовского муниципального</w:t>
      </w:r>
      <w:r w:rsidRPr="006F0D14">
        <w:t xml:space="preserve"> район</w:t>
      </w:r>
      <w:r>
        <w:t>а</w:t>
      </w:r>
      <w:r w:rsidRPr="006F0D14"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6F0D14">
          <w:rPr>
            <w:color w:val="0000FF"/>
          </w:rPr>
          <w:t>частью 4 статьи 18</w:t>
        </w:r>
      </w:hyperlink>
      <w:r w:rsidRPr="006F0D14">
        <w:t xml:space="preserve"> Федерального закона от 24 июля 2007 года N 209-ФЗ "О</w:t>
      </w:r>
      <w:proofErr w:type="gramEnd"/>
      <w:r w:rsidRPr="006F0D14">
        <w:t xml:space="preserve"> </w:t>
      </w:r>
      <w:proofErr w:type="gramStart"/>
      <w:r w:rsidRPr="006F0D14">
        <w:t>развитии</w:t>
      </w:r>
      <w:proofErr w:type="gramEnd"/>
      <w:r w:rsidRPr="006F0D14">
        <w:t xml:space="preserve">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0" w:name="Par61"/>
      <w:bookmarkEnd w:id="0"/>
      <w:r w:rsidRPr="006F0D14">
        <w:t>2. В перечень вносятся сведения о муниципальном имуществе, соответствующем следующим критериям: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б) муниципальное имущество не ограничено в обороте;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в) муниципальное имущество не является объектом религиозного назначения;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г) муниципальное имущество не является объектом незавершенного строительства;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proofErr w:type="spellStart"/>
      <w:r w:rsidRPr="006F0D14">
        <w:t>д</w:t>
      </w:r>
      <w:proofErr w:type="spellEnd"/>
      <w:r w:rsidRPr="006F0D14">
        <w:t>)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е) муниципальное имущество не включено в прогнозный план (программу) приватизации имущества, находящегося в  собственности </w:t>
      </w:r>
      <w:r>
        <w:t xml:space="preserve">администрации </w:t>
      </w:r>
      <w:r w:rsidRPr="006F0D14">
        <w:t>муниципального образования</w:t>
      </w:r>
      <w:r>
        <w:t xml:space="preserve"> Калитинского сельского поселения Волосовского муниципального</w:t>
      </w:r>
      <w:r w:rsidRPr="006F0D14">
        <w:t xml:space="preserve"> район</w:t>
      </w:r>
      <w:r>
        <w:t>а</w:t>
      </w:r>
      <w:r w:rsidRPr="006F0D14">
        <w:t xml:space="preserve"> Ленинградской области;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ж) муниципальное имущество не признано аварийным и подлежащим сносу или реконструкции.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3. </w:t>
      </w:r>
      <w:proofErr w:type="gramStart"/>
      <w:r w:rsidRPr="006F0D14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>
        <w:t xml:space="preserve"> решением</w:t>
      </w:r>
      <w:r w:rsidRPr="006F0D14">
        <w:t xml:space="preserve"> администрации муниципального образования</w:t>
      </w:r>
      <w:r w:rsidR="00DD5349">
        <w:t xml:space="preserve"> Калитинское сельское поселение</w:t>
      </w:r>
      <w:r>
        <w:t xml:space="preserve"> Волосовского муниципального</w:t>
      </w:r>
      <w:r w:rsidRPr="006F0D14">
        <w:t xml:space="preserve"> район</w:t>
      </w:r>
      <w:r>
        <w:t>а</w:t>
      </w:r>
      <w:r w:rsidRPr="006F0D14">
        <w:t xml:space="preserve"> Ленинградской области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</w:t>
      </w:r>
      <w:proofErr w:type="gramEnd"/>
      <w:r w:rsidRPr="006F0D14">
        <w:t xml:space="preserve"> местного самоуправления, общероссийских </w:t>
      </w:r>
      <w:r w:rsidRPr="006F0D14">
        <w:lastRenderedPageBreak/>
        <w:t>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F0D14">
        <w:t>с даты внесения</w:t>
      </w:r>
      <w:proofErr w:type="gramEnd"/>
      <w:r w:rsidRPr="006F0D14">
        <w:t xml:space="preserve"> соответствующих изменений в реестр муниципального имущества</w:t>
      </w:r>
      <w:r>
        <w:t xml:space="preserve"> администрации</w:t>
      </w:r>
      <w:r w:rsidRPr="006F0D14">
        <w:t xml:space="preserve"> муниципального образования</w:t>
      </w:r>
      <w:r>
        <w:t xml:space="preserve"> Калитинского сельского поселения Волосовского муниципального</w:t>
      </w:r>
      <w:r w:rsidRPr="006F0D14">
        <w:t xml:space="preserve"> район</w:t>
      </w:r>
      <w:r>
        <w:t>а</w:t>
      </w:r>
      <w:r w:rsidRPr="006F0D14">
        <w:t xml:space="preserve"> Ленинградской области.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 w:rsidRPr="006F0D14">
        <w:t>с даты поступления</w:t>
      </w:r>
      <w:proofErr w:type="gramEnd"/>
      <w:r w:rsidRPr="006F0D14">
        <w:t>. По результатам рассмотрения предложения уполномоченным органом принимается одно из следующих решений: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history="1">
        <w:r w:rsidRPr="006F0D14">
          <w:rPr>
            <w:color w:val="0000FF"/>
          </w:rPr>
          <w:t>пунктом 2</w:t>
        </w:r>
      </w:hyperlink>
      <w:r w:rsidRPr="006F0D14">
        <w:t xml:space="preserve"> настоящего Порядка;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history="1">
        <w:r w:rsidRPr="006F0D14">
          <w:rPr>
            <w:color w:val="0000FF"/>
          </w:rPr>
          <w:t>пунктов 6</w:t>
        </w:r>
      </w:hyperlink>
      <w:r w:rsidRPr="006F0D14">
        <w:t xml:space="preserve"> и </w:t>
      </w:r>
      <w:hyperlink w:anchor="Par79" w:history="1">
        <w:r w:rsidRPr="006F0D14">
          <w:rPr>
            <w:color w:val="0000FF"/>
          </w:rPr>
          <w:t>7</w:t>
        </w:r>
      </w:hyperlink>
      <w:r w:rsidRPr="006F0D14">
        <w:t xml:space="preserve"> настоящего Порядка;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в) об отказе в учете предложения.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" w:name="Par76"/>
      <w:bookmarkEnd w:id="1"/>
      <w:r w:rsidRPr="006F0D14">
        <w:t>6. Уполномоченный орган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6F0D14">
          <w:rPr>
            <w:color w:val="0000FF"/>
          </w:rPr>
          <w:t>законом</w:t>
        </w:r>
      </w:hyperlink>
      <w:r w:rsidRPr="006F0D14">
        <w:t xml:space="preserve"> от 26 июля 2006 года N 135-ФЗ "О защите конкуренции".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6F0D14">
        <w:t>7. Уполномоченный орган исключает сведения о муниципальном имуществе из перечня в одном из следующих случаев: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б) право муниципальной собственности муниципального образования на имущество прекращено по решению суда или в ином установленном законом порядке.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8. Сведения о муниципальном имуществе Ленинградской области вносятся в перечень в составе и по форме, которые установлены в соответствии с </w:t>
      </w:r>
      <w:hyperlink r:id="rId7" w:history="1">
        <w:r w:rsidRPr="006F0D14">
          <w:rPr>
            <w:color w:val="0000FF"/>
          </w:rPr>
          <w:t>частью 4.4 статьи 18</w:t>
        </w:r>
      </w:hyperlink>
      <w:r w:rsidRPr="006F0D14"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9. Перечень и внесенные в него изменения подлежат: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а) обязательному опубликованию в средствах массовой информации - в течение 10 рабочих дней со дня утверждения;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б) размещению на официальном сайте </w:t>
      </w:r>
      <w:r w:rsidR="000852EA">
        <w:t xml:space="preserve">администрации </w:t>
      </w:r>
      <w:r w:rsidRPr="006F0D14">
        <w:t>муниципального образования</w:t>
      </w:r>
      <w:r w:rsidR="000852EA">
        <w:t xml:space="preserve"> Калитинского сельского поселения</w:t>
      </w:r>
      <w:r w:rsidRPr="006F0D14">
        <w:t xml:space="preserve"> Волосовского муниципального района Ленинградской области </w:t>
      </w:r>
      <w:r w:rsidRPr="006F0D14">
        <w:lastRenderedPageBreak/>
        <w:t>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0852EA" w:rsidRPr="006F0D14" w:rsidRDefault="000852EA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lastRenderedPageBreak/>
        <w:t>УТВЕРЖДЕНЫ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0852EA">
        <w:t>20 октября 2017 года</w:t>
      </w:r>
      <w:r w:rsidRPr="006F0D14">
        <w:t xml:space="preserve"> №  </w:t>
      </w:r>
      <w:r w:rsidR="000852EA">
        <w:t>225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2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ПОРЯДОК И УСЛОВИЯ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ПРЕДОСТАВЛЕНИЯ В АРЕНДУ ИМУЩЕСТВА, ВКЛЮЧЕННОГО В ПЕРЕЧЕНЬ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МУНИЦИПАЛЬНОГО ИМУЩЕСТВА, НАХОДЯЩЕГОСЯ В СОБСТВЕННОСТИ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МУНИЦИПАЛЬНОГО ОБРАЗОВАНИЯ</w:t>
      </w:r>
      <w:r w:rsidR="00DD5349">
        <w:rPr>
          <w:b/>
          <w:bCs/>
        </w:rPr>
        <w:t xml:space="preserve"> КАЛИТИНСКОЕ</w:t>
      </w:r>
      <w:r w:rsidR="000852EA">
        <w:rPr>
          <w:b/>
          <w:bCs/>
        </w:rPr>
        <w:t xml:space="preserve"> СЕЛЬСКО</w:t>
      </w:r>
      <w:r w:rsidR="00DD5349">
        <w:rPr>
          <w:b/>
          <w:bCs/>
        </w:rPr>
        <w:t>Е ПОСЕЛЕНИЕ</w:t>
      </w:r>
      <w:r w:rsidR="000852EA">
        <w:rPr>
          <w:b/>
          <w:bCs/>
        </w:rPr>
        <w:t xml:space="preserve"> ВОЛОСОВСКОГО МУНИЦИПАЛЬНОГО</w:t>
      </w:r>
      <w:r w:rsidRPr="006F0D14">
        <w:rPr>
          <w:b/>
          <w:bCs/>
        </w:rPr>
        <w:t xml:space="preserve"> РАЙОН</w:t>
      </w:r>
      <w:r w:rsidR="000852EA">
        <w:rPr>
          <w:b/>
          <w:bCs/>
        </w:rPr>
        <w:t>А</w:t>
      </w:r>
      <w:r w:rsidRPr="006F0D14">
        <w:rPr>
          <w:b/>
          <w:bCs/>
        </w:rPr>
        <w:t xml:space="preserve"> ЛЕНИНГРАДСКОЙ ОБЛАСТИ И СВОБОДНОГО ОТ ПРАВ ТРЕТЬИХ ЛИЦ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F0D14">
        <w:rPr>
          <w:b/>
          <w:bCs/>
        </w:rPr>
        <w:t>(ЗА ИСКЛЮЧЕНИЕМ ИМУЩЕСТВЕННЫХ ПРАВ СУБЪЕКТОВ МАЛОГО</w:t>
      </w:r>
      <w:proofErr w:type="gramEnd"/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F0D14">
        <w:rPr>
          <w:b/>
          <w:bCs/>
        </w:rPr>
        <w:t>И СРЕДНЕГО ПРЕДПРИНИМАТЕЛЬСТВА), ПРЕДНАЗНАЧЕННОГО</w:t>
      </w:r>
      <w:proofErr w:type="gramEnd"/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ДЛЯ ПРЕДОСТАВЛЕНИЯ ВО ВЛАДЕНИЕ И (ИЛИ) В ПОЛЬЗОВАНИЕ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НА ДОЛГОСРОЧНОЙ ОСНОВЕ СУБЪЕКТАМ МАЛОГО И СРЕДНЕГО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ПРЕДПРИНИМАТЕЛЬСТВА И ОРГАНИЗАЦИЯМ, ОБРАЗУЮЩИМ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ИНФРАСТРУКТУРУ ПОДДЕРЖКИ СУБЪЕКТОВ МАЛОГО И СРЕДНЕГО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ПРЕДПРИНИМАТЕЛЬСТВА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1. </w:t>
      </w:r>
      <w:proofErr w:type="gramStart"/>
      <w:r w:rsidRPr="006F0D14">
        <w:t>Имущество, включенное в перечень муниципального имущества, находящегося в собственности муниципального образования</w:t>
      </w:r>
      <w:r w:rsidR="00DD5349">
        <w:t xml:space="preserve"> Калитинское сельское поселение</w:t>
      </w:r>
      <w:r w:rsidR="000852EA">
        <w:t xml:space="preserve"> Волосовского муниципального</w:t>
      </w:r>
      <w:r w:rsidRPr="006F0D14">
        <w:t xml:space="preserve"> район</w:t>
      </w:r>
      <w:r w:rsidR="000852EA">
        <w:t>а</w:t>
      </w:r>
      <w:r w:rsidRPr="006F0D14">
        <w:t xml:space="preserve">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6F0D14">
        <w:t xml:space="preserve">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8" w:history="1">
        <w:r w:rsidRPr="006F0D14">
          <w:rPr>
            <w:color w:val="0000FF"/>
          </w:rPr>
          <w:t>частями 1</w:t>
        </w:r>
      </w:hyperlink>
      <w:r w:rsidRPr="006F0D14">
        <w:t xml:space="preserve"> и </w:t>
      </w:r>
      <w:hyperlink r:id="rId9" w:history="1">
        <w:r w:rsidRPr="006F0D14">
          <w:rPr>
            <w:color w:val="0000FF"/>
          </w:rPr>
          <w:t>9 статьи 17.1</w:t>
        </w:r>
      </w:hyperlink>
      <w:r w:rsidRPr="006F0D14">
        <w:t xml:space="preserve"> Федерального закона от 26 июля 2006 года N 135-ФЗ "О защите конкуренции" (далее - Федеральный закон "О защите конкуренции").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proofErr w:type="gramStart"/>
      <w:r w:rsidRPr="006F0D14">
        <w:t>В случае если право владения и (или) пользования имуществом, включенным в Перечень, предоставляется на торгах, в единую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</w:t>
      </w:r>
      <w:r w:rsidR="00DD5349">
        <w:t>ошении муниципального имущества</w:t>
      </w:r>
      <w:r w:rsidR="000852EA">
        <w:t xml:space="preserve"> </w:t>
      </w:r>
      <w:r w:rsidRPr="006F0D14">
        <w:t xml:space="preserve">муниципального образования </w:t>
      </w:r>
      <w:r w:rsidR="000852EA">
        <w:t>Калитинско</w:t>
      </w:r>
      <w:r w:rsidR="00DD5349">
        <w:t>е сельское поселение</w:t>
      </w:r>
      <w:r w:rsidR="000852EA">
        <w:t xml:space="preserve"> </w:t>
      </w:r>
      <w:r w:rsidRPr="006F0D14">
        <w:t>Волосовского муниципального района Ленинградской области, а</w:t>
      </w:r>
      <w:proofErr w:type="gramEnd"/>
      <w:r w:rsidRPr="006F0D14">
        <w:t xml:space="preserve"> также аукционов по продаже земельных участков или на право заключения договоров аренды земельных участков, находящихся в собственности муниципального образования </w:t>
      </w:r>
      <w:r w:rsidR="00AC3C11">
        <w:t xml:space="preserve">Калитинское сельское поселение </w:t>
      </w:r>
      <w:r w:rsidRPr="006F0D14">
        <w:t>Волосовский муниципальный район Ленинградской области, включается (с правом голоса) представитель от Координационного совета при администрации муниципального образования</w:t>
      </w:r>
      <w:r w:rsidR="000852EA">
        <w:t xml:space="preserve"> Калитинского сельского поселения Волосовского муниципального</w:t>
      </w:r>
      <w:r w:rsidRPr="006F0D14">
        <w:t xml:space="preserve"> район</w:t>
      </w:r>
      <w:r w:rsidR="000852EA">
        <w:t>а</w:t>
      </w:r>
      <w:r w:rsidRPr="006F0D14">
        <w:t xml:space="preserve"> Ленинградской области. В иных случаях для передачи прав владения и (или) пользования имуществом, включенным в Перечень, необходимо получить согласие </w:t>
      </w:r>
      <w:r w:rsidRPr="00DA7D19">
        <w:t>Координационного совета</w:t>
      </w:r>
      <w:r w:rsidRPr="006F0D14">
        <w:t xml:space="preserve"> при администрации муниципального образования </w:t>
      </w:r>
      <w:r w:rsidR="00DA7D19">
        <w:t>Калитинского сельского поселения Волосовского муниципального</w:t>
      </w:r>
      <w:r w:rsidRPr="006F0D14">
        <w:t xml:space="preserve"> район</w:t>
      </w:r>
      <w:r w:rsidR="00DA7D19">
        <w:t>а</w:t>
      </w:r>
      <w:r w:rsidRPr="006F0D14">
        <w:t xml:space="preserve"> Ленинградской области. 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государственных фондов </w:t>
      </w:r>
      <w:r w:rsidRPr="006F0D14">
        <w:lastRenderedPageBreak/>
        <w:t>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Поддержка не может оказываться в отношении субъектов малого и среднего предпринимательства: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2) являющихся участниками соглашений о разделе продукции;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3) </w:t>
      </w:r>
      <w:proofErr w:type="gramStart"/>
      <w:r w:rsidRPr="006F0D14">
        <w:t>осуществляющих</w:t>
      </w:r>
      <w:proofErr w:type="gramEnd"/>
      <w:r w:rsidRPr="006F0D14">
        <w:t xml:space="preserve"> предпринимательскую деятельность в сфере игорного бизнеса;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spellStart"/>
      <w:proofErr w:type="gramStart"/>
      <w:r w:rsidRPr="006F0D14">
        <w:t>бизнес-инкубаторами</w:t>
      </w:r>
      <w:proofErr w:type="spellEnd"/>
      <w:proofErr w:type="gramEnd"/>
      <w:r w:rsidRPr="006F0D14"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3. </w:t>
      </w:r>
      <w:proofErr w:type="gramStart"/>
      <w:r w:rsidRPr="006F0D14"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0" w:history="1">
        <w:r w:rsidRPr="006F0D14">
          <w:rPr>
            <w:color w:val="0000FF"/>
          </w:rPr>
          <w:t>Правилами</w:t>
        </w:r>
      </w:hyperlink>
      <w:r w:rsidRPr="006F0D14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Pr="006F0D14">
        <w:t xml:space="preserve"> N 67.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1" w:history="1">
        <w:r w:rsidRPr="006F0D14">
          <w:rPr>
            <w:color w:val="0000FF"/>
          </w:rPr>
          <w:t>частями 1</w:t>
        </w:r>
      </w:hyperlink>
      <w:r w:rsidRPr="006F0D14">
        <w:t xml:space="preserve"> и </w:t>
      </w:r>
      <w:hyperlink r:id="rId12" w:history="1">
        <w:r w:rsidRPr="006F0D14">
          <w:rPr>
            <w:color w:val="0000FF"/>
          </w:rPr>
          <w:t>9 статьи 17.1</w:t>
        </w:r>
      </w:hyperlink>
      <w:r w:rsidRPr="006F0D14">
        <w:t xml:space="preserve"> Федерального закона "О защите конкуренции", осуществляется в соответствии с нормативным правовым актом администрации муниципального образования Волосовский муниципальный район Ленинградской области.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proofErr w:type="gramStart"/>
      <w:r w:rsidRPr="006F0D14"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3" w:history="1">
        <w:r w:rsidRPr="006F0D14">
          <w:rPr>
            <w:color w:val="0000FF"/>
          </w:rPr>
          <w:t>частями 1</w:t>
        </w:r>
      </w:hyperlink>
      <w:r w:rsidRPr="006F0D14">
        <w:t xml:space="preserve"> и </w:t>
      </w:r>
      <w:hyperlink r:id="rId14" w:history="1">
        <w:r w:rsidRPr="006F0D14">
          <w:rPr>
            <w:color w:val="0000FF"/>
          </w:rPr>
          <w:t>9 статьи 17.1</w:t>
        </w:r>
      </w:hyperlink>
      <w:r w:rsidRPr="006F0D14">
        <w:t xml:space="preserve"> Федерального закона "О защите конкуренции", уполномоченный орган размещает на официальном сайте Российской Федерации для размещения информации</w:t>
      </w:r>
      <w:proofErr w:type="gramEnd"/>
      <w:r w:rsidRPr="006F0D14">
        <w:t xml:space="preserve"> о проведении торгов </w:t>
      </w:r>
      <w:proofErr w:type="spellStart"/>
      <w:r w:rsidRPr="006F0D14">
        <w:t>www.torgi.gov.ru</w:t>
      </w:r>
      <w:proofErr w:type="spellEnd"/>
      <w:r w:rsidRPr="006F0D14">
        <w:t xml:space="preserve">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15" w:history="1">
        <w:r w:rsidRPr="006F0D14">
          <w:rPr>
            <w:color w:val="0000FF"/>
          </w:rPr>
          <w:t>законом</w:t>
        </w:r>
      </w:hyperlink>
      <w:r w:rsidRPr="006F0D14">
        <w:t xml:space="preserve"> "О защите конкуренции".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Администрация муниципального образования </w:t>
      </w:r>
      <w:r w:rsidR="00DA7D19">
        <w:t>Калитинского сельского поселения Волосовского муниципального</w:t>
      </w:r>
      <w:r w:rsidRPr="006F0D14">
        <w:t xml:space="preserve"> район</w:t>
      </w:r>
      <w:r w:rsidR="00DA7D19">
        <w:t>а</w:t>
      </w:r>
      <w:r w:rsidRPr="006F0D14">
        <w:t xml:space="preserve"> Ленинградской области является органом местного самоуправления, имеющим право направлять заявления в федеральный антимонопольный орган о даче согласия на предоставление в соответствии с </w:t>
      </w:r>
      <w:hyperlink r:id="rId16" w:history="1">
        <w:r w:rsidRPr="006F0D14">
          <w:rPr>
            <w:color w:val="0000FF"/>
          </w:rPr>
          <w:t>главой 5</w:t>
        </w:r>
      </w:hyperlink>
      <w:r w:rsidRPr="006F0D14">
        <w:t xml:space="preserve"> Федерального закона "О защите конкуренции" муниципальных преференций.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 xml:space="preserve">5. </w:t>
      </w:r>
      <w:proofErr w:type="gramStart"/>
      <w:r w:rsidRPr="006F0D14">
        <w:t xml:space="preserve">Уполномоченный орган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</w:t>
      </w:r>
      <w:r w:rsidRPr="006F0D14">
        <w:lastRenderedPageBreak/>
        <w:t>предпринимательства, при его использовании не по целевому назначению и</w:t>
      </w:r>
      <w:r w:rsidR="00DA7D19">
        <w:t xml:space="preserve"> </w:t>
      </w:r>
      <w:r w:rsidRPr="006F0D14">
        <w:t xml:space="preserve">(или) с нарушением запретов, установленных </w:t>
      </w:r>
      <w:hyperlink r:id="rId17" w:history="1">
        <w:r w:rsidRPr="006F0D14">
          <w:rPr>
            <w:color w:val="0000FF"/>
          </w:rPr>
          <w:t>частью 2 статьи 18</w:t>
        </w:r>
      </w:hyperlink>
      <w:r w:rsidRPr="006F0D14">
        <w:t xml:space="preserve"> Федерального закона от 24 июля 2007 года N 209-ФЗ "О развитии малого и среднего</w:t>
      </w:r>
      <w:proofErr w:type="gramEnd"/>
      <w:r w:rsidRPr="006F0D14">
        <w:t xml:space="preserve"> предпринимательства в Российской Федерации".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Default="006F0D14" w:rsidP="006F0D14">
      <w:pPr>
        <w:autoSpaceDE w:val="0"/>
        <w:autoSpaceDN w:val="0"/>
        <w:adjustRightInd w:val="0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rPr>
          <w:sz w:val="20"/>
          <w:szCs w:val="20"/>
        </w:rPr>
      </w:pPr>
    </w:p>
    <w:p w:rsidR="006F0D14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7D19" w:rsidRDefault="00DA7D19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9528B3" w:rsidRDefault="006F0D14" w:rsidP="006F0D1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  <w:r w:rsidRPr="006F0D14">
        <w:lastRenderedPageBreak/>
        <w:t>УТВЕРЖДЕН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="00DA7D19">
        <w:t>20 октября 2017 года</w:t>
      </w:r>
      <w:r w:rsidRPr="006F0D14">
        <w:t xml:space="preserve"> №  </w:t>
      </w:r>
      <w:r w:rsidR="00DA7D19">
        <w:t>225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  <w:r w:rsidRPr="006F0D14">
        <w:t>Приложение № 3</w:t>
      </w:r>
    </w:p>
    <w:p w:rsidR="006F0D14" w:rsidRPr="006F0D14" w:rsidRDefault="006F0D14" w:rsidP="006F0D14">
      <w:pPr>
        <w:autoSpaceDE w:val="0"/>
        <w:autoSpaceDN w:val="0"/>
        <w:adjustRightInd w:val="0"/>
      </w:pPr>
    </w:p>
    <w:p w:rsidR="006F0D14" w:rsidRPr="006F0D14" w:rsidRDefault="006F0D14" w:rsidP="006F0D14">
      <w:pPr>
        <w:autoSpaceDE w:val="0"/>
        <w:autoSpaceDN w:val="0"/>
        <w:adjustRightInd w:val="0"/>
      </w:pPr>
      <w:r w:rsidRPr="006F0D14">
        <w:t>(Форма)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145"/>
      <w:bookmarkEnd w:id="3"/>
      <w:r w:rsidRPr="006F0D14">
        <w:rPr>
          <w:b/>
          <w:bCs/>
        </w:rPr>
        <w:t>ПЕРЕЧЕНЬ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муниципального имущества, находящегося в собственности</w:t>
      </w:r>
      <w:r w:rsidR="00BD7DBB">
        <w:rPr>
          <w:b/>
          <w:bCs/>
        </w:rPr>
        <w:t xml:space="preserve"> 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 xml:space="preserve">муниципального образования </w:t>
      </w:r>
      <w:r w:rsidR="00BD7DBB">
        <w:rPr>
          <w:b/>
          <w:bCs/>
        </w:rPr>
        <w:t>Калитинское сельское поселение</w:t>
      </w:r>
      <w:r w:rsidR="00DA7D19">
        <w:rPr>
          <w:b/>
          <w:bCs/>
        </w:rPr>
        <w:t xml:space="preserve"> </w:t>
      </w:r>
      <w:r w:rsidRPr="006F0D14">
        <w:rPr>
          <w:b/>
          <w:bCs/>
        </w:rPr>
        <w:t>В</w:t>
      </w:r>
      <w:r w:rsidR="00DA7D19">
        <w:rPr>
          <w:b/>
          <w:bCs/>
        </w:rPr>
        <w:t>олосовского муниципального</w:t>
      </w:r>
      <w:r w:rsidRPr="006F0D14">
        <w:rPr>
          <w:b/>
          <w:bCs/>
        </w:rPr>
        <w:t xml:space="preserve"> район</w:t>
      </w:r>
      <w:r w:rsidR="00DA7D19">
        <w:rPr>
          <w:b/>
          <w:bCs/>
        </w:rPr>
        <w:t>а</w:t>
      </w:r>
      <w:r w:rsidRPr="006F0D14">
        <w:rPr>
          <w:b/>
          <w:bCs/>
        </w:rPr>
        <w:t xml:space="preserve"> Ленинградской области и свободного от прав третьих лиц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F0D14">
        <w:rPr>
          <w:b/>
          <w:bCs/>
        </w:rPr>
        <w:t>(за исключением имущественных прав субъектов малого</w:t>
      </w:r>
      <w:proofErr w:type="gramEnd"/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и среднего предпринимательства), предназначенного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 xml:space="preserve">для предоставления во владение </w:t>
      </w:r>
      <w:proofErr w:type="gramStart"/>
      <w:r w:rsidRPr="006F0D14">
        <w:rPr>
          <w:b/>
          <w:bCs/>
        </w:rPr>
        <w:t>и(</w:t>
      </w:r>
      <w:proofErr w:type="gramEnd"/>
      <w:r w:rsidRPr="006F0D14">
        <w:rPr>
          <w:b/>
          <w:bCs/>
        </w:rPr>
        <w:t>или) в пользование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на долгосрочной основе субъектам малого и среднего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предпринимательства и организациям, образующим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инфраструктуру поддержки субъектов малого и среднего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  <w:rPr>
          <w:b/>
          <w:bCs/>
        </w:rPr>
      </w:pPr>
      <w:r w:rsidRPr="006F0D14">
        <w:rPr>
          <w:b/>
          <w:bCs/>
        </w:rPr>
        <w:t>предпринимательства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Наименование публично-правового образования: _______________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Данные об органе местного самоуправления, наделенном полномочиями по управлению соответствующим имуществом: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Наименование органа местного самоуправления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Ответственное структурное подразделение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Фамилия, имя, отчество исполнителя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Контактный 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  <w:tr w:rsidR="006F0D14" w:rsidRPr="006F0D14" w:rsidTr="00CB3B4E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  <w:r w:rsidRPr="006F0D14"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</w:pPr>
          </w:p>
        </w:tc>
      </w:tr>
    </w:tbl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  <w:sectPr w:rsidR="006F0D14" w:rsidRPr="006F0D1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6F0D14" w:rsidRPr="006F0D14" w:rsidTr="00CB3B4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N </w:t>
            </w:r>
            <w:proofErr w:type="spellStart"/>
            <w:proofErr w:type="gramStart"/>
            <w:r w:rsidRPr="006F0D14">
              <w:t>п</w:t>
            </w:r>
            <w:proofErr w:type="spellEnd"/>
            <w:proofErr w:type="gramEnd"/>
            <w:r w:rsidRPr="006F0D14">
              <w:t>/</w:t>
            </w:r>
            <w:proofErr w:type="spellStart"/>
            <w:r w:rsidRPr="006F0D14"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Номер в реестре имущества </w:t>
            </w:r>
            <w:hyperlink w:anchor="Par279" w:history="1">
              <w:r w:rsidRPr="006F0D14"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Адрес (местоположение) объекта </w:t>
            </w:r>
            <w:hyperlink w:anchor="Par280" w:history="1">
              <w:r w:rsidRPr="006F0D14">
                <w:rPr>
                  <w:color w:val="0000FF"/>
                </w:rPr>
                <w:t>&lt;2&gt;</w:t>
              </w:r>
            </w:hyperlink>
          </w:p>
        </w:tc>
        <w:tc>
          <w:tcPr>
            <w:tcW w:w="11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Структурированный адрес объекта</w:t>
            </w:r>
          </w:p>
        </w:tc>
      </w:tr>
      <w:tr w:rsidR="006F0D14" w:rsidRPr="006F0D14" w:rsidTr="00CB3B4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наименование субъекта Российской Федерации </w:t>
            </w:r>
            <w:hyperlink w:anchor="Par281" w:history="1">
              <w:r w:rsidRPr="006F0D14"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наименование муниципального </w:t>
            </w:r>
            <w:proofErr w:type="gramStart"/>
            <w:r w:rsidRPr="006F0D14"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вид населенного пункта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населенного пункта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тип элемента планировочной структуры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элемента планировочной структуры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тип элемента улично-дорожной 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элемента улично-дорожной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номер дома (включая литеру) </w:t>
            </w:r>
            <w:hyperlink w:anchor="Par282" w:history="1">
              <w:r w:rsidRPr="006F0D14"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тип и номер корпуса, строения, владения </w:t>
            </w:r>
            <w:hyperlink w:anchor="Par283" w:history="1">
              <w:r w:rsidRPr="006F0D14">
                <w:rPr>
                  <w:color w:val="0000FF"/>
                </w:rPr>
                <w:t>&lt;5&gt;</w:t>
              </w:r>
            </w:hyperlink>
          </w:p>
        </w:tc>
      </w:tr>
      <w:tr w:rsidR="006F0D14" w:rsidRPr="006F0D14" w:rsidTr="00CB3B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14</w:t>
            </w:r>
          </w:p>
        </w:tc>
      </w:tr>
    </w:tbl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6F0D14" w:rsidRPr="006F0D14" w:rsidTr="00CB3B4E"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Вид объекта недвижимости; движимое имущество </w:t>
            </w:r>
            <w:hyperlink w:anchor="Par284" w:history="1">
              <w:r w:rsidRPr="006F0D14">
                <w:rPr>
                  <w:color w:val="0000FF"/>
                </w:rPr>
                <w:t>&lt;6&gt;</w:t>
              </w:r>
            </w:hyperlink>
          </w:p>
        </w:tc>
        <w:tc>
          <w:tcPr>
            <w:tcW w:w="12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Сведения о недвижимом имуществе или его части</w:t>
            </w:r>
          </w:p>
        </w:tc>
      </w:tr>
      <w:tr w:rsidR="006F0D14" w:rsidRPr="006F0D14" w:rsidTr="00CB3B4E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кадастровый номер </w:t>
            </w:r>
            <w:hyperlink w:anchor="Par285" w:history="1">
              <w:r w:rsidRPr="006F0D14">
                <w:rPr>
                  <w:color w:val="0000FF"/>
                </w:rPr>
                <w:t>&lt;7&gt;</w:t>
              </w:r>
            </w:hyperlink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ar286" w:history="1">
              <w:r w:rsidRPr="006F0D14">
                <w:rPr>
                  <w:color w:val="0000FF"/>
                </w:rPr>
                <w:t>&lt;8&gt;</w:t>
              </w:r>
            </w:hyperlink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основная характеристика объекта недвижимости </w:t>
            </w:r>
            <w:hyperlink w:anchor="Par287" w:history="1">
              <w:r w:rsidRPr="006F0D14">
                <w:rPr>
                  <w:color w:val="0000FF"/>
                </w:rPr>
                <w:t>&lt;9&gt;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Наименование объекта учета </w:t>
            </w:r>
            <w:hyperlink w:anchor="Par290" w:history="1">
              <w:r w:rsidRPr="006F0D14">
                <w:rPr>
                  <w:color w:val="0000FF"/>
                </w:rPr>
                <w:t>&lt;10&gt;</w:t>
              </w:r>
            </w:hyperlink>
          </w:p>
        </w:tc>
      </w:tr>
      <w:tr w:rsidR="006F0D14" w:rsidRPr="006F0D14" w:rsidTr="00CB3B4E">
        <w:trPr>
          <w:trHeight w:val="27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0D14"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 w:rsidRPr="006F0D14">
              <w:lastRenderedPageBreak/>
              <w:t>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lastRenderedPageBreak/>
              <w:t xml:space="preserve">фактическое </w:t>
            </w:r>
            <w:proofErr w:type="gramStart"/>
            <w:r w:rsidRPr="006F0D14">
              <w:t>значение</w:t>
            </w:r>
            <w:proofErr w:type="gramEnd"/>
            <w:r w:rsidRPr="006F0D14"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F0D14"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6F0D14" w:rsidRPr="006F0D14" w:rsidTr="00CB3B4E"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номер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тип (кадастровый, условный, устаревший)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6F0D14" w:rsidRPr="006F0D14" w:rsidTr="00CB3B4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lastRenderedPageBreak/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22</w:t>
            </w:r>
          </w:p>
        </w:tc>
      </w:tr>
    </w:tbl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6F0D14" w:rsidRPr="006F0D14" w:rsidTr="00CB3B4E">
        <w:tc>
          <w:tcPr>
            <w:tcW w:w="67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Сведения о движимом имуществе </w:t>
            </w:r>
            <w:hyperlink w:anchor="Par291" w:history="1">
              <w:r w:rsidRPr="006F0D14">
                <w:rPr>
                  <w:color w:val="0000FF"/>
                </w:rPr>
                <w:t>&lt;11&gt;</w:t>
              </w:r>
            </w:hyperlink>
          </w:p>
        </w:tc>
        <w:tc>
          <w:tcPr>
            <w:tcW w:w="8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Сведения о праве аренды или безвозмездного пользования имуществом </w:t>
            </w:r>
            <w:hyperlink w:anchor="Par292" w:history="1">
              <w:r w:rsidRPr="006F0D14">
                <w:rPr>
                  <w:color w:val="0000FF"/>
                </w:rPr>
                <w:t>&lt;12&gt;</w:t>
              </w:r>
            </w:hyperlink>
          </w:p>
        </w:tc>
      </w:tr>
      <w:tr w:rsidR="006F0D14" w:rsidRPr="006F0D14" w:rsidTr="00CB3B4E">
        <w:tc>
          <w:tcPr>
            <w:tcW w:w="67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субъекты малого и среднего предпринимательства</w:t>
            </w:r>
          </w:p>
        </w:tc>
      </w:tr>
      <w:tr w:rsidR="006F0D14" w:rsidRPr="006F0D14" w:rsidTr="00CB3B4E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объекта учета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марка, модель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6F0D14">
              <w:t>в</w:t>
            </w:r>
            <w:proofErr w:type="gramEnd"/>
            <w:r w:rsidRPr="006F0D14">
              <w:t xml:space="preserve"> (</w:t>
            </w:r>
            <w:proofErr w:type="gramStart"/>
            <w:r w:rsidRPr="006F0D14">
              <w:t>на</w:t>
            </w:r>
            <w:proofErr w:type="gramEnd"/>
            <w:r w:rsidRPr="006F0D14">
              <w:t>) котором расположен объект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правообладатель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документы, основание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правообладатель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документы, основание</w:t>
            </w:r>
          </w:p>
        </w:tc>
      </w:tr>
      <w:tr w:rsidR="006F0D14" w:rsidRPr="006F0D14" w:rsidTr="00CB3B4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полное 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ОГРН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ИНН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дата окончания действия договора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полное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ОГРН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ИНН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дата окончания действия договора</w:t>
            </w:r>
          </w:p>
        </w:tc>
      </w:tr>
      <w:tr w:rsidR="006F0D14" w:rsidRPr="006F0D14" w:rsidTr="00CB3B4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38</w:t>
            </w:r>
          </w:p>
        </w:tc>
      </w:tr>
    </w:tbl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  <w:sectPr w:rsidR="006F0D14" w:rsidRPr="006F0D1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6F0D14" w:rsidRPr="006F0D14" w:rsidTr="00CB3B4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Указать одно из значений: в перечне, изменениях в перечни </w:t>
            </w:r>
            <w:hyperlink w:anchor="Par293" w:history="1">
              <w:r w:rsidRPr="006F0D14">
                <w:rPr>
                  <w:color w:val="0000FF"/>
                </w:rPr>
                <w:t>&lt;13&gt;</w:t>
              </w:r>
            </w:hyperlink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294" w:history="1">
              <w:r w:rsidRPr="006F0D14">
                <w:rPr>
                  <w:color w:val="0000FF"/>
                </w:rPr>
                <w:t>&lt;14&gt;</w:t>
              </w:r>
            </w:hyperlink>
          </w:p>
        </w:tc>
      </w:tr>
      <w:tr w:rsidR="006F0D14" w:rsidRPr="006F0D14" w:rsidTr="00CB3B4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вид документа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реквизиты документа</w:t>
            </w:r>
          </w:p>
        </w:tc>
      </w:tr>
      <w:tr w:rsidR="006F0D14" w:rsidRPr="006F0D14" w:rsidTr="00CB3B4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номер</w:t>
            </w:r>
          </w:p>
        </w:tc>
      </w:tr>
      <w:tr w:rsidR="006F0D14" w:rsidRPr="006F0D14" w:rsidTr="00CB3B4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4" w:rsidRPr="006F0D14" w:rsidRDefault="006F0D14" w:rsidP="00CB3B4E">
            <w:pPr>
              <w:autoSpaceDE w:val="0"/>
              <w:autoSpaceDN w:val="0"/>
              <w:adjustRightInd w:val="0"/>
              <w:jc w:val="center"/>
            </w:pPr>
            <w:r w:rsidRPr="006F0D14">
              <w:t>43</w:t>
            </w:r>
          </w:p>
        </w:tc>
      </w:tr>
    </w:tbl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--------------------------------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4" w:name="Par279"/>
      <w:bookmarkEnd w:id="4"/>
      <w:r w:rsidRPr="006F0D14">
        <w:t>&lt;1</w:t>
      </w:r>
      <w:proofErr w:type="gramStart"/>
      <w:r w:rsidRPr="006F0D14">
        <w:t>&gt; У</w:t>
      </w:r>
      <w:proofErr w:type="gramEnd"/>
      <w:r w:rsidRPr="006F0D14">
        <w:t>казывается уникальный номер объекта в реестре муниципального имущества.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5" w:name="Par280"/>
      <w:bookmarkEnd w:id="5"/>
      <w:r w:rsidRPr="006F0D14">
        <w:t>&lt;2</w:t>
      </w:r>
      <w:proofErr w:type="gramStart"/>
      <w:r w:rsidRPr="006F0D14">
        <w:t>&gt; У</w:t>
      </w:r>
      <w:proofErr w:type="gramEnd"/>
      <w:r w:rsidRPr="006F0D14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6" w:name="Par281"/>
      <w:bookmarkEnd w:id="6"/>
      <w:r w:rsidRPr="006F0D14">
        <w:t>&lt;3</w:t>
      </w:r>
      <w:proofErr w:type="gramStart"/>
      <w:r w:rsidRPr="006F0D14">
        <w:t>&gt; У</w:t>
      </w:r>
      <w:proofErr w:type="gramEnd"/>
      <w:r w:rsidRPr="006F0D14">
        <w:t>казывается полное наименование субъекта Российской Федерации.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7" w:name="Par282"/>
      <w:bookmarkEnd w:id="7"/>
      <w:r w:rsidRPr="006F0D14">
        <w:t>&lt;4</w:t>
      </w:r>
      <w:proofErr w:type="gramStart"/>
      <w:r w:rsidRPr="006F0D14">
        <w:t>&gt; У</w:t>
      </w:r>
      <w:proofErr w:type="gramEnd"/>
      <w:r w:rsidRPr="006F0D14"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8" w:name="Par283"/>
      <w:bookmarkEnd w:id="8"/>
      <w:r w:rsidRPr="006F0D14">
        <w:t>&lt;5</w:t>
      </w:r>
      <w:proofErr w:type="gramStart"/>
      <w:r w:rsidRPr="006F0D14">
        <w:t>&gt; У</w:t>
      </w:r>
      <w:proofErr w:type="gramEnd"/>
      <w:r w:rsidRPr="006F0D14">
        <w:t>казывается номер корпуса, строения или владения согласно почтовому адресу объекта.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9" w:name="Par284"/>
      <w:bookmarkEnd w:id="9"/>
      <w:r w:rsidRPr="006F0D14">
        <w:t>&lt;6</w:t>
      </w:r>
      <w:proofErr w:type="gramStart"/>
      <w:r w:rsidRPr="006F0D14">
        <w:t>&gt; Д</w:t>
      </w:r>
      <w:proofErr w:type="gramEnd"/>
      <w:r w:rsidRPr="006F0D14"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0" w:name="Par285"/>
      <w:bookmarkEnd w:id="10"/>
      <w:r w:rsidRPr="006F0D14">
        <w:t>&lt;7</w:t>
      </w:r>
      <w:proofErr w:type="gramStart"/>
      <w:r w:rsidRPr="006F0D14">
        <w:t>&gt; У</w:t>
      </w:r>
      <w:proofErr w:type="gramEnd"/>
      <w:r w:rsidRPr="006F0D14"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1" w:name="Par286"/>
      <w:bookmarkEnd w:id="11"/>
      <w:r w:rsidRPr="006F0D14">
        <w:t>&lt;8</w:t>
      </w:r>
      <w:proofErr w:type="gramStart"/>
      <w:r w:rsidRPr="006F0D14">
        <w:t>&gt; У</w:t>
      </w:r>
      <w:proofErr w:type="gramEnd"/>
      <w:r w:rsidRPr="006F0D14"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2" w:name="Par287"/>
      <w:bookmarkEnd w:id="12"/>
      <w:r w:rsidRPr="006F0D14"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r w:rsidRPr="006F0D14"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3" w:name="Par290"/>
      <w:bookmarkEnd w:id="13"/>
      <w:r w:rsidRPr="006F0D14">
        <w:t>&lt;10</w:t>
      </w:r>
      <w:proofErr w:type="gramStart"/>
      <w:r w:rsidRPr="006F0D14">
        <w:t>&gt; У</w:t>
      </w:r>
      <w:proofErr w:type="gramEnd"/>
      <w:r w:rsidRPr="006F0D14"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4" w:name="Par291"/>
      <w:bookmarkEnd w:id="14"/>
      <w:r w:rsidRPr="006F0D14">
        <w:t>&lt;11</w:t>
      </w:r>
      <w:proofErr w:type="gramStart"/>
      <w:r w:rsidRPr="006F0D14">
        <w:t>&gt; У</w:t>
      </w:r>
      <w:proofErr w:type="gramEnd"/>
      <w:r w:rsidRPr="006F0D14">
        <w:t>казываются характеристики движимого имущества (при наличии).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5" w:name="Par292"/>
      <w:bookmarkEnd w:id="15"/>
      <w:r w:rsidRPr="006F0D14"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</w:t>
      </w:r>
      <w:proofErr w:type="gramStart"/>
      <w:r w:rsidRPr="006F0D14">
        <w:t>и(</w:t>
      </w:r>
      <w:proofErr w:type="gramEnd"/>
      <w:r w:rsidRPr="006F0D14">
        <w:t xml:space="preserve">или) организации, образующей инфраструктуру </w:t>
      </w:r>
      <w:r w:rsidRPr="006F0D14">
        <w:lastRenderedPageBreak/>
        <w:t>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6" w:name="Par293"/>
      <w:bookmarkEnd w:id="16"/>
      <w:r w:rsidRPr="006F0D14">
        <w:t>&lt;13</w:t>
      </w:r>
      <w:proofErr w:type="gramStart"/>
      <w:r w:rsidRPr="006F0D14">
        <w:t>&gt; У</w:t>
      </w:r>
      <w:proofErr w:type="gramEnd"/>
      <w:r w:rsidRPr="006F0D14"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18" w:history="1">
        <w:r w:rsidRPr="006F0D14">
          <w:rPr>
            <w:color w:val="0000FF"/>
          </w:rPr>
          <w:t>части 4 статьи 18</w:t>
        </w:r>
      </w:hyperlink>
      <w:r w:rsidRPr="006F0D14">
        <w:t xml:space="preserve"> Федерального закона от 24 июля 2007 года N 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6F0D14" w:rsidRPr="006F0D14" w:rsidRDefault="006F0D14" w:rsidP="006F0D14">
      <w:pPr>
        <w:autoSpaceDE w:val="0"/>
        <w:autoSpaceDN w:val="0"/>
        <w:adjustRightInd w:val="0"/>
        <w:ind w:firstLine="540"/>
        <w:jc w:val="both"/>
      </w:pPr>
      <w:bookmarkStart w:id="17" w:name="Par294"/>
      <w:bookmarkEnd w:id="17"/>
      <w:r w:rsidRPr="006F0D14">
        <w:t>&lt;14</w:t>
      </w:r>
      <w:proofErr w:type="gramStart"/>
      <w:r w:rsidRPr="006F0D14">
        <w:t>&gt; У</w:t>
      </w:r>
      <w:proofErr w:type="gramEnd"/>
      <w:r w:rsidRPr="006F0D14"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19" w:history="1">
        <w:r w:rsidRPr="006F0D14">
          <w:rPr>
            <w:color w:val="0000FF"/>
          </w:rPr>
          <w:t>части 4 статьи 18</w:t>
        </w:r>
      </w:hyperlink>
      <w:r w:rsidRPr="006F0D14">
        <w:t xml:space="preserve"> Федерального закона от 24 июля 2007 года N 209-ФЗ "О развитии малого и среднего предпринимательства в Российской Федерации", или изменения, вносимые в такой перечень.</w:t>
      </w:r>
    </w:p>
    <w:p w:rsidR="006F0D14" w:rsidRPr="006F0D14" w:rsidRDefault="006F0D14" w:rsidP="006F0D14"/>
    <w:p w:rsidR="006F0D14" w:rsidRPr="006F0D14" w:rsidRDefault="006F0D14"/>
    <w:sectPr w:rsidR="006F0D14" w:rsidRPr="006F0D14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102BC4"/>
    <w:rsid w:val="00105A7B"/>
    <w:rsid w:val="00125167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84593E"/>
    <w:rsid w:val="008827AB"/>
    <w:rsid w:val="008959D5"/>
    <w:rsid w:val="008B1B21"/>
    <w:rsid w:val="008C2B5F"/>
    <w:rsid w:val="0099469C"/>
    <w:rsid w:val="00995C34"/>
    <w:rsid w:val="009D38EC"/>
    <w:rsid w:val="00A04917"/>
    <w:rsid w:val="00A43D02"/>
    <w:rsid w:val="00AC3C11"/>
    <w:rsid w:val="00AF5364"/>
    <w:rsid w:val="00B40DDA"/>
    <w:rsid w:val="00BD7DBB"/>
    <w:rsid w:val="00BE2EBA"/>
    <w:rsid w:val="00C7402F"/>
    <w:rsid w:val="00C749D9"/>
    <w:rsid w:val="00C75483"/>
    <w:rsid w:val="00C830F5"/>
    <w:rsid w:val="00C8395F"/>
    <w:rsid w:val="00CA3463"/>
    <w:rsid w:val="00D23E73"/>
    <w:rsid w:val="00D739FF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9CF55D166D243B58C6F3C5652CDCD49AD88DDC53A440AD217DE6D70F510F2C1422A82A5864987L4v8K" TargetMode="External"/><Relationship Id="rId13" Type="http://schemas.openxmlformats.org/officeDocument/2006/relationships/hyperlink" Target="consultantplus://offline/ref=7309CF55D166D243B58C6F3C5652CDCD49AD88DDC53A440AD217DE6D70F510F2C1422A82A5864987L4v8K" TargetMode="External"/><Relationship Id="rId18" Type="http://schemas.openxmlformats.org/officeDocument/2006/relationships/hyperlink" Target="consultantplus://offline/ref=7309CF55D166D243B58C6F3C5652CDCD49AC88D3C638440AD217DE6D70F510F2C1422A82A5864C83L4v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09CF55D166D243B58C6F3C5652CDCD49AC88D3C638440AD217DE6D70F510F2C1422A82A5864C83L4vFK" TargetMode="External"/><Relationship Id="rId12" Type="http://schemas.openxmlformats.org/officeDocument/2006/relationships/hyperlink" Target="consultantplus://offline/ref=7309CF55D166D243B58C6F3C5652CDCD49AD88DDC53A440AD217DE6D70F510F2C1422A80ADL8v6K" TargetMode="External"/><Relationship Id="rId17" Type="http://schemas.openxmlformats.org/officeDocument/2006/relationships/hyperlink" Target="consultantplus://offline/ref=7309CF55D166D243B58C6F3C5652CDCD49AC88D3C638440AD217DE6D70F510F2C1422A82A5864D84L4v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09CF55D166D243B58C6F3C5652CDCD49AD88DDC53A440AD217DE6D70F510F2C1422A85LAv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9CF55D166D243B58C6F3C5652CDCD49AD88DDC53A440AD217DE6D70LFv5K" TargetMode="External"/><Relationship Id="rId11" Type="http://schemas.openxmlformats.org/officeDocument/2006/relationships/hyperlink" Target="consultantplus://offline/ref=7309CF55D166D243B58C6F3C5652CDCD49AD88DDC53A440AD217DE6D70F510F2C1422A82A5864987L4v8K" TargetMode="External"/><Relationship Id="rId5" Type="http://schemas.openxmlformats.org/officeDocument/2006/relationships/hyperlink" Target="consultantplus://offline/ref=7309CF55D166D243B58C6F3C5652CDCD49AC88D3C638440AD217DE6D70F510F2C1422A82A5864C83L4vEK" TargetMode="External"/><Relationship Id="rId15" Type="http://schemas.openxmlformats.org/officeDocument/2006/relationships/hyperlink" Target="consultantplus://offline/ref=7309CF55D166D243B58C6F3C5652CDCD49AD88DDC53A440AD217DE6D70LFv5K" TargetMode="External"/><Relationship Id="rId10" Type="http://schemas.openxmlformats.org/officeDocument/2006/relationships/hyperlink" Target="consultantplus://offline/ref=7309CF55D166D243B58C6F3C5652CDCD4AA881D6CC3C440AD217DE6D70F510F2C1422AL8v7K" TargetMode="External"/><Relationship Id="rId19" Type="http://schemas.openxmlformats.org/officeDocument/2006/relationships/hyperlink" Target="consultantplus://offline/ref=7309CF55D166D243B58C6F3C5652CDCD49AC88D3C638440AD217DE6D70F510F2C1422A82A5864C83L4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9CF55D166D243B58C6F3C5652CDCD49AD88DDC53A440AD217DE6D70F510F2C1422A80ADL8v6K" TargetMode="External"/><Relationship Id="rId14" Type="http://schemas.openxmlformats.org/officeDocument/2006/relationships/hyperlink" Target="consultantplus://offline/ref=7309CF55D166D243B58C6F3C5652CDCD49AD88DDC53A440AD217DE6D70F510F2C1422A80ADL8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33</cp:revision>
  <cp:lastPrinted>2017-10-24T12:40:00Z</cp:lastPrinted>
  <dcterms:created xsi:type="dcterms:W3CDTF">2013-09-12T08:16:00Z</dcterms:created>
  <dcterms:modified xsi:type="dcterms:W3CDTF">2017-10-24T12:48:00Z</dcterms:modified>
</cp:coreProperties>
</file>