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837448" w:rsidTr="000D6AF0">
        <w:trPr>
          <w:trHeight w:val="283"/>
        </w:trPr>
        <w:tc>
          <w:tcPr>
            <w:tcW w:w="6535" w:type="dxa"/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448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CC1002" w:rsidRPr="00837448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1002" w:rsidRPr="00837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837448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</w:t>
            </w:r>
            <w:r w:rsidR="003B63E7" w:rsidRPr="00837448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837448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B44DE5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М.С.</w:t>
            </w: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374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837448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837448" w:rsidRDefault="003B63E7" w:rsidP="00837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5C0DF9" w:rsidRDefault="003B63E7" w:rsidP="00837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0A681E" w:rsidRDefault="003B63E7" w:rsidP="000A681E">
      <w:pPr>
        <w:spacing w:after="0" w:line="240" w:lineRule="auto"/>
        <w:ind w:right="-426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A681E" w:rsidRPr="000A681E" w:rsidRDefault="00837448" w:rsidP="000A681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0A681E">
        <w:rPr>
          <w:rFonts w:ascii="Times New Roman" w:eastAsia="Times New Roman" w:hAnsi="Times New Roman" w:cs="Times New Roman"/>
          <w:b/>
          <w:sz w:val="28"/>
          <w:szCs w:val="28"/>
        </w:rPr>
        <w:t>Прокуратура Волосовского района разъясняет</w:t>
      </w:r>
      <w:r w:rsidR="006F6F2A" w:rsidRPr="000A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0A681E" w:rsidRPr="000A68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противодействии коррупции</w:t>
      </w:r>
    </w:p>
    <w:p w:rsidR="000A681E" w:rsidRPr="000A681E" w:rsidRDefault="000A681E" w:rsidP="000A6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681E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0A681E" w:rsidRPr="000A681E" w:rsidRDefault="000A681E" w:rsidP="000A6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A681E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течение первых двух лет после увольнения со службы при трудоустройстве на новую работу с любым размером оплаты труда или заключении гражданско-правовых договоров на выполнение работ (услуг) на сумму более 100 тысяч рублей в </w:t>
      </w:r>
      <w:proofErr w:type="gramStart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месяц</w:t>
      </w:r>
      <w:proofErr w:type="gramEnd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бывший государственный или муниципальный служащий при условии, что его должность была включена в перечень должностей, при замещении которых работник обязан представлять справки о доходах, утвержденный нормативным правовым актом государственного органа или органа местного самоуправления, </w:t>
      </w:r>
      <w:proofErr w:type="gramStart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обязан</w:t>
      </w:r>
      <w:proofErr w:type="gramEnd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сообщить новому работодателю о последнем месте своей службы. Такие требования содержаться в статье 12 Федерального закона от 25.12.2008 № 273-ФЗ (ред. от 30.10.2018) «О противодействии коррупции», а также в статье 64.1. Трудового кодекса РФ, регулирующей условия заключения трудового договора с бывшими государственными и муниципальными служащими.</w:t>
      </w:r>
    </w:p>
    <w:p w:rsid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Закон обязывает нового работодателя в случае трудоустройства бывшего государственного или муниципального служащего в 10-дневный срок направить уведомление о заключении такого договора по месту предыдущей службы работника.</w:t>
      </w:r>
    </w:p>
    <w:p w:rsid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новый работодатель проигнорирует требования закона, то его бездействие является основанием для решения вопроса о привлечении его к административной ответственности по ст. 19.29 </w:t>
      </w:r>
      <w:proofErr w:type="spellStart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КоАП</w:t>
      </w:r>
      <w:proofErr w:type="spellEnd"/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РФ.</w:t>
      </w:r>
    </w:p>
    <w:p w:rsid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Санкция данной статьи предусматривает штрафы на: граждан от 2 тыс. до 4 тыс. рублей; должностных лиц – от 20 тыс. до 50 тыс. рублей; юридических лиц – от 100 тыс. до 500 тыс. рублей.</w:t>
      </w:r>
    </w:p>
    <w:p w:rsid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Следует отметить, что указанные ограничения не распространяются на случаи трудоустройства на новую государственную или муниципальную службу.</w:t>
      </w:r>
    </w:p>
    <w:p w:rsidR="000A681E" w:rsidRPr="000A681E" w:rsidRDefault="000A681E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Если бывший служащий принимается на работу в организацию, в отношении которой он ранее осуществлял функции государственного (муниципального) управления, для трудоустройства он также должен получить согласие комиссии по соблюдению требований к служебному поведению государственных или муниципальных служащих и урегулированию конфликта интересов бывшего работодателя. Неисполнение данного требования влечет расторжение нового трудового договора.</w:t>
      </w:r>
    </w:p>
    <w:p w:rsidR="007B6D5D" w:rsidRPr="000A681E" w:rsidRDefault="007B6D5D" w:rsidP="000A6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1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0AA2" w:rsidRPr="005C0DF9" w:rsidRDefault="00300AA2" w:rsidP="00B44DE5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63E7" w:rsidRPr="005C0DF9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>Помощник прокурора района</w:t>
      </w:r>
      <w:r w:rsidRPr="005C0DF9">
        <w:rPr>
          <w:sz w:val="28"/>
          <w:szCs w:val="28"/>
        </w:rPr>
        <w:tab/>
      </w:r>
      <w:r w:rsidRPr="005C0DF9">
        <w:rPr>
          <w:sz w:val="28"/>
          <w:szCs w:val="28"/>
        </w:rPr>
        <w:tab/>
      </w:r>
      <w:r w:rsidRPr="005C0DF9">
        <w:rPr>
          <w:sz w:val="28"/>
          <w:szCs w:val="28"/>
        </w:rPr>
        <w:tab/>
      </w:r>
    </w:p>
    <w:p w:rsidR="003B63E7" w:rsidRPr="005C0DF9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 xml:space="preserve">                                      </w:t>
      </w:r>
    </w:p>
    <w:p w:rsidR="00F43793" w:rsidRPr="00837448" w:rsidRDefault="003B63E7" w:rsidP="00B44DE5">
      <w:pPr>
        <w:pStyle w:val="a3"/>
        <w:spacing w:before="0" w:beforeAutospacing="0" w:after="0" w:afterAutospacing="0" w:line="240" w:lineRule="exact"/>
        <w:ind w:right="-426"/>
        <w:jc w:val="both"/>
        <w:rPr>
          <w:sz w:val="28"/>
          <w:szCs w:val="28"/>
        </w:rPr>
      </w:pPr>
      <w:r w:rsidRPr="005C0DF9">
        <w:rPr>
          <w:sz w:val="28"/>
          <w:szCs w:val="28"/>
        </w:rPr>
        <w:t xml:space="preserve">юрист 3 класса                                                                                   </w:t>
      </w:r>
      <w:r w:rsidRPr="00837448">
        <w:rPr>
          <w:sz w:val="28"/>
          <w:szCs w:val="28"/>
        </w:rPr>
        <w:t xml:space="preserve">Н.К. </w:t>
      </w:r>
      <w:proofErr w:type="spellStart"/>
      <w:r w:rsidRPr="00837448">
        <w:rPr>
          <w:sz w:val="28"/>
          <w:szCs w:val="28"/>
        </w:rPr>
        <w:t>Комаева</w:t>
      </w:r>
      <w:proofErr w:type="spellEnd"/>
    </w:p>
    <w:sectPr w:rsidR="00F43793" w:rsidRPr="00837448" w:rsidSect="00300A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0A681E"/>
    <w:rsid w:val="00242DFC"/>
    <w:rsid w:val="00300AA2"/>
    <w:rsid w:val="003B63E7"/>
    <w:rsid w:val="005C0DF9"/>
    <w:rsid w:val="006F6F2A"/>
    <w:rsid w:val="007B6D5D"/>
    <w:rsid w:val="00837448"/>
    <w:rsid w:val="0099265F"/>
    <w:rsid w:val="00AC3A4B"/>
    <w:rsid w:val="00B44DE5"/>
    <w:rsid w:val="00C23630"/>
    <w:rsid w:val="00CC1002"/>
    <w:rsid w:val="00DC7061"/>
    <w:rsid w:val="00F43793"/>
    <w:rsid w:val="00FB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paragraph" w:styleId="1">
    <w:name w:val="heading 1"/>
    <w:basedOn w:val="a"/>
    <w:link w:val="10"/>
    <w:uiPriority w:val="9"/>
    <w:qFormat/>
    <w:rsid w:val="00837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7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300AA2"/>
  </w:style>
  <w:style w:type="character" w:customStyle="1" w:styleId="feeds-pagenavigationtooltip">
    <w:name w:val="feeds-page__navigation_tooltip"/>
    <w:basedOn w:val="a0"/>
    <w:rsid w:val="00300AA2"/>
  </w:style>
  <w:style w:type="character" w:styleId="a4">
    <w:name w:val="Strong"/>
    <w:basedOn w:val="a0"/>
    <w:uiPriority w:val="22"/>
    <w:qFormat/>
    <w:rsid w:val="00B44D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26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22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61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9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905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224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5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777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7419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33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996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93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13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84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645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79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443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947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880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98710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72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121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735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0797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096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962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3408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19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3301">
          <w:marLeft w:val="0"/>
          <w:marRight w:val="0"/>
          <w:marTop w:val="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41">
          <w:marLeft w:val="0"/>
          <w:marRight w:val="5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4404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8176">
              <w:marLeft w:val="0"/>
              <w:marRight w:val="0"/>
              <w:marTop w:val="0"/>
              <w:marBottom w:val="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2022-05-04T08:18:00Z</cp:lastPrinted>
  <dcterms:created xsi:type="dcterms:W3CDTF">2022-06-11T09:05:00Z</dcterms:created>
  <dcterms:modified xsi:type="dcterms:W3CDTF">2022-06-11T09:05:00Z</dcterms:modified>
</cp:coreProperties>
</file>