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0B2E7B" w14:textId="77777777" w:rsidR="0095523B" w:rsidRDefault="0095523B" w:rsidP="0095523B">
      <w:pPr>
        <w:tabs>
          <w:tab w:val="left" w:pos="4236"/>
        </w:tabs>
      </w:pPr>
    </w:p>
    <w:tbl>
      <w:tblPr>
        <w:tblW w:w="0" w:type="auto"/>
        <w:tblInd w:w="3348" w:type="dxa"/>
        <w:tblLayout w:type="fixed"/>
        <w:tblLook w:val="00A0" w:firstRow="1" w:lastRow="0" w:firstColumn="1" w:lastColumn="0" w:noHBand="0" w:noVBand="0"/>
      </w:tblPr>
      <w:tblGrid>
        <w:gridCol w:w="6535"/>
      </w:tblGrid>
      <w:tr w:rsidR="0095523B" w:rsidRPr="001921E3" w14:paraId="1ACA09FC" w14:textId="77777777" w:rsidTr="007653E7">
        <w:trPr>
          <w:trHeight w:val="283"/>
        </w:trPr>
        <w:tc>
          <w:tcPr>
            <w:tcW w:w="6535" w:type="dxa"/>
          </w:tcPr>
          <w:p w14:paraId="1902C847" w14:textId="77777777" w:rsidR="0095523B" w:rsidRPr="00727B03" w:rsidRDefault="0095523B" w:rsidP="007653E7">
            <w:pPr>
              <w:ind w:left="1188"/>
              <w:jc w:val="center"/>
              <w:rPr>
                <w:sz w:val="26"/>
                <w:szCs w:val="26"/>
              </w:rPr>
            </w:pPr>
            <w:proofErr w:type="gramStart"/>
            <w:r w:rsidRPr="00727B03">
              <w:rPr>
                <w:b/>
                <w:sz w:val="26"/>
                <w:szCs w:val="26"/>
              </w:rPr>
              <w:t>« УТВЕРЖДАЮ</w:t>
            </w:r>
            <w:proofErr w:type="gramEnd"/>
            <w:r w:rsidRPr="00727B03">
              <w:rPr>
                <w:b/>
                <w:sz w:val="26"/>
                <w:szCs w:val="26"/>
              </w:rPr>
              <w:t xml:space="preserve"> »</w:t>
            </w:r>
          </w:p>
        </w:tc>
      </w:tr>
      <w:tr w:rsidR="0095523B" w:rsidRPr="001921E3" w14:paraId="66B4116A" w14:textId="77777777" w:rsidTr="007653E7">
        <w:trPr>
          <w:trHeight w:val="552"/>
        </w:trPr>
        <w:tc>
          <w:tcPr>
            <w:tcW w:w="6535" w:type="dxa"/>
            <w:tcBorders>
              <w:top w:val="nil"/>
              <w:left w:val="nil"/>
              <w:bottom w:val="single" w:sz="4" w:space="0" w:color="auto"/>
              <w:right w:val="nil"/>
            </w:tcBorders>
          </w:tcPr>
          <w:p w14:paraId="53EDD93E" w14:textId="77777777" w:rsidR="0095523B" w:rsidRPr="00727B03" w:rsidRDefault="0095523B" w:rsidP="007653E7">
            <w:pPr>
              <w:ind w:left="1188"/>
              <w:jc w:val="center"/>
              <w:rPr>
                <w:sz w:val="26"/>
                <w:szCs w:val="26"/>
              </w:rPr>
            </w:pPr>
            <w:r>
              <w:rPr>
                <w:sz w:val="26"/>
                <w:szCs w:val="26"/>
              </w:rPr>
              <w:t>Заместитель п</w:t>
            </w:r>
            <w:r w:rsidRPr="00727B03">
              <w:rPr>
                <w:sz w:val="26"/>
                <w:szCs w:val="26"/>
              </w:rPr>
              <w:t>рокурор</w:t>
            </w:r>
            <w:r>
              <w:rPr>
                <w:sz w:val="26"/>
                <w:szCs w:val="26"/>
              </w:rPr>
              <w:t>а</w:t>
            </w:r>
            <w:r w:rsidRPr="00727B03">
              <w:rPr>
                <w:sz w:val="26"/>
                <w:szCs w:val="26"/>
              </w:rPr>
              <w:t xml:space="preserve"> </w:t>
            </w:r>
            <w:proofErr w:type="spellStart"/>
            <w:r w:rsidRPr="00727B03">
              <w:rPr>
                <w:sz w:val="26"/>
                <w:szCs w:val="26"/>
              </w:rPr>
              <w:t>Волосовского</w:t>
            </w:r>
            <w:proofErr w:type="spellEnd"/>
            <w:r w:rsidRPr="00727B03">
              <w:rPr>
                <w:sz w:val="26"/>
                <w:szCs w:val="26"/>
              </w:rPr>
              <w:t xml:space="preserve"> района</w:t>
            </w:r>
          </w:p>
        </w:tc>
      </w:tr>
      <w:tr w:rsidR="0095523B" w:rsidRPr="001921E3" w14:paraId="7BEAC6CB" w14:textId="77777777" w:rsidTr="007653E7">
        <w:trPr>
          <w:trHeight w:val="283"/>
        </w:trPr>
        <w:tc>
          <w:tcPr>
            <w:tcW w:w="6535" w:type="dxa"/>
            <w:tcBorders>
              <w:top w:val="single" w:sz="4" w:space="0" w:color="auto"/>
              <w:left w:val="nil"/>
              <w:bottom w:val="nil"/>
              <w:right w:val="nil"/>
            </w:tcBorders>
          </w:tcPr>
          <w:p w14:paraId="250CECF2" w14:textId="77777777" w:rsidR="0095523B" w:rsidRPr="001921E3" w:rsidRDefault="0095523B" w:rsidP="007653E7">
            <w:pPr>
              <w:ind w:left="1188"/>
              <w:jc w:val="center"/>
              <w:rPr>
                <w:sz w:val="28"/>
                <w:szCs w:val="28"/>
                <w:vertAlign w:val="superscript"/>
              </w:rPr>
            </w:pPr>
            <w:r w:rsidRPr="001921E3">
              <w:rPr>
                <w:sz w:val="28"/>
                <w:szCs w:val="28"/>
                <w:vertAlign w:val="superscript"/>
              </w:rPr>
              <w:t>наименование органа прокуратуры</w:t>
            </w:r>
          </w:p>
        </w:tc>
      </w:tr>
      <w:tr w:rsidR="0095523B" w:rsidRPr="001921E3" w14:paraId="44655C25" w14:textId="77777777" w:rsidTr="007653E7">
        <w:trPr>
          <w:trHeight w:val="567"/>
        </w:trPr>
        <w:tc>
          <w:tcPr>
            <w:tcW w:w="6535" w:type="dxa"/>
            <w:tcBorders>
              <w:top w:val="nil"/>
              <w:left w:val="nil"/>
              <w:bottom w:val="single" w:sz="4" w:space="0" w:color="auto"/>
              <w:right w:val="nil"/>
            </w:tcBorders>
          </w:tcPr>
          <w:p w14:paraId="78D95380" w14:textId="77777777" w:rsidR="0095523B" w:rsidRPr="00727B03" w:rsidRDefault="0095523B" w:rsidP="007653E7">
            <w:pPr>
              <w:ind w:left="1188"/>
              <w:jc w:val="center"/>
              <w:rPr>
                <w:sz w:val="26"/>
                <w:szCs w:val="26"/>
              </w:rPr>
            </w:pPr>
            <w:r>
              <w:rPr>
                <w:sz w:val="26"/>
                <w:szCs w:val="26"/>
              </w:rPr>
              <w:t>младший советник юстиции</w:t>
            </w:r>
            <w:r w:rsidRPr="00727B03">
              <w:rPr>
                <w:sz w:val="26"/>
                <w:szCs w:val="26"/>
              </w:rPr>
              <w:t xml:space="preserve">  </w:t>
            </w:r>
          </w:p>
        </w:tc>
      </w:tr>
      <w:tr w:rsidR="0095523B" w:rsidRPr="001921E3" w14:paraId="5AA12DAB" w14:textId="77777777" w:rsidTr="007653E7">
        <w:trPr>
          <w:trHeight w:val="552"/>
        </w:trPr>
        <w:tc>
          <w:tcPr>
            <w:tcW w:w="6535" w:type="dxa"/>
            <w:tcBorders>
              <w:top w:val="single" w:sz="4" w:space="0" w:color="auto"/>
              <w:left w:val="nil"/>
              <w:bottom w:val="nil"/>
              <w:right w:val="nil"/>
            </w:tcBorders>
          </w:tcPr>
          <w:p w14:paraId="7F8CE103" w14:textId="77777777" w:rsidR="0095523B" w:rsidRPr="001921E3" w:rsidRDefault="0095523B" w:rsidP="007653E7">
            <w:pPr>
              <w:ind w:left="1188"/>
              <w:jc w:val="center"/>
              <w:rPr>
                <w:sz w:val="28"/>
                <w:szCs w:val="28"/>
                <w:vertAlign w:val="superscript"/>
              </w:rPr>
            </w:pPr>
            <w:r w:rsidRPr="001921E3">
              <w:rPr>
                <w:sz w:val="28"/>
                <w:szCs w:val="28"/>
                <w:vertAlign w:val="superscript"/>
              </w:rPr>
              <w:t>классный чин, фамилия, инициалы прокурора</w:t>
            </w:r>
          </w:p>
        </w:tc>
      </w:tr>
      <w:tr w:rsidR="0095523B" w:rsidRPr="001921E3" w14:paraId="6A5F5C96" w14:textId="77777777" w:rsidTr="007653E7">
        <w:trPr>
          <w:trHeight w:val="283"/>
        </w:trPr>
        <w:tc>
          <w:tcPr>
            <w:tcW w:w="6535" w:type="dxa"/>
            <w:tcBorders>
              <w:top w:val="nil"/>
              <w:left w:val="nil"/>
              <w:bottom w:val="single" w:sz="4" w:space="0" w:color="auto"/>
              <w:right w:val="nil"/>
            </w:tcBorders>
          </w:tcPr>
          <w:p w14:paraId="7461E371" w14:textId="77777777" w:rsidR="0095523B" w:rsidRPr="00727B03" w:rsidRDefault="0095523B" w:rsidP="007653E7">
            <w:pPr>
              <w:ind w:left="1188"/>
              <w:jc w:val="center"/>
              <w:rPr>
                <w:sz w:val="26"/>
                <w:szCs w:val="26"/>
              </w:rPr>
            </w:pPr>
            <w:r>
              <w:rPr>
                <w:sz w:val="26"/>
                <w:szCs w:val="26"/>
              </w:rPr>
              <w:t xml:space="preserve">Жигунов М.С. </w:t>
            </w:r>
          </w:p>
        </w:tc>
      </w:tr>
      <w:tr w:rsidR="0095523B" w:rsidRPr="001921E3" w14:paraId="474336C1" w14:textId="77777777" w:rsidTr="007653E7">
        <w:trPr>
          <w:trHeight w:val="283"/>
        </w:trPr>
        <w:tc>
          <w:tcPr>
            <w:tcW w:w="6535" w:type="dxa"/>
            <w:tcBorders>
              <w:top w:val="single" w:sz="4" w:space="0" w:color="auto"/>
              <w:left w:val="nil"/>
              <w:bottom w:val="nil"/>
              <w:right w:val="nil"/>
            </w:tcBorders>
          </w:tcPr>
          <w:p w14:paraId="676FCE1E" w14:textId="77777777" w:rsidR="0095523B" w:rsidRPr="001921E3" w:rsidRDefault="0095523B" w:rsidP="007653E7">
            <w:pPr>
              <w:ind w:left="1188"/>
              <w:rPr>
                <w:sz w:val="28"/>
                <w:szCs w:val="28"/>
              </w:rPr>
            </w:pPr>
          </w:p>
        </w:tc>
      </w:tr>
      <w:tr w:rsidR="0095523B" w:rsidRPr="001921E3" w14:paraId="0A870A93" w14:textId="77777777" w:rsidTr="007653E7">
        <w:trPr>
          <w:trHeight w:val="283"/>
        </w:trPr>
        <w:tc>
          <w:tcPr>
            <w:tcW w:w="6535" w:type="dxa"/>
            <w:tcBorders>
              <w:top w:val="nil"/>
              <w:left w:val="nil"/>
              <w:bottom w:val="single" w:sz="4" w:space="0" w:color="auto"/>
              <w:right w:val="nil"/>
            </w:tcBorders>
          </w:tcPr>
          <w:p w14:paraId="78986C7E" w14:textId="77777777" w:rsidR="0095523B" w:rsidRPr="001921E3" w:rsidRDefault="0095523B" w:rsidP="007653E7">
            <w:pPr>
              <w:ind w:left="1188"/>
              <w:rPr>
                <w:sz w:val="28"/>
                <w:szCs w:val="28"/>
              </w:rPr>
            </w:pPr>
          </w:p>
        </w:tc>
      </w:tr>
      <w:tr w:rsidR="0095523B" w:rsidRPr="001921E3" w14:paraId="0955867C" w14:textId="77777777" w:rsidTr="007653E7">
        <w:trPr>
          <w:trHeight w:val="297"/>
        </w:trPr>
        <w:tc>
          <w:tcPr>
            <w:tcW w:w="6535" w:type="dxa"/>
            <w:tcBorders>
              <w:top w:val="single" w:sz="4" w:space="0" w:color="auto"/>
              <w:left w:val="nil"/>
              <w:bottom w:val="single" w:sz="4" w:space="0" w:color="auto"/>
              <w:right w:val="nil"/>
            </w:tcBorders>
          </w:tcPr>
          <w:p w14:paraId="79AD52FC" w14:textId="77777777" w:rsidR="0095523B" w:rsidRPr="001921E3" w:rsidRDefault="0095523B" w:rsidP="007653E7">
            <w:pPr>
              <w:ind w:left="1188"/>
              <w:jc w:val="center"/>
              <w:rPr>
                <w:sz w:val="28"/>
                <w:szCs w:val="28"/>
                <w:vertAlign w:val="superscript"/>
              </w:rPr>
            </w:pPr>
            <w:r w:rsidRPr="001921E3">
              <w:rPr>
                <w:sz w:val="28"/>
                <w:szCs w:val="28"/>
                <w:vertAlign w:val="superscript"/>
              </w:rPr>
              <w:t>(подпись)</w:t>
            </w:r>
          </w:p>
        </w:tc>
      </w:tr>
    </w:tbl>
    <w:p w14:paraId="3114FD1E" w14:textId="77777777" w:rsidR="0095523B" w:rsidRDefault="0095523B" w:rsidP="0095523B">
      <w:pPr>
        <w:rPr>
          <w:sz w:val="28"/>
          <w:szCs w:val="28"/>
        </w:rPr>
      </w:pPr>
    </w:p>
    <w:p w14:paraId="0D3F38F9" w14:textId="77777777" w:rsidR="0095523B" w:rsidRDefault="0095523B" w:rsidP="0095523B">
      <w:pPr>
        <w:rPr>
          <w:sz w:val="28"/>
          <w:szCs w:val="28"/>
        </w:rPr>
      </w:pPr>
    </w:p>
    <w:p w14:paraId="4D797076" w14:textId="77777777" w:rsidR="0095523B" w:rsidRPr="00D57392" w:rsidRDefault="0095523B" w:rsidP="0095523B">
      <w:pPr>
        <w:rPr>
          <w:sz w:val="28"/>
          <w:szCs w:val="28"/>
        </w:rPr>
      </w:pPr>
    </w:p>
    <w:p w14:paraId="46DC4E10" w14:textId="77777777" w:rsidR="0095523B" w:rsidRPr="000A42E3" w:rsidRDefault="0095523B" w:rsidP="0095523B">
      <w:pPr>
        <w:shd w:val="clear" w:color="auto" w:fill="FFFFFF"/>
        <w:spacing w:line="276" w:lineRule="auto"/>
        <w:jc w:val="center"/>
        <w:rPr>
          <w:b/>
          <w:bCs/>
          <w:color w:val="333333"/>
          <w:sz w:val="28"/>
          <w:szCs w:val="28"/>
        </w:rPr>
      </w:pPr>
      <w:r w:rsidRPr="000A42E3">
        <w:rPr>
          <w:b/>
          <w:bCs/>
          <w:color w:val="333333"/>
          <w:sz w:val="28"/>
          <w:szCs w:val="28"/>
        </w:rPr>
        <w:t>Ответственность за пропаганду наркотических средств в сети «Интернет»</w:t>
      </w:r>
    </w:p>
    <w:p w14:paraId="0CAB8492" w14:textId="77777777" w:rsidR="0095523B" w:rsidRDefault="0095523B" w:rsidP="0095523B">
      <w:pPr>
        <w:shd w:val="clear" w:color="auto" w:fill="FFFFFF"/>
        <w:spacing w:line="276" w:lineRule="auto"/>
        <w:jc w:val="both"/>
        <w:rPr>
          <w:color w:val="333333"/>
          <w:sz w:val="28"/>
          <w:szCs w:val="28"/>
          <w:shd w:val="clear" w:color="auto" w:fill="FFFFFF"/>
        </w:rPr>
      </w:pPr>
    </w:p>
    <w:p w14:paraId="2B0996D4" w14:textId="77777777" w:rsidR="0095523B" w:rsidRDefault="0095523B" w:rsidP="0095523B">
      <w:pPr>
        <w:shd w:val="clear" w:color="auto" w:fill="FFFFFF"/>
        <w:spacing w:line="276" w:lineRule="auto"/>
        <w:ind w:firstLine="709"/>
        <w:jc w:val="both"/>
        <w:rPr>
          <w:color w:val="333333"/>
          <w:sz w:val="28"/>
          <w:szCs w:val="28"/>
        </w:rPr>
      </w:pPr>
      <w:r w:rsidRPr="000A42E3">
        <w:rPr>
          <w:color w:val="333333"/>
          <w:sz w:val="28"/>
          <w:szCs w:val="28"/>
        </w:rPr>
        <w:t>Федеральным законом от 30.12.2020 №512-ФЗ «О внесении изменений в Кодекс Российской Федерации об административных правонарушениях» внесены изменения в статью 6.13 КоАП РФ.</w:t>
      </w:r>
    </w:p>
    <w:p w14:paraId="29EC08ED" w14:textId="77777777" w:rsidR="0095523B" w:rsidRDefault="0095523B" w:rsidP="0095523B">
      <w:pPr>
        <w:shd w:val="clear" w:color="auto" w:fill="FFFFFF"/>
        <w:spacing w:line="276" w:lineRule="auto"/>
        <w:ind w:firstLine="709"/>
        <w:jc w:val="both"/>
        <w:rPr>
          <w:color w:val="333333"/>
          <w:sz w:val="28"/>
          <w:szCs w:val="28"/>
        </w:rPr>
      </w:pPr>
      <w:r w:rsidRPr="000A42E3">
        <w:rPr>
          <w:color w:val="333333"/>
          <w:sz w:val="28"/>
          <w:szCs w:val="28"/>
        </w:rPr>
        <w:t>Указанная статья дополнена частью 1.1 следующего содержания: пропаганда наркотических средств, психотропных веществ или их прекурсоров, растений, содержащих наркотические средства, психотропные вещества или их прекурсоры, из частей, содержащих наркотические средства, психотропные вещества или их прекурсоры, либо новых потенциально опасных психоактивных веществ с использованием информационно-телекоммуникационной сети «Интернет» влечет наложение административного штрафа на граждан в размере от пяти до тысяч до тридцати тысяч рублей; на должностных лиц – от пятидесяти тысяч до ста тысяч рублей.</w:t>
      </w:r>
    </w:p>
    <w:p w14:paraId="5F1F31A1" w14:textId="77777777" w:rsidR="0095523B" w:rsidRPr="000A42E3" w:rsidRDefault="0095523B" w:rsidP="0095523B">
      <w:pPr>
        <w:shd w:val="clear" w:color="auto" w:fill="FFFFFF"/>
        <w:spacing w:line="276" w:lineRule="auto"/>
        <w:ind w:firstLine="709"/>
        <w:jc w:val="both"/>
        <w:rPr>
          <w:color w:val="333333"/>
          <w:sz w:val="28"/>
          <w:szCs w:val="28"/>
        </w:rPr>
      </w:pPr>
      <w:r w:rsidRPr="000A42E3">
        <w:rPr>
          <w:color w:val="333333"/>
          <w:sz w:val="28"/>
          <w:szCs w:val="28"/>
        </w:rPr>
        <w:t>На лиц, осуществляющих предпринимательскую деятельность без образования юридического лица, - штраф от пятидесяти тысяч до ста тысяч рублей либо административное приостановление деятельности на срок до девяносто суток; на юридических лиц – от одного миллиона до одного миллиона пятисот тысяч рублей либо административно приостановление деятельности на срок до девяносто суток.</w:t>
      </w:r>
    </w:p>
    <w:p w14:paraId="4ABFDCE8" w14:textId="77777777" w:rsidR="0095523B" w:rsidRPr="000A42E3" w:rsidRDefault="0095523B" w:rsidP="0095523B">
      <w:pPr>
        <w:shd w:val="clear" w:color="auto" w:fill="FFFFFF"/>
        <w:spacing w:line="276" w:lineRule="auto"/>
        <w:jc w:val="both"/>
        <w:rPr>
          <w:color w:val="333333"/>
          <w:sz w:val="28"/>
          <w:szCs w:val="28"/>
        </w:rPr>
      </w:pPr>
    </w:p>
    <w:p w14:paraId="3D8A8DF1" w14:textId="77777777" w:rsidR="0095523B" w:rsidRPr="00D57392" w:rsidRDefault="0095523B" w:rsidP="0095523B">
      <w:pPr>
        <w:pStyle w:val="a3"/>
        <w:spacing w:before="0" w:beforeAutospacing="0" w:after="0" w:afterAutospacing="0" w:line="240" w:lineRule="exact"/>
        <w:rPr>
          <w:sz w:val="28"/>
          <w:szCs w:val="28"/>
        </w:rPr>
      </w:pPr>
    </w:p>
    <w:p w14:paraId="07743257" w14:textId="77777777" w:rsidR="0095523B" w:rsidRPr="00D57392" w:rsidRDefault="0095523B" w:rsidP="0095523B">
      <w:pPr>
        <w:pStyle w:val="a3"/>
        <w:spacing w:before="0" w:beforeAutospacing="0" w:after="0" w:afterAutospacing="0" w:line="240" w:lineRule="exact"/>
        <w:rPr>
          <w:sz w:val="28"/>
          <w:szCs w:val="28"/>
        </w:rPr>
      </w:pPr>
      <w:r w:rsidRPr="00D57392">
        <w:rPr>
          <w:sz w:val="28"/>
          <w:szCs w:val="28"/>
        </w:rPr>
        <w:t>Помощник прокурора района</w:t>
      </w:r>
      <w:r w:rsidRPr="00D57392">
        <w:rPr>
          <w:sz w:val="28"/>
          <w:szCs w:val="28"/>
        </w:rPr>
        <w:tab/>
      </w:r>
      <w:r w:rsidRPr="00D57392">
        <w:rPr>
          <w:sz w:val="28"/>
          <w:szCs w:val="28"/>
        </w:rPr>
        <w:tab/>
      </w:r>
      <w:r w:rsidRPr="00D57392">
        <w:rPr>
          <w:sz w:val="28"/>
          <w:szCs w:val="28"/>
        </w:rPr>
        <w:tab/>
        <w:t xml:space="preserve">                                                    Н.К. </w:t>
      </w:r>
      <w:proofErr w:type="spellStart"/>
      <w:r w:rsidRPr="00D57392">
        <w:rPr>
          <w:sz w:val="28"/>
          <w:szCs w:val="28"/>
        </w:rPr>
        <w:t>Комаева</w:t>
      </w:r>
      <w:proofErr w:type="spellEnd"/>
    </w:p>
    <w:p w14:paraId="0FBBFAA4" w14:textId="77777777" w:rsidR="0095523B" w:rsidRDefault="0095523B" w:rsidP="0095523B">
      <w:pPr>
        <w:tabs>
          <w:tab w:val="left" w:pos="4236"/>
        </w:tabs>
      </w:pPr>
    </w:p>
    <w:p w14:paraId="12EA4A03" w14:textId="77777777" w:rsidR="009C21A2" w:rsidRDefault="0095523B">
      <w:bookmarkStart w:id="0" w:name="_GoBack"/>
      <w:bookmarkEnd w:id="0"/>
    </w:p>
    <w:sectPr w:rsidR="009C21A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D6F"/>
    <w:rsid w:val="001D4AC9"/>
    <w:rsid w:val="002451F2"/>
    <w:rsid w:val="00256D6F"/>
    <w:rsid w:val="009552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1918E5-13E4-4778-BE57-A43132ADC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5523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95523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225</Words>
  <Characters>1286</Characters>
  <Application>Microsoft Office Word</Application>
  <DocSecurity>0</DocSecurity>
  <Lines>10</Lines>
  <Paragraphs>3</Paragraphs>
  <ScaleCrop>false</ScaleCrop>
  <Company>Прокуратура РФ</Company>
  <LinksUpToDate>false</LinksUpToDate>
  <CharactersWithSpaces>1508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LEN-0759-011</dc:creator>
  <cp:keywords/>
  <dc:description/>
  <cp:lastModifiedBy>LEN-0759-011</cp:lastModifiedBy>
  <cp:revision>2</cp:revision>
  <dcterms:created xsi:type="dcterms:W3CDTF">2021-12-06T14:19:00Z</dcterms:created>
  <dcterms:modified xsi:type="dcterms:W3CDTF">2021-12-06T14:19:00Z</dcterms:modified>
</cp:coreProperties>
</file>