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10014">
        <w:rPr>
          <w:b/>
          <w:sz w:val="28"/>
          <w:szCs w:val="28"/>
        </w:rPr>
        <w:t>У</w:t>
      </w:r>
      <w:r w:rsidR="00550E45">
        <w:rPr>
          <w:b/>
          <w:sz w:val="28"/>
          <w:szCs w:val="28"/>
        </w:rPr>
        <w:t>частникам СВО предоставлены льготы по транспортному налогу</w:t>
      </w:r>
      <w:r>
        <w:rPr>
          <w:b/>
          <w:sz w:val="28"/>
          <w:szCs w:val="28"/>
        </w:rPr>
        <w:t>»</w:t>
      </w:r>
    </w:p>
    <w:p w:rsidR="00AC789A" w:rsidRPr="00550E45" w:rsidRDefault="00AC789A" w:rsidP="00550E4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50E45" w:rsidRPr="00550E45" w:rsidRDefault="00550E45" w:rsidP="00550E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E45">
        <w:rPr>
          <w:sz w:val="28"/>
          <w:szCs w:val="28"/>
        </w:rPr>
        <w:t>Согласно статье 356 Налогового кодекса Российской Федерации субъекты регионы могут устанавливать своими законами налоговые льготы по транспортному налогу, основания и порядок их применения.</w:t>
      </w:r>
    </w:p>
    <w:p w:rsidR="00550E45" w:rsidRPr="00550E45" w:rsidRDefault="00550E45" w:rsidP="00550E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E45">
        <w:rPr>
          <w:sz w:val="28"/>
          <w:szCs w:val="28"/>
        </w:rPr>
        <w:t>В Московской области участники СВО (как мобилизованные, так и контрактники) вправе не уплачивать налог в отношении легковых автомобилей с мощностью двигателя до 150 л.с. (до 110,33 кВт) включительно. При этом применяться такое освобождение может только в отношении одной машины (ст. 26.40 Закона Московской области от 24.11.2004 № 151/2004-03).</w:t>
      </w:r>
    </w:p>
    <w:p w:rsidR="00550E45" w:rsidRPr="00550E45" w:rsidRDefault="00550E45" w:rsidP="00550E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E45">
        <w:rPr>
          <w:sz w:val="28"/>
          <w:szCs w:val="28"/>
        </w:rPr>
        <w:t>Для получения льготы необходимо направить в налоговый орган заявление, а также подтверждающие документы. Сделать это можно через МФЦ, личный кабинет налогоплательщика на сайте налоговой службы, по почте заказным письмом или при личном посещении инспекции.</w:t>
      </w:r>
    </w:p>
    <w:p w:rsidR="00550E45" w:rsidRDefault="00550E45" w:rsidP="00550E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E45">
        <w:rPr>
          <w:sz w:val="28"/>
          <w:szCs w:val="28"/>
        </w:rPr>
        <w:t>При этом на период прохождения военной службы для мобилизованных продлевается установленный срок уплаты налога. Отсрочка предоставляется на период прохождения военной службы по мобилизации и до 28-го числа включительно 3-го месяца, следующего за месяцем окончания периода частичной мобилизации или увольнения соответствующего мобилизованного лица с военной службы (постановление Правительства Российской Федерации от 20.11.2022 № 1874).</w:t>
      </w:r>
    </w:p>
    <w:p w:rsidR="00550E45" w:rsidRPr="00550E45" w:rsidRDefault="00550E45" w:rsidP="00550E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6552" w:rsidRPr="00F922C8" w:rsidRDefault="00AD6552" w:rsidP="00AD655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F6280" w:rsidRPr="00F922C8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E4" w:rsidRDefault="00051AE4">
      <w:r>
        <w:separator/>
      </w:r>
    </w:p>
  </w:endnote>
  <w:endnote w:type="continuationSeparator" w:id="0">
    <w:p w:rsidR="00051AE4" w:rsidRDefault="00051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E4" w:rsidRDefault="00051AE4">
      <w:r>
        <w:separator/>
      </w:r>
    </w:p>
  </w:footnote>
  <w:footnote w:type="continuationSeparator" w:id="0">
    <w:p w:rsidR="00051AE4" w:rsidRDefault="00051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0014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51AE4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10014"/>
    <w:rsid w:val="00121641"/>
    <w:rsid w:val="00126140"/>
    <w:rsid w:val="00134369"/>
    <w:rsid w:val="00134C1E"/>
    <w:rsid w:val="00161D4A"/>
    <w:rsid w:val="001848B0"/>
    <w:rsid w:val="00185360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0E45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29C0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D6552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EBEE7-77F7-4A31-AD6E-F44F4E93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2024-04-07T11:49:00Z</dcterms:created>
  <dcterms:modified xsi:type="dcterms:W3CDTF">2024-04-07T11:49:00Z</dcterms:modified>
</cp:coreProperties>
</file>