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91" w:rsidRPr="00755C0C" w:rsidRDefault="00E9369D" w:rsidP="00152900">
      <w:pPr>
        <w:pStyle w:val="a5"/>
        <w:spacing w:line="276" w:lineRule="auto"/>
        <w:rPr>
          <w:b w:val="0"/>
          <w:bCs w:val="0"/>
          <w:sz w:val="36"/>
          <w:szCs w:val="36"/>
        </w:rPr>
      </w:pPr>
      <w:r w:rsidRPr="00355FA9">
        <w:rPr>
          <w:b w:val="0"/>
          <w:sz w:val="36"/>
          <w:szCs w:val="36"/>
        </w:rPr>
        <w:t xml:space="preserve">Экспертное  заключение </w:t>
      </w:r>
      <w:r w:rsidRPr="00355FA9">
        <w:rPr>
          <w:b w:val="0"/>
          <w:bCs w:val="0"/>
          <w:sz w:val="36"/>
          <w:szCs w:val="36"/>
        </w:rPr>
        <w:t xml:space="preserve">к отчету об исполнении </w:t>
      </w:r>
      <w:r>
        <w:rPr>
          <w:b w:val="0"/>
          <w:bCs w:val="0"/>
          <w:sz w:val="36"/>
          <w:szCs w:val="36"/>
        </w:rPr>
        <w:t xml:space="preserve">                  </w:t>
      </w:r>
      <w:r w:rsidRPr="00355FA9">
        <w:rPr>
          <w:b w:val="0"/>
          <w:bCs w:val="0"/>
          <w:sz w:val="36"/>
          <w:szCs w:val="36"/>
        </w:rPr>
        <w:t xml:space="preserve">бюджета муниципального образования </w:t>
      </w:r>
      <w:r w:rsidR="00755C0C">
        <w:rPr>
          <w:b w:val="0"/>
          <w:bCs w:val="0"/>
          <w:sz w:val="36"/>
          <w:szCs w:val="36"/>
        </w:rPr>
        <w:t>Калитинское</w:t>
      </w:r>
    </w:p>
    <w:p w:rsidR="00E9369D" w:rsidRPr="00E9369D" w:rsidRDefault="00674C91" w:rsidP="00152900">
      <w:pPr>
        <w:pStyle w:val="a5"/>
        <w:spacing w:line="276" w:lineRule="auto"/>
        <w:rPr>
          <w:szCs w:val="28"/>
        </w:rPr>
      </w:pPr>
      <w:r>
        <w:rPr>
          <w:b w:val="0"/>
          <w:bCs w:val="0"/>
          <w:sz w:val="36"/>
          <w:szCs w:val="36"/>
        </w:rPr>
        <w:t xml:space="preserve"> сельское </w:t>
      </w:r>
      <w:r w:rsidR="00196A24">
        <w:rPr>
          <w:b w:val="0"/>
          <w:bCs w:val="0"/>
          <w:sz w:val="36"/>
          <w:szCs w:val="36"/>
        </w:rPr>
        <w:t xml:space="preserve"> поселение Волосовского муниципального района  Ленинградской области за 2019 год.</w:t>
      </w:r>
    </w:p>
    <w:p w:rsidR="00E9369D" w:rsidRPr="00355FA9" w:rsidRDefault="00E9369D" w:rsidP="00152900">
      <w:pPr>
        <w:spacing w:line="276" w:lineRule="auto"/>
        <w:jc w:val="center"/>
        <w:rPr>
          <w:bCs/>
          <w:sz w:val="36"/>
          <w:szCs w:val="36"/>
        </w:rPr>
      </w:pPr>
    </w:p>
    <w:p w:rsidR="00196A24" w:rsidRPr="002D2CF5" w:rsidRDefault="00E9369D" w:rsidP="002446A1">
      <w:pPr>
        <w:pStyle w:val="af0"/>
        <w:spacing w:line="276" w:lineRule="auto"/>
        <w:rPr>
          <w:rFonts w:ascii="Times New Roman" w:hAnsi="Times New Roman" w:cs="Times New Roman"/>
          <w:sz w:val="28"/>
          <w:szCs w:val="28"/>
        </w:rPr>
      </w:pPr>
      <w:r w:rsidRPr="002D2CF5">
        <w:rPr>
          <w:rFonts w:ascii="Times New Roman" w:hAnsi="Times New Roman" w:cs="Times New Roman"/>
          <w:sz w:val="28"/>
          <w:szCs w:val="28"/>
        </w:rPr>
        <w:t xml:space="preserve">      </w:t>
      </w:r>
      <w:r w:rsidR="0015224C" w:rsidRPr="002D2CF5">
        <w:rPr>
          <w:rFonts w:ascii="Times New Roman" w:hAnsi="Times New Roman" w:cs="Times New Roman"/>
          <w:sz w:val="28"/>
          <w:szCs w:val="28"/>
        </w:rPr>
        <w:t xml:space="preserve">Заключение </w:t>
      </w:r>
      <w:r w:rsidR="00094785" w:rsidRPr="002D2CF5">
        <w:rPr>
          <w:rFonts w:ascii="Times New Roman" w:hAnsi="Times New Roman" w:cs="Times New Roman"/>
          <w:sz w:val="28"/>
          <w:szCs w:val="28"/>
        </w:rPr>
        <w:t xml:space="preserve">Контрольно-счетной </w:t>
      </w:r>
      <w:r w:rsidR="00A6474D" w:rsidRPr="002D2CF5">
        <w:rPr>
          <w:rFonts w:ascii="Times New Roman" w:hAnsi="Times New Roman" w:cs="Times New Roman"/>
          <w:sz w:val="28"/>
          <w:szCs w:val="28"/>
        </w:rPr>
        <w:t xml:space="preserve"> комиссии муниципального образования Волосовский муниципальный район Ленинградской области к </w:t>
      </w:r>
      <w:r w:rsidR="0015224C" w:rsidRPr="002D2CF5">
        <w:rPr>
          <w:rFonts w:ascii="Times New Roman" w:hAnsi="Times New Roman" w:cs="Times New Roman"/>
          <w:bCs/>
          <w:sz w:val="28"/>
          <w:szCs w:val="28"/>
        </w:rPr>
        <w:t>отчет</w:t>
      </w:r>
      <w:r w:rsidR="00A6474D" w:rsidRPr="002D2CF5">
        <w:rPr>
          <w:rFonts w:ascii="Times New Roman" w:hAnsi="Times New Roman" w:cs="Times New Roman"/>
          <w:bCs/>
          <w:sz w:val="28"/>
          <w:szCs w:val="28"/>
        </w:rPr>
        <w:t>у</w:t>
      </w:r>
      <w:r w:rsidR="0015224C" w:rsidRPr="002D2CF5">
        <w:rPr>
          <w:rFonts w:ascii="Times New Roman" w:hAnsi="Times New Roman" w:cs="Times New Roman"/>
          <w:bCs/>
          <w:sz w:val="28"/>
          <w:szCs w:val="28"/>
        </w:rPr>
        <w:t xml:space="preserve"> об исполнении бюджета </w:t>
      </w:r>
      <w:r w:rsidR="00196A24" w:rsidRPr="002D2CF5">
        <w:rPr>
          <w:rFonts w:ascii="Times New Roman" w:hAnsi="Times New Roman" w:cs="Times New Roman"/>
          <w:bCs/>
          <w:sz w:val="28"/>
          <w:szCs w:val="28"/>
        </w:rPr>
        <w:t xml:space="preserve"> муници</w:t>
      </w:r>
      <w:r w:rsidR="00674C91" w:rsidRPr="002D2CF5">
        <w:rPr>
          <w:rFonts w:ascii="Times New Roman" w:hAnsi="Times New Roman" w:cs="Times New Roman"/>
          <w:bCs/>
          <w:sz w:val="28"/>
          <w:szCs w:val="28"/>
        </w:rPr>
        <w:t xml:space="preserve">пального образования </w:t>
      </w:r>
      <w:r w:rsidR="00755C0C">
        <w:rPr>
          <w:rFonts w:ascii="Times New Roman" w:hAnsi="Times New Roman" w:cs="Times New Roman"/>
          <w:bCs/>
          <w:sz w:val="28"/>
          <w:szCs w:val="28"/>
        </w:rPr>
        <w:t>Калитинское</w:t>
      </w:r>
      <w:r w:rsidR="00674C91" w:rsidRPr="002D2CF5">
        <w:rPr>
          <w:rFonts w:ascii="Times New Roman" w:hAnsi="Times New Roman" w:cs="Times New Roman"/>
          <w:bCs/>
          <w:sz w:val="28"/>
          <w:szCs w:val="28"/>
        </w:rPr>
        <w:t xml:space="preserve"> сельское</w:t>
      </w:r>
      <w:r w:rsidR="00196A24" w:rsidRPr="002D2CF5">
        <w:rPr>
          <w:rFonts w:ascii="Times New Roman" w:hAnsi="Times New Roman" w:cs="Times New Roman"/>
          <w:bCs/>
          <w:sz w:val="28"/>
          <w:szCs w:val="28"/>
        </w:rPr>
        <w:t xml:space="preserve"> поселение </w:t>
      </w:r>
      <w:r w:rsidR="0015224C" w:rsidRPr="002D2CF5">
        <w:rPr>
          <w:rFonts w:ascii="Times New Roman" w:hAnsi="Times New Roman" w:cs="Times New Roman"/>
          <w:bCs/>
          <w:sz w:val="28"/>
          <w:szCs w:val="28"/>
        </w:rPr>
        <w:t>Волосовского муниципального района за 201</w:t>
      </w:r>
      <w:r w:rsidR="00196A24" w:rsidRPr="002D2CF5">
        <w:rPr>
          <w:rFonts w:ascii="Times New Roman" w:hAnsi="Times New Roman" w:cs="Times New Roman"/>
          <w:bCs/>
          <w:sz w:val="28"/>
          <w:szCs w:val="28"/>
        </w:rPr>
        <w:t xml:space="preserve">9 </w:t>
      </w:r>
      <w:r w:rsidR="0015224C" w:rsidRPr="002D2CF5">
        <w:rPr>
          <w:rFonts w:ascii="Times New Roman" w:hAnsi="Times New Roman" w:cs="Times New Roman"/>
          <w:bCs/>
          <w:sz w:val="28"/>
          <w:szCs w:val="28"/>
        </w:rPr>
        <w:t xml:space="preserve">год </w:t>
      </w:r>
      <w:r w:rsidR="0015224C" w:rsidRPr="002D2CF5">
        <w:rPr>
          <w:rFonts w:ascii="Times New Roman" w:hAnsi="Times New Roman" w:cs="Times New Roman"/>
          <w:sz w:val="28"/>
          <w:szCs w:val="28"/>
        </w:rPr>
        <w:t>подготовлено в соответствии со статьей 264.4 Бюджетного кодекса РФ,</w:t>
      </w:r>
      <w:r w:rsidR="006E543B" w:rsidRPr="002D2CF5">
        <w:rPr>
          <w:rFonts w:ascii="Times New Roman" w:hAnsi="Times New Roman" w:cs="Times New Roman"/>
          <w:sz w:val="28"/>
          <w:szCs w:val="28"/>
        </w:rPr>
        <w:t xml:space="preserve"> п.3 ч. 2 ст. 9 Федерального закона от 07.02.2011 года № 6-ФЗ «Об общих принципах организации и деятельности контрольно-счетных органов субъектов Российской Федераци</w:t>
      </w:r>
      <w:r w:rsidR="00674C91" w:rsidRPr="002D2CF5">
        <w:rPr>
          <w:rFonts w:ascii="Times New Roman" w:hAnsi="Times New Roman" w:cs="Times New Roman"/>
          <w:sz w:val="28"/>
          <w:szCs w:val="28"/>
        </w:rPr>
        <w:t xml:space="preserve">и и муниципальных образований» </w:t>
      </w:r>
      <w:r w:rsidR="00152900" w:rsidRPr="002D2CF5">
        <w:rPr>
          <w:rFonts w:ascii="Times New Roman" w:hAnsi="Times New Roman" w:cs="Times New Roman"/>
          <w:sz w:val="28"/>
          <w:szCs w:val="28"/>
        </w:rPr>
        <w:t xml:space="preserve">, </w:t>
      </w:r>
      <w:r w:rsidR="00164D76" w:rsidRPr="002D2CF5">
        <w:rPr>
          <w:rFonts w:ascii="Times New Roman" w:hAnsi="Times New Roman" w:cs="Times New Roman"/>
          <w:sz w:val="28"/>
          <w:szCs w:val="28"/>
        </w:rPr>
        <w:t>Положением « О контрольно-счетной комиссии муниципального образования Волосовский муниципальный район Ленинградской области» от 25.02.2015г №44.</w:t>
      </w:r>
      <w:r w:rsidR="00152900" w:rsidRPr="002D2CF5">
        <w:rPr>
          <w:rFonts w:ascii="Times New Roman" w:hAnsi="Times New Roman" w:cs="Times New Roman"/>
          <w:sz w:val="28"/>
          <w:szCs w:val="28"/>
        </w:rPr>
        <w:t xml:space="preserve">(с изменениями), </w:t>
      </w:r>
      <w:r w:rsidR="00196A24" w:rsidRPr="002D2CF5">
        <w:rPr>
          <w:rFonts w:ascii="Times New Roman" w:hAnsi="Times New Roman" w:cs="Times New Roman"/>
          <w:sz w:val="28"/>
          <w:szCs w:val="28"/>
        </w:rPr>
        <w:t xml:space="preserve">на основании </w:t>
      </w:r>
      <w:r w:rsidR="00152900" w:rsidRPr="002D2CF5">
        <w:rPr>
          <w:rFonts w:ascii="Times New Roman" w:hAnsi="Times New Roman" w:cs="Times New Roman"/>
          <w:sz w:val="28"/>
          <w:szCs w:val="28"/>
        </w:rPr>
        <w:t>п</w:t>
      </w:r>
      <w:r w:rsidR="00196A24" w:rsidRPr="002D2CF5">
        <w:rPr>
          <w:rFonts w:ascii="Times New Roman" w:hAnsi="Times New Roman" w:cs="Times New Roman"/>
          <w:sz w:val="28"/>
          <w:szCs w:val="28"/>
        </w:rPr>
        <w:t>лана работы Контрольно-счетной комиссии МО Волосовский муниципальный район Ленинградской области на 20</w:t>
      </w:r>
      <w:r w:rsidR="00152900" w:rsidRPr="002D2CF5">
        <w:rPr>
          <w:rFonts w:ascii="Times New Roman" w:hAnsi="Times New Roman" w:cs="Times New Roman"/>
          <w:sz w:val="28"/>
          <w:szCs w:val="28"/>
        </w:rPr>
        <w:t>20</w:t>
      </w:r>
      <w:r w:rsidR="00196A24" w:rsidRPr="002D2CF5">
        <w:rPr>
          <w:rFonts w:ascii="Times New Roman" w:hAnsi="Times New Roman" w:cs="Times New Roman"/>
          <w:sz w:val="28"/>
          <w:szCs w:val="28"/>
        </w:rPr>
        <w:t xml:space="preserve"> год , утв. 2</w:t>
      </w:r>
      <w:r w:rsidR="00152900" w:rsidRPr="002D2CF5">
        <w:rPr>
          <w:rFonts w:ascii="Times New Roman" w:hAnsi="Times New Roman" w:cs="Times New Roman"/>
          <w:sz w:val="28"/>
          <w:szCs w:val="28"/>
        </w:rPr>
        <w:t>3</w:t>
      </w:r>
      <w:r w:rsidR="00196A24" w:rsidRPr="002D2CF5">
        <w:rPr>
          <w:rFonts w:ascii="Times New Roman" w:hAnsi="Times New Roman" w:cs="Times New Roman"/>
          <w:sz w:val="28"/>
          <w:szCs w:val="28"/>
        </w:rPr>
        <w:t>.12.201</w:t>
      </w:r>
      <w:r w:rsidR="00152900" w:rsidRPr="002D2CF5">
        <w:rPr>
          <w:rFonts w:ascii="Times New Roman" w:hAnsi="Times New Roman" w:cs="Times New Roman"/>
          <w:sz w:val="28"/>
          <w:szCs w:val="28"/>
        </w:rPr>
        <w:t xml:space="preserve">9 </w:t>
      </w:r>
      <w:r w:rsidR="00196A24" w:rsidRPr="002D2CF5">
        <w:rPr>
          <w:rFonts w:ascii="Times New Roman" w:hAnsi="Times New Roman" w:cs="Times New Roman"/>
          <w:sz w:val="28"/>
          <w:szCs w:val="28"/>
        </w:rPr>
        <w:t>г.</w:t>
      </w:r>
      <w:r w:rsidR="00152900" w:rsidRPr="002D2CF5">
        <w:rPr>
          <w:rFonts w:ascii="Times New Roman" w:hAnsi="Times New Roman" w:cs="Times New Roman"/>
          <w:sz w:val="28"/>
          <w:szCs w:val="28"/>
        </w:rPr>
        <w:t>, на основании соглашения о передаче контрольно-счетной комиссии м</w:t>
      </w:r>
      <w:r w:rsidR="008D3374">
        <w:rPr>
          <w:rFonts w:ascii="Times New Roman" w:hAnsi="Times New Roman" w:cs="Times New Roman"/>
          <w:sz w:val="28"/>
          <w:szCs w:val="28"/>
        </w:rPr>
        <w:t>униципального образования Волосо</w:t>
      </w:r>
      <w:r w:rsidR="00152900" w:rsidRPr="002D2CF5">
        <w:rPr>
          <w:rFonts w:ascii="Times New Roman" w:hAnsi="Times New Roman" w:cs="Times New Roman"/>
          <w:sz w:val="28"/>
          <w:szCs w:val="28"/>
        </w:rPr>
        <w:t>вский муниципальный район Ленинградской области полномочий по осуществлению внешнего муницип</w:t>
      </w:r>
      <w:r w:rsidR="00674C91" w:rsidRPr="002D2CF5">
        <w:rPr>
          <w:rFonts w:ascii="Times New Roman" w:hAnsi="Times New Roman" w:cs="Times New Roman"/>
          <w:sz w:val="28"/>
          <w:szCs w:val="28"/>
        </w:rPr>
        <w:t xml:space="preserve">ального финансового контроля № </w:t>
      </w:r>
      <w:r w:rsidR="00824AFB">
        <w:rPr>
          <w:rFonts w:ascii="Times New Roman" w:hAnsi="Times New Roman" w:cs="Times New Roman"/>
          <w:sz w:val="28"/>
          <w:szCs w:val="28"/>
        </w:rPr>
        <w:t>3</w:t>
      </w:r>
      <w:r w:rsidR="00152900" w:rsidRPr="002D2CF5">
        <w:rPr>
          <w:rFonts w:ascii="Times New Roman" w:hAnsi="Times New Roman" w:cs="Times New Roman"/>
          <w:sz w:val="28"/>
          <w:szCs w:val="28"/>
        </w:rPr>
        <w:t xml:space="preserve"> от 25.12.2019г.</w:t>
      </w:r>
    </w:p>
    <w:p w:rsidR="00196A24" w:rsidRPr="002D2CF5" w:rsidRDefault="00196A24" w:rsidP="002446A1">
      <w:pPr>
        <w:pStyle w:val="11"/>
        <w:spacing w:before="120" w:after="120" w:line="276" w:lineRule="auto"/>
        <w:rPr>
          <w:szCs w:val="28"/>
        </w:rPr>
      </w:pPr>
    </w:p>
    <w:p w:rsidR="00152900" w:rsidRPr="002D2CF5" w:rsidRDefault="0015224C" w:rsidP="002446A1">
      <w:pPr>
        <w:pStyle w:val="a5"/>
        <w:spacing w:line="276" w:lineRule="auto"/>
        <w:jc w:val="both"/>
        <w:rPr>
          <w:b w:val="0"/>
          <w:szCs w:val="28"/>
        </w:rPr>
      </w:pPr>
      <w:r w:rsidRPr="002D2CF5">
        <w:rPr>
          <w:szCs w:val="28"/>
          <w:u w:val="single"/>
        </w:rPr>
        <w:t>Цель проверки:</w:t>
      </w:r>
      <w:r w:rsidRPr="002D2CF5">
        <w:rPr>
          <w:szCs w:val="28"/>
        </w:rPr>
        <w:t xml:space="preserve"> </w:t>
      </w:r>
      <w:r w:rsidRPr="002D2CF5">
        <w:rPr>
          <w:b w:val="0"/>
          <w:szCs w:val="28"/>
        </w:rPr>
        <w:t>Определение полноты и достоверности годово</w:t>
      </w:r>
      <w:r w:rsidR="002E6E3B" w:rsidRPr="002D2CF5">
        <w:rPr>
          <w:b w:val="0"/>
          <w:szCs w:val="28"/>
        </w:rPr>
        <w:t xml:space="preserve">го отчета об </w:t>
      </w:r>
      <w:r w:rsidR="001476BD" w:rsidRPr="002D2CF5">
        <w:rPr>
          <w:b w:val="0"/>
          <w:szCs w:val="28"/>
        </w:rPr>
        <w:t xml:space="preserve">исполнении </w:t>
      </w:r>
      <w:r w:rsidR="00152900" w:rsidRPr="002D2CF5">
        <w:rPr>
          <w:b w:val="0"/>
          <w:bCs w:val="0"/>
          <w:szCs w:val="28"/>
        </w:rPr>
        <w:t xml:space="preserve">бюджета муниципального образования </w:t>
      </w:r>
      <w:r w:rsidR="00755C0C">
        <w:rPr>
          <w:b w:val="0"/>
          <w:bCs w:val="0"/>
          <w:szCs w:val="28"/>
        </w:rPr>
        <w:t>Калитинское</w:t>
      </w:r>
      <w:r w:rsidR="00152900" w:rsidRPr="002D2CF5">
        <w:rPr>
          <w:b w:val="0"/>
          <w:bCs w:val="0"/>
          <w:szCs w:val="28"/>
        </w:rPr>
        <w:t xml:space="preserve"> </w:t>
      </w:r>
      <w:r w:rsidR="00E25C81" w:rsidRPr="002D2CF5">
        <w:rPr>
          <w:b w:val="0"/>
          <w:bCs w:val="0"/>
          <w:szCs w:val="28"/>
        </w:rPr>
        <w:t>сельское</w:t>
      </w:r>
      <w:r w:rsidR="00152900" w:rsidRPr="002D2CF5">
        <w:rPr>
          <w:b w:val="0"/>
          <w:bCs w:val="0"/>
          <w:szCs w:val="28"/>
        </w:rPr>
        <w:t xml:space="preserve"> поселение Волосовского муниципального района  Ленинградской области за 2019 год.</w:t>
      </w:r>
    </w:p>
    <w:p w:rsidR="0015224C" w:rsidRPr="002D2CF5" w:rsidRDefault="0015224C" w:rsidP="002446A1">
      <w:pPr>
        <w:pStyle w:val="11"/>
        <w:spacing w:before="120" w:after="120" w:line="276" w:lineRule="auto"/>
        <w:rPr>
          <w:szCs w:val="28"/>
        </w:rPr>
      </w:pPr>
      <w:r w:rsidRPr="002D2CF5">
        <w:rPr>
          <w:b/>
          <w:szCs w:val="28"/>
          <w:u w:val="single"/>
        </w:rPr>
        <w:t>Срок проверки:</w:t>
      </w:r>
      <w:r w:rsidRPr="002D2CF5">
        <w:rPr>
          <w:b/>
          <w:szCs w:val="28"/>
        </w:rPr>
        <w:t xml:space="preserve"> </w:t>
      </w:r>
      <w:r w:rsidRPr="002D2CF5">
        <w:rPr>
          <w:szCs w:val="28"/>
        </w:rPr>
        <w:t xml:space="preserve">Проверка бюджетной отчетности проведена в срок с </w:t>
      </w:r>
      <w:r w:rsidR="000B6DAA" w:rsidRPr="002D2CF5">
        <w:rPr>
          <w:szCs w:val="28"/>
        </w:rPr>
        <w:t>01</w:t>
      </w:r>
      <w:r w:rsidR="009A77F4" w:rsidRPr="002D2CF5">
        <w:rPr>
          <w:szCs w:val="28"/>
        </w:rPr>
        <w:t>.0</w:t>
      </w:r>
      <w:r w:rsidR="00612425" w:rsidRPr="002D2CF5">
        <w:rPr>
          <w:szCs w:val="28"/>
        </w:rPr>
        <w:t>4</w:t>
      </w:r>
      <w:r w:rsidR="009A77F4" w:rsidRPr="002D2CF5">
        <w:rPr>
          <w:szCs w:val="28"/>
        </w:rPr>
        <w:t>.20</w:t>
      </w:r>
      <w:r w:rsidR="00152900" w:rsidRPr="002D2CF5">
        <w:rPr>
          <w:szCs w:val="28"/>
        </w:rPr>
        <w:t>20</w:t>
      </w:r>
      <w:r w:rsidR="007718BC" w:rsidRPr="002D2CF5">
        <w:rPr>
          <w:szCs w:val="28"/>
        </w:rPr>
        <w:t xml:space="preserve"> </w:t>
      </w:r>
      <w:r w:rsidR="009A77F4" w:rsidRPr="002D2CF5">
        <w:rPr>
          <w:szCs w:val="28"/>
        </w:rPr>
        <w:t xml:space="preserve">года по </w:t>
      </w:r>
      <w:r w:rsidR="001652FB">
        <w:rPr>
          <w:szCs w:val="28"/>
        </w:rPr>
        <w:t>28</w:t>
      </w:r>
      <w:r w:rsidR="009A77F4" w:rsidRPr="002D2CF5">
        <w:rPr>
          <w:szCs w:val="28"/>
        </w:rPr>
        <w:t>.0</w:t>
      </w:r>
      <w:r w:rsidR="00612425" w:rsidRPr="002D2CF5">
        <w:rPr>
          <w:szCs w:val="28"/>
        </w:rPr>
        <w:t>4</w:t>
      </w:r>
      <w:r w:rsidR="009A77F4" w:rsidRPr="002D2CF5">
        <w:rPr>
          <w:szCs w:val="28"/>
        </w:rPr>
        <w:t>.20</w:t>
      </w:r>
      <w:r w:rsidR="00152900" w:rsidRPr="002D2CF5">
        <w:rPr>
          <w:szCs w:val="28"/>
        </w:rPr>
        <w:t>20</w:t>
      </w:r>
      <w:r w:rsidRPr="002D2CF5">
        <w:rPr>
          <w:szCs w:val="28"/>
        </w:rPr>
        <w:t xml:space="preserve"> года.</w:t>
      </w:r>
    </w:p>
    <w:p w:rsidR="001E784A" w:rsidRPr="002D2CF5" w:rsidRDefault="001E784A" w:rsidP="002446A1">
      <w:pPr>
        <w:pStyle w:val="a5"/>
        <w:spacing w:line="276" w:lineRule="auto"/>
        <w:jc w:val="both"/>
        <w:rPr>
          <w:b w:val="0"/>
          <w:szCs w:val="28"/>
        </w:rPr>
      </w:pPr>
      <w:r w:rsidRPr="002D2CF5">
        <w:rPr>
          <w:b w:val="0"/>
          <w:szCs w:val="28"/>
        </w:rPr>
        <w:t xml:space="preserve">          Отчет об исполнении бюджета</w:t>
      </w:r>
      <w:r w:rsidRPr="002D2CF5">
        <w:rPr>
          <w:szCs w:val="28"/>
        </w:rPr>
        <w:t xml:space="preserve"> </w:t>
      </w:r>
      <w:r w:rsidR="00152900" w:rsidRPr="002D2CF5">
        <w:rPr>
          <w:b w:val="0"/>
          <w:bCs w:val="0"/>
          <w:szCs w:val="28"/>
        </w:rPr>
        <w:t>муницип</w:t>
      </w:r>
      <w:r w:rsidR="00612425" w:rsidRPr="002D2CF5">
        <w:rPr>
          <w:b w:val="0"/>
          <w:bCs w:val="0"/>
          <w:szCs w:val="28"/>
        </w:rPr>
        <w:t xml:space="preserve">ального образования  </w:t>
      </w:r>
      <w:r w:rsidR="00755C0C">
        <w:rPr>
          <w:b w:val="0"/>
          <w:bCs w:val="0"/>
          <w:szCs w:val="28"/>
        </w:rPr>
        <w:t>Калитинское</w:t>
      </w:r>
      <w:r w:rsidR="00BA707C" w:rsidRPr="002D2CF5">
        <w:rPr>
          <w:b w:val="0"/>
          <w:bCs w:val="0"/>
          <w:szCs w:val="28"/>
        </w:rPr>
        <w:t xml:space="preserve"> </w:t>
      </w:r>
      <w:r w:rsidR="00612425" w:rsidRPr="002D2CF5">
        <w:rPr>
          <w:b w:val="0"/>
          <w:bCs w:val="0"/>
          <w:szCs w:val="28"/>
        </w:rPr>
        <w:t>сельское</w:t>
      </w:r>
      <w:r w:rsidR="00152900" w:rsidRPr="002D2CF5">
        <w:rPr>
          <w:b w:val="0"/>
          <w:bCs w:val="0"/>
          <w:szCs w:val="28"/>
        </w:rPr>
        <w:t xml:space="preserve"> поселение Волосовского муниципального района  Ленинградской области за 2019 год</w:t>
      </w:r>
      <w:r w:rsidRPr="002D2CF5">
        <w:rPr>
          <w:szCs w:val="28"/>
        </w:rPr>
        <w:t xml:space="preserve">, </w:t>
      </w:r>
      <w:r w:rsidRPr="002D2CF5">
        <w:rPr>
          <w:b w:val="0"/>
          <w:szCs w:val="28"/>
        </w:rPr>
        <w:t>для подготовки заключения на не</w:t>
      </w:r>
      <w:r w:rsidR="00612425" w:rsidRPr="002D2CF5">
        <w:rPr>
          <w:b w:val="0"/>
          <w:szCs w:val="28"/>
        </w:rPr>
        <w:t>го, администрацией МО «</w:t>
      </w:r>
      <w:r w:rsidR="00755C0C">
        <w:rPr>
          <w:b w:val="0"/>
          <w:bCs w:val="0"/>
          <w:szCs w:val="28"/>
        </w:rPr>
        <w:t>Калитинское</w:t>
      </w:r>
      <w:r w:rsidRPr="002D2CF5">
        <w:rPr>
          <w:b w:val="0"/>
          <w:szCs w:val="28"/>
        </w:rPr>
        <w:t xml:space="preserve"> </w:t>
      </w:r>
      <w:r w:rsidR="00612425" w:rsidRPr="002D2CF5">
        <w:rPr>
          <w:b w:val="0"/>
          <w:szCs w:val="28"/>
        </w:rPr>
        <w:t>сельское</w:t>
      </w:r>
      <w:r w:rsidR="00152900" w:rsidRPr="002D2CF5">
        <w:rPr>
          <w:b w:val="0"/>
          <w:szCs w:val="28"/>
        </w:rPr>
        <w:t xml:space="preserve"> поселение </w:t>
      </w:r>
      <w:r w:rsidRPr="002D2CF5">
        <w:rPr>
          <w:b w:val="0"/>
          <w:szCs w:val="28"/>
        </w:rPr>
        <w:t>» представлен</w:t>
      </w:r>
      <w:r w:rsidR="00612425" w:rsidRPr="002D2CF5">
        <w:rPr>
          <w:b w:val="0"/>
          <w:szCs w:val="28"/>
        </w:rPr>
        <w:t xml:space="preserve"> в Контрольно-счетную комиссию 31</w:t>
      </w:r>
      <w:r w:rsidRPr="002D2CF5">
        <w:rPr>
          <w:b w:val="0"/>
          <w:szCs w:val="28"/>
        </w:rPr>
        <w:t>.0</w:t>
      </w:r>
      <w:r w:rsidR="00612425" w:rsidRPr="002D2CF5">
        <w:rPr>
          <w:b w:val="0"/>
          <w:szCs w:val="28"/>
        </w:rPr>
        <w:t>3</w:t>
      </w:r>
      <w:r w:rsidRPr="002D2CF5">
        <w:rPr>
          <w:b w:val="0"/>
          <w:szCs w:val="28"/>
        </w:rPr>
        <w:t>.20</w:t>
      </w:r>
      <w:r w:rsidR="00152900" w:rsidRPr="002D2CF5">
        <w:rPr>
          <w:b w:val="0"/>
          <w:szCs w:val="28"/>
        </w:rPr>
        <w:t>20</w:t>
      </w:r>
      <w:r w:rsidRPr="002D2CF5">
        <w:rPr>
          <w:b w:val="0"/>
          <w:szCs w:val="28"/>
        </w:rPr>
        <w:t xml:space="preserve"> года,– в соответствии с абзацем 2 части 3 статьи 264.4 Бюджетного кодекса РФ (не позднее 1 апреля текущего года). Подготовка заключения на годовой отчет проведена в срок, не превышающий один месяц.</w:t>
      </w:r>
    </w:p>
    <w:p w:rsidR="001E784A" w:rsidRPr="002D2CF5" w:rsidRDefault="001E784A" w:rsidP="002446A1">
      <w:pPr>
        <w:spacing w:line="276" w:lineRule="auto"/>
        <w:jc w:val="both"/>
        <w:rPr>
          <w:sz w:val="28"/>
          <w:szCs w:val="28"/>
        </w:rPr>
      </w:pPr>
      <w:r w:rsidRPr="002D2CF5">
        <w:rPr>
          <w:sz w:val="28"/>
          <w:szCs w:val="28"/>
        </w:rPr>
        <w:lastRenderedPageBreak/>
        <w:tab/>
        <w:t xml:space="preserve">Настоящее заключение подготовлено, с учетом результатов внешней проверки  годовой бюджетной отчетности главных администраторов бюджетных средств. Согласно части 1 статьи 264.2 Бюджетного кодекса РФ и главными администраторами бюджетных средств признаются главные распорядители бюджетных средств, главные администраторы доходов бюджета, главные администраторы источников финансирования дефицита бюджета. </w:t>
      </w:r>
    </w:p>
    <w:p w:rsidR="001E784A" w:rsidRDefault="001E784A" w:rsidP="002446A1">
      <w:pPr>
        <w:spacing w:line="276" w:lineRule="auto"/>
        <w:jc w:val="both"/>
        <w:rPr>
          <w:sz w:val="28"/>
          <w:szCs w:val="28"/>
        </w:rPr>
      </w:pPr>
      <w:r w:rsidRPr="002D2CF5">
        <w:rPr>
          <w:sz w:val="28"/>
          <w:szCs w:val="28"/>
        </w:rPr>
        <w:t xml:space="preserve">       Главными администраторами бюджетных средств бюджетная отчетность за 201</w:t>
      </w:r>
      <w:r w:rsidR="00612425" w:rsidRPr="002D2CF5">
        <w:rPr>
          <w:sz w:val="28"/>
          <w:szCs w:val="28"/>
        </w:rPr>
        <w:t>9</w:t>
      </w:r>
      <w:r w:rsidRPr="002D2CF5">
        <w:rPr>
          <w:sz w:val="28"/>
          <w:szCs w:val="28"/>
        </w:rPr>
        <w:t xml:space="preserve"> год представлена в соответствии с требованиями Инструкции о порядке составления и  представления отчетности, утвержденной приказом МФ РФ от 23.12.2010г. № 191н (с учетом изменений и дополнений) в</w:t>
      </w:r>
      <w:r w:rsidR="00612425" w:rsidRPr="002D2CF5">
        <w:rPr>
          <w:sz w:val="28"/>
          <w:szCs w:val="28"/>
        </w:rPr>
        <w:t xml:space="preserve"> установленный срок – до 1 апреля 2020</w:t>
      </w:r>
      <w:r w:rsidRPr="002D2CF5">
        <w:rPr>
          <w:sz w:val="28"/>
          <w:szCs w:val="28"/>
        </w:rPr>
        <w:t xml:space="preserve"> года.</w:t>
      </w:r>
    </w:p>
    <w:p w:rsidR="005969CE" w:rsidRDefault="005969CE" w:rsidP="002446A1">
      <w:pPr>
        <w:spacing w:line="276" w:lineRule="auto"/>
        <w:jc w:val="both"/>
        <w:rPr>
          <w:sz w:val="28"/>
          <w:szCs w:val="28"/>
        </w:rPr>
      </w:pPr>
      <w:r w:rsidRPr="005969CE">
        <w:rPr>
          <w:sz w:val="28"/>
          <w:szCs w:val="28"/>
        </w:rPr>
        <w:t xml:space="preserve">В состав бюджетной отчетности финансового отдела администрации муниципального образования </w:t>
      </w:r>
      <w:r w:rsidR="00755C0C">
        <w:rPr>
          <w:bCs/>
          <w:sz w:val="28"/>
          <w:szCs w:val="28"/>
        </w:rPr>
        <w:t>Калитинское</w:t>
      </w:r>
      <w:r w:rsidR="00BA707C">
        <w:rPr>
          <w:bCs/>
          <w:sz w:val="28"/>
          <w:szCs w:val="28"/>
        </w:rPr>
        <w:t xml:space="preserve"> сельское поселение</w:t>
      </w:r>
      <w:r w:rsidRPr="005969CE">
        <w:rPr>
          <w:sz w:val="28"/>
          <w:szCs w:val="28"/>
        </w:rPr>
        <w:t xml:space="preserve">, как органа, организующего исполнение бюджета, уполномоченного на формирование бюджетной отчетности об исполнении местного бюджета, включены следующие формы отчетов: </w:t>
      </w:r>
    </w:p>
    <w:p w:rsidR="005969CE" w:rsidRDefault="005969CE" w:rsidP="002446A1">
      <w:pPr>
        <w:spacing w:line="276" w:lineRule="auto"/>
        <w:jc w:val="both"/>
        <w:rPr>
          <w:sz w:val="28"/>
          <w:szCs w:val="28"/>
        </w:rPr>
      </w:pPr>
      <w:r w:rsidRPr="005969CE">
        <w:rPr>
          <w:sz w:val="28"/>
          <w:szCs w:val="28"/>
        </w:rPr>
        <w:t>- Бала</w:t>
      </w:r>
      <w:r w:rsidR="001D6920">
        <w:rPr>
          <w:sz w:val="28"/>
          <w:szCs w:val="28"/>
        </w:rPr>
        <w:t>нс исполнения бюджета (ф. 05031</w:t>
      </w:r>
      <w:r w:rsidR="001D6920" w:rsidRPr="0009250C">
        <w:rPr>
          <w:sz w:val="28"/>
          <w:szCs w:val="28"/>
        </w:rPr>
        <w:t>3</w:t>
      </w:r>
      <w:r w:rsidRPr="005969CE">
        <w:rPr>
          <w:sz w:val="28"/>
          <w:szCs w:val="28"/>
        </w:rPr>
        <w:t xml:space="preserve">0); </w:t>
      </w:r>
    </w:p>
    <w:p w:rsidR="005969CE" w:rsidRDefault="005969CE" w:rsidP="002446A1">
      <w:pPr>
        <w:spacing w:line="276" w:lineRule="auto"/>
        <w:jc w:val="both"/>
        <w:rPr>
          <w:sz w:val="28"/>
          <w:szCs w:val="28"/>
        </w:rPr>
      </w:pPr>
      <w:r w:rsidRPr="005969CE">
        <w:rPr>
          <w:sz w:val="28"/>
          <w:szCs w:val="28"/>
        </w:rPr>
        <w:t xml:space="preserve"> </w:t>
      </w:r>
      <w:r w:rsidRPr="005969CE">
        <w:rPr>
          <w:sz w:val="28"/>
          <w:szCs w:val="28"/>
        </w:rPr>
        <w:sym w:font="Symbol" w:char="F02D"/>
      </w:r>
      <w:r w:rsidRPr="005969CE">
        <w:rPr>
          <w:sz w:val="28"/>
          <w:szCs w:val="28"/>
        </w:rPr>
        <w:t xml:space="preserve"> Справка по консолидируемым расчетам (ф. 0503125); </w:t>
      </w:r>
    </w:p>
    <w:p w:rsidR="005969CE" w:rsidRDefault="005969CE" w:rsidP="002446A1">
      <w:pPr>
        <w:spacing w:line="276" w:lineRule="auto"/>
        <w:jc w:val="both"/>
        <w:rPr>
          <w:sz w:val="28"/>
          <w:szCs w:val="28"/>
        </w:rPr>
      </w:pPr>
      <w:r w:rsidRPr="005969CE">
        <w:rPr>
          <w:sz w:val="28"/>
          <w:szCs w:val="28"/>
        </w:rPr>
        <w:sym w:font="Symbol" w:char="F02D"/>
      </w:r>
      <w:r w:rsidRPr="005969CE">
        <w:rPr>
          <w:sz w:val="28"/>
          <w:szCs w:val="28"/>
        </w:rPr>
        <w:t xml:space="preserve"> Справка по заключению счетов бюджетного учета отчетного финансового года (ф. 0503110); </w:t>
      </w:r>
    </w:p>
    <w:p w:rsidR="005969CE" w:rsidRDefault="005969CE" w:rsidP="002446A1">
      <w:pPr>
        <w:spacing w:line="276" w:lineRule="auto"/>
        <w:jc w:val="both"/>
        <w:rPr>
          <w:sz w:val="28"/>
          <w:szCs w:val="28"/>
        </w:rPr>
      </w:pPr>
      <w:r w:rsidRPr="005969CE">
        <w:rPr>
          <w:sz w:val="28"/>
          <w:szCs w:val="28"/>
        </w:rPr>
        <w:sym w:font="Symbol" w:char="F02D"/>
      </w:r>
      <w:r w:rsidRPr="005969CE">
        <w:rPr>
          <w:sz w:val="28"/>
          <w:szCs w:val="28"/>
        </w:rPr>
        <w:t xml:space="preserve"> Отчет об исполнении бюджета (ф. 0503117); </w:t>
      </w:r>
    </w:p>
    <w:p w:rsidR="005969CE" w:rsidRDefault="005969CE" w:rsidP="002446A1">
      <w:pPr>
        <w:spacing w:line="276" w:lineRule="auto"/>
        <w:jc w:val="both"/>
        <w:rPr>
          <w:sz w:val="28"/>
          <w:szCs w:val="28"/>
        </w:rPr>
      </w:pPr>
      <w:r w:rsidRPr="005969CE">
        <w:rPr>
          <w:sz w:val="28"/>
          <w:szCs w:val="28"/>
        </w:rPr>
        <w:sym w:font="Symbol" w:char="F02D"/>
      </w:r>
      <w:r w:rsidRPr="005969CE">
        <w:rPr>
          <w:sz w:val="28"/>
          <w:szCs w:val="28"/>
        </w:rPr>
        <w:t xml:space="preserve"> Отчет о движении денежных средств (ф. 0503123);</w:t>
      </w:r>
    </w:p>
    <w:p w:rsidR="005969CE" w:rsidRDefault="005969CE" w:rsidP="002446A1">
      <w:pPr>
        <w:spacing w:line="276" w:lineRule="auto"/>
        <w:jc w:val="both"/>
        <w:rPr>
          <w:sz w:val="28"/>
          <w:szCs w:val="28"/>
        </w:rPr>
      </w:pPr>
      <w:r w:rsidRPr="005969CE">
        <w:rPr>
          <w:sz w:val="28"/>
          <w:szCs w:val="28"/>
        </w:rPr>
        <w:sym w:font="Symbol" w:char="F02D"/>
      </w:r>
      <w:r w:rsidRPr="005969CE">
        <w:rPr>
          <w:sz w:val="28"/>
          <w:szCs w:val="28"/>
        </w:rPr>
        <w:t xml:space="preserve"> Отчет о финансовых результатах деятельности (ф. 0503121); </w:t>
      </w:r>
    </w:p>
    <w:p w:rsidR="005969CE" w:rsidRDefault="005969CE" w:rsidP="002446A1">
      <w:pPr>
        <w:spacing w:line="276" w:lineRule="auto"/>
        <w:jc w:val="both"/>
        <w:rPr>
          <w:sz w:val="28"/>
          <w:szCs w:val="28"/>
        </w:rPr>
      </w:pPr>
      <w:r w:rsidRPr="005969CE">
        <w:rPr>
          <w:sz w:val="28"/>
          <w:szCs w:val="28"/>
        </w:rPr>
        <w:sym w:font="Symbol" w:char="F02D"/>
      </w:r>
      <w:r w:rsidRPr="005969CE">
        <w:rPr>
          <w:sz w:val="28"/>
          <w:szCs w:val="28"/>
        </w:rPr>
        <w:t xml:space="preserve"> Отчет о кассовом поступлении и выбытии бюджетных средств (0503124);</w:t>
      </w:r>
    </w:p>
    <w:p w:rsidR="005969CE" w:rsidRDefault="005969CE" w:rsidP="002446A1">
      <w:pPr>
        <w:spacing w:line="276" w:lineRule="auto"/>
        <w:jc w:val="both"/>
        <w:rPr>
          <w:sz w:val="28"/>
          <w:szCs w:val="28"/>
        </w:rPr>
      </w:pPr>
      <w:r w:rsidRPr="005969CE">
        <w:rPr>
          <w:sz w:val="28"/>
          <w:szCs w:val="28"/>
        </w:rPr>
        <w:sym w:font="Symbol" w:char="F02D"/>
      </w:r>
      <w:r w:rsidRPr="005969CE">
        <w:rPr>
          <w:sz w:val="28"/>
          <w:szCs w:val="28"/>
        </w:rPr>
        <w:t xml:space="preserve"> Отчет о бюджетных обязательствах (0503128); </w:t>
      </w:r>
    </w:p>
    <w:p w:rsidR="004F4FB7" w:rsidRPr="001D6920" w:rsidRDefault="00F22EC5" w:rsidP="002446A1">
      <w:pPr>
        <w:spacing w:line="276" w:lineRule="auto"/>
        <w:jc w:val="both"/>
        <w:rPr>
          <w:sz w:val="28"/>
          <w:szCs w:val="28"/>
        </w:rPr>
      </w:pPr>
      <w:r>
        <w:rPr>
          <w:sz w:val="28"/>
          <w:szCs w:val="28"/>
        </w:rPr>
        <w:t xml:space="preserve"> - </w:t>
      </w:r>
      <w:r w:rsidR="005969CE" w:rsidRPr="005969CE">
        <w:rPr>
          <w:sz w:val="28"/>
          <w:szCs w:val="28"/>
        </w:rPr>
        <w:t>Пояснительная записка (ф. 0503160) с прилагаемыми</w:t>
      </w:r>
      <w:r w:rsidR="001D6920">
        <w:rPr>
          <w:sz w:val="28"/>
          <w:szCs w:val="28"/>
        </w:rPr>
        <w:t xml:space="preserve"> формами </w:t>
      </w:r>
      <w:r w:rsidR="001D6920" w:rsidRPr="001D6920">
        <w:rPr>
          <w:sz w:val="28"/>
          <w:szCs w:val="28"/>
        </w:rPr>
        <w:t>.</w:t>
      </w:r>
    </w:p>
    <w:p w:rsidR="005342E1" w:rsidRDefault="005342E1" w:rsidP="005342E1">
      <w:pPr>
        <w:jc w:val="both"/>
        <w:rPr>
          <w:rFonts w:eastAsia="Times New Roman"/>
        </w:rPr>
      </w:pPr>
    </w:p>
    <w:p w:rsidR="001E784A" w:rsidRPr="002D2CF5" w:rsidRDefault="005342E1" w:rsidP="002446A1">
      <w:pPr>
        <w:spacing w:line="276" w:lineRule="auto"/>
        <w:jc w:val="both"/>
        <w:rPr>
          <w:sz w:val="28"/>
          <w:szCs w:val="28"/>
        </w:rPr>
      </w:pPr>
      <w:r>
        <w:rPr>
          <w:b/>
          <w:sz w:val="28"/>
          <w:szCs w:val="28"/>
        </w:rPr>
        <w:t xml:space="preserve">    </w:t>
      </w:r>
      <w:r w:rsidR="001E784A" w:rsidRPr="002D2CF5">
        <w:rPr>
          <w:sz w:val="28"/>
          <w:szCs w:val="28"/>
        </w:rPr>
        <w:t xml:space="preserve">   Проведенная внешняя проверка бюджетной отчетности главных администраторов бюджетных средств бюджета района показала, что состав отчетности за 201</w:t>
      </w:r>
      <w:r w:rsidR="00612425" w:rsidRPr="002D2CF5">
        <w:rPr>
          <w:sz w:val="28"/>
          <w:szCs w:val="28"/>
        </w:rPr>
        <w:t>9</w:t>
      </w:r>
      <w:r w:rsidR="001E784A" w:rsidRPr="002D2CF5">
        <w:rPr>
          <w:sz w:val="28"/>
          <w:szCs w:val="28"/>
        </w:rPr>
        <w:t xml:space="preserve"> год </w:t>
      </w:r>
      <w:r w:rsidR="000F58E9" w:rsidRPr="002D2CF5">
        <w:rPr>
          <w:sz w:val="28"/>
          <w:szCs w:val="28"/>
        </w:rPr>
        <w:t xml:space="preserve"> в целом </w:t>
      </w:r>
      <w:r w:rsidR="001E784A" w:rsidRPr="002D2CF5">
        <w:rPr>
          <w:sz w:val="28"/>
          <w:szCs w:val="28"/>
        </w:rPr>
        <w:t>соответствует требованиям статьи 264.1 Бюджетного кодекса РФ и Приказам Министерства финансов РФ от 23.12.2010г. № 191н, контрольные соотношения между показателями форм отчетности соблюдены.</w:t>
      </w:r>
    </w:p>
    <w:p w:rsidR="001E784A" w:rsidRPr="002D2CF5" w:rsidRDefault="001E784A" w:rsidP="002446A1">
      <w:pPr>
        <w:spacing w:line="276" w:lineRule="auto"/>
        <w:jc w:val="both"/>
        <w:rPr>
          <w:sz w:val="28"/>
          <w:szCs w:val="28"/>
        </w:rPr>
      </w:pPr>
      <w:r w:rsidRPr="002D2CF5">
        <w:rPr>
          <w:sz w:val="28"/>
          <w:szCs w:val="28"/>
        </w:rPr>
        <w:t xml:space="preserve">          Внешняя проверка  годового отчета об исполнении бюджета представляет собой систему действий по проверке  состава, полноты годовой отчетности, ее соответствия установленным формам, достоверности отражения показателей в бюджетной отчетности, анализа эффективности и результативности использования бюджетных средств. </w:t>
      </w:r>
    </w:p>
    <w:p w:rsidR="001E784A" w:rsidRPr="002D2CF5" w:rsidRDefault="001E784A" w:rsidP="002446A1">
      <w:pPr>
        <w:spacing w:line="276" w:lineRule="auto"/>
        <w:jc w:val="both"/>
        <w:rPr>
          <w:b/>
          <w:sz w:val="28"/>
          <w:szCs w:val="28"/>
        </w:rPr>
      </w:pPr>
      <w:r w:rsidRPr="002D2CF5">
        <w:rPr>
          <w:b/>
          <w:sz w:val="28"/>
          <w:szCs w:val="28"/>
        </w:rPr>
        <w:lastRenderedPageBreak/>
        <w:t xml:space="preserve">           </w:t>
      </w:r>
    </w:p>
    <w:p w:rsidR="00751B0D" w:rsidRPr="002D2CF5" w:rsidRDefault="00E9369D" w:rsidP="002446A1">
      <w:pPr>
        <w:pStyle w:val="a5"/>
        <w:spacing w:line="276" w:lineRule="auto"/>
        <w:jc w:val="both"/>
        <w:rPr>
          <w:b w:val="0"/>
          <w:szCs w:val="28"/>
        </w:rPr>
      </w:pPr>
      <w:r w:rsidRPr="002D2CF5">
        <w:rPr>
          <w:szCs w:val="28"/>
        </w:rPr>
        <w:t xml:space="preserve">            </w:t>
      </w:r>
      <w:r w:rsidR="00751B0D" w:rsidRPr="002D2CF5">
        <w:rPr>
          <w:szCs w:val="28"/>
        </w:rPr>
        <w:t xml:space="preserve">Годовой отчет об исполнении бюджета </w:t>
      </w:r>
      <w:r w:rsidR="001E1626" w:rsidRPr="002D2CF5">
        <w:rPr>
          <w:b w:val="0"/>
          <w:bCs w:val="0"/>
          <w:szCs w:val="28"/>
        </w:rPr>
        <w:t>муници</w:t>
      </w:r>
      <w:r w:rsidR="00612425" w:rsidRPr="002D2CF5">
        <w:rPr>
          <w:b w:val="0"/>
          <w:bCs w:val="0"/>
          <w:szCs w:val="28"/>
        </w:rPr>
        <w:t xml:space="preserve">пального образования </w:t>
      </w:r>
      <w:r w:rsidR="00755C0C">
        <w:rPr>
          <w:b w:val="0"/>
          <w:bCs w:val="0"/>
          <w:szCs w:val="28"/>
        </w:rPr>
        <w:t>Калитинское</w:t>
      </w:r>
      <w:r w:rsidR="00612425" w:rsidRPr="002D2CF5">
        <w:rPr>
          <w:b w:val="0"/>
          <w:bCs w:val="0"/>
          <w:szCs w:val="28"/>
        </w:rPr>
        <w:t xml:space="preserve"> сельское</w:t>
      </w:r>
      <w:r w:rsidR="001E1626" w:rsidRPr="002D2CF5">
        <w:rPr>
          <w:b w:val="0"/>
          <w:bCs w:val="0"/>
          <w:szCs w:val="28"/>
        </w:rPr>
        <w:t xml:space="preserve"> поселение Волосовского муниципального района  Ленинградской области за 2019 год </w:t>
      </w:r>
      <w:r w:rsidR="00751B0D" w:rsidRPr="002D2CF5">
        <w:rPr>
          <w:b w:val="0"/>
          <w:szCs w:val="28"/>
        </w:rPr>
        <w:t>представлен в контрольно-счетную комиссию в срок, установленный частью 3 статьи 264.4 Бюджетно</w:t>
      </w:r>
      <w:r w:rsidR="003227C2" w:rsidRPr="002D2CF5">
        <w:rPr>
          <w:b w:val="0"/>
          <w:szCs w:val="28"/>
        </w:rPr>
        <w:t xml:space="preserve">го </w:t>
      </w:r>
      <w:r w:rsidR="00612425" w:rsidRPr="002D2CF5">
        <w:rPr>
          <w:b w:val="0"/>
          <w:szCs w:val="28"/>
        </w:rPr>
        <w:t>кодекса Российской Федерации – 31 марта</w:t>
      </w:r>
      <w:r w:rsidR="003227C2" w:rsidRPr="002D2CF5">
        <w:rPr>
          <w:b w:val="0"/>
          <w:szCs w:val="28"/>
        </w:rPr>
        <w:t xml:space="preserve"> 20</w:t>
      </w:r>
      <w:r w:rsidR="001476BD" w:rsidRPr="002D2CF5">
        <w:rPr>
          <w:b w:val="0"/>
          <w:szCs w:val="28"/>
        </w:rPr>
        <w:t>20</w:t>
      </w:r>
      <w:r w:rsidR="003227C2" w:rsidRPr="002D2CF5">
        <w:rPr>
          <w:b w:val="0"/>
          <w:szCs w:val="28"/>
        </w:rPr>
        <w:t>г.</w:t>
      </w:r>
      <w:r w:rsidR="00751B0D" w:rsidRPr="002D2CF5">
        <w:rPr>
          <w:b w:val="0"/>
          <w:szCs w:val="28"/>
        </w:rPr>
        <w:t xml:space="preserve">  Одновременно с годовым отчетом об исполнении бюджета были представлены:</w:t>
      </w:r>
    </w:p>
    <w:p w:rsidR="009D5564" w:rsidRPr="002D2CF5" w:rsidRDefault="001E1626" w:rsidP="002446A1">
      <w:pPr>
        <w:pStyle w:val="a5"/>
        <w:spacing w:line="276" w:lineRule="auto"/>
        <w:jc w:val="both"/>
        <w:rPr>
          <w:szCs w:val="28"/>
        </w:rPr>
      </w:pPr>
      <w:r w:rsidRPr="002D2CF5">
        <w:rPr>
          <w:szCs w:val="28"/>
        </w:rPr>
        <w:t xml:space="preserve">- </w:t>
      </w:r>
      <w:r w:rsidRPr="002D2CF5">
        <w:rPr>
          <w:b w:val="0"/>
          <w:szCs w:val="28"/>
        </w:rPr>
        <w:t>П</w:t>
      </w:r>
      <w:r w:rsidR="00751B0D" w:rsidRPr="002D2CF5">
        <w:rPr>
          <w:b w:val="0"/>
          <w:szCs w:val="28"/>
        </w:rPr>
        <w:t xml:space="preserve">роект решения совета депутатов </w:t>
      </w:r>
      <w:r w:rsidRPr="002D2CF5">
        <w:rPr>
          <w:b w:val="0"/>
          <w:bCs w:val="0"/>
          <w:szCs w:val="28"/>
        </w:rPr>
        <w:t>муници</w:t>
      </w:r>
      <w:r w:rsidR="00755C0C">
        <w:rPr>
          <w:b w:val="0"/>
          <w:bCs w:val="0"/>
          <w:szCs w:val="28"/>
        </w:rPr>
        <w:t>пального образования Калитинское</w:t>
      </w:r>
      <w:r w:rsidR="00612425" w:rsidRPr="002D2CF5">
        <w:rPr>
          <w:b w:val="0"/>
          <w:bCs w:val="0"/>
          <w:szCs w:val="28"/>
        </w:rPr>
        <w:t xml:space="preserve"> сельское</w:t>
      </w:r>
      <w:r w:rsidRPr="002D2CF5">
        <w:rPr>
          <w:b w:val="0"/>
          <w:bCs w:val="0"/>
          <w:szCs w:val="28"/>
        </w:rPr>
        <w:t xml:space="preserve"> поселение Волосовского муниципального район</w:t>
      </w:r>
      <w:r w:rsidR="000D5603">
        <w:rPr>
          <w:b w:val="0"/>
          <w:bCs w:val="0"/>
          <w:szCs w:val="28"/>
        </w:rPr>
        <w:t>а  Ленинградской области за 2020</w:t>
      </w:r>
      <w:r w:rsidRPr="002D2CF5">
        <w:rPr>
          <w:b w:val="0"/>
          <w:bCs w:val="0"/>
          <w:szCs w:val="28"/>
        </w:rPr>
        <w:t xml:space="preserve"> год</w:t>
      </w:r>
      <w:r w:rsidR="00751B0D" w:rsidRPr="002D2CF5">
        <w:rPr>
          <w:b w:val="0"/>
          <w:szCs w:val="28"/>
        </w:rPr>
        <w:t xml:space="preserve"> «Об утверждении  отчета об исполнении бюджета муниципального образования </w:t>
      </w:r>
      <w:r w:rsidR="00755C0C">
        <w:rPr>
          <w:b w:val="0"/>
          <w:szCs w:val="28"/>
        </w:rPr>
        <w:t>Калитинское</w:t>
      </w:r>
      <w:r w:rsidR="002B4ED2" w:rsidRPr="002D2CF5">
        <w:rPr>
          <w:b w:val="0"/>
          <w:szCs w:val="28"/>
        </w:rPr>
        <w:t xml:space="preserve"> сельское</w:t>
      </w:r>
      <w:r w:rsidRPr="002D2CF5">
        <w:rPr>
          <w:b w:val="0"/>
          <w:szCs w:val="28"/>
        </w:rPr>
        <w:t xml:space="preserve">  поселение </w:t>
      </w:r>
      <w:r w:rsidR="00576A01" w:rsidRPr="002D2CF5">
        <w:rPr>
          <w:b w:val="0"/>
          <w:szCs w:val="28"/>
        </w:rPr>
        <w:t>Волосовский муниципальный район Ленинградской области</w:t>
      </w:r>
      <w:r w:rsidR="00751B0D" w:rsidRPr="002D2CF5">
        <w:rPr>
          <w:szCs w:val="28"/>
        </w:rPr>
        <w:t xml:space="preserve"> </w:t>
      </w:r>
      <w:r w:rsidR="00751B0D" w:rsidRPr="002D2CF5">
        <w:rPr>
          <w:b w:val="0"/>
          <w:szCs w:val="28"/>
        </w:rPr>
        <w:t>за 201</w:t>
      </w:r>
      <w:r w:rsidR="002B4ED2" w:rsidRPr="002D2CF5">
        <w:rPr>
          <w:b w:val="0"/>
          <w:szCs w:val="28"/>
        </w:rPr>
        <w:t>9</w:t>
      </w:r>
      <w:r w:rsidR="00751B0D" w:rsidRPr="002D2CF5">
        <w:rPr>
          <w:b w:val="0"/>
          <w:szCs w:val="28"/>
        </w:rPr>
        <w:t xml:space="preserve"> год» </w:t>
      </w:r>
      <w:r w:rsidR="001476BD" w:rsidRPr="002D2CF5">
        <w:rPr>
          <w:b w:val="0"/>
          <w:szCs w:val="28"/>
        </w:rPr>
        <w:t xml:space="preserve"> с приложениями.</w:t>
      </w:r>
    </w:p>
    <w:p w:rsidR="00044E5D" w:rsidRPr="002D2CF5" w:rsidRDefault="009D5564" w:rsidP="002446A1">
      <w:pPr>
        <w:pStyle w:val="a5"/>
        <w:spacing w:line="276" w:lineRule="auto"/>
        <w:jc w:val="both"/>
        <w:rPr>
          <w:b w:val="0"/>
          <w:szCs w:val="28"/>
        </w:rPr>
      </w:pPr>
      <w:r w:rsidRPr="002D2CF5">
        <w:rPr>
          <w:szCs w:val="28"/>
        </w:rPr>
        <w:t>-</w:t>
      </w:r>
      <w:r w:rsidR="00044E5D" w:rsidRPr="002D2CF5">
        <w:rPr>
          <w:b w:val="0"/>
          <w:szCs w:val="28"/>
        </w:rPr>
        <w:t>пояснительная записка к отчету об исполнении бюджета за 201</w:t>
      </w:r>
      <w:r w:rsidR="001476BD" w:rsidRPr="002D2CF5">
        <w:rPr>
          <w:b w:val="0"/>
          <w:szCs w:val="28"/>
        </w:rPr>
        <w:t xml:space="preserve">9 </w:t>
      </w:r>
      <w:r w:rsidR="00044E5D" w:rsidRPr="002D2CF5">
        <w:rPr>
          <w:b w:val="0"/>
          <w:szCs w:val="28"/>
        </w:rPr>
        <w:t>г;</w:t>
      </w:r>
    </w:p>
    <w:p w:rsidR="002B4ED2" w:rsidRPr="002D2CF5" w:rsidRDefault="002B4ED2" w:rsidP="002446A1">
      <w:pPr>
        <w:pStyle w:val="a6"/>
        <w:spacing w:line="276" w:lineRule="auto"/>
        <w:jc w:val="both"/>
        <w:rPr>
          <w:rFonts w:ascii="Times New Roman" w:hAnsi="Times New Roman" w:cs="Times New Roman"/>
          <w:sz w:val="28"/>
          <w:szCs w:val="28"/>
          <w:lang w:eastAsia="ar-SA"/>
        </w:rPr>
      </w:pPr>
      <w:r w:rsidRPr="002D2CF5">
        <w:rPr>
          <w:rFonts w:ascii="Times New Roman" w:hAnsi="Times New Roman" w:cs="Times New Roman"/>
          <w:sz w:val="28"/>
          <w:szCs w:val="28"/>
          <w:lang w:eastAsia="ar-SA"/>
        </w:rPr>
        <w:t>-отчет о финансовых результатах ф.0503121;</w:t>
      </w:r>
    </w:p>
    <w:p w:rsidR="002B4ED2" w:rsidRPr="002D2CF5" w:rsidRDefault="002B4ED2" w:rsidP="002446A1">
      <w:pPr>
        <w:pStyle w:val="a6"/>
        <w:spacing w:line="276" w:lineRule="auto"/>
        <w:jc w:val="both"/>
        <w:rPr>
          <w:rFonts w:ascii="Times New Roman" w:hAnsi="Times New Roman" w:cs="Times New Roman"/>
          <w:sz w:val="28"/>
          <w:szCs w:val="28"/>
          <w:lang w:eastAsia="ar-SA"/>
        </w:rPr>
      </w:pPr>
      <w:r w:rsidRPr="002D2CF5">
        <w:rPr>
          <w:rFonts w:ascii="Times New Roman" w:hAnsi="Times New Roman" w:cs="Times New Roman"/>
          <w:sz w:val="28"/>
          <w:szCs w:val="28"/>
          <w:lang w:eastAsia="ar-SA"/>
        </w:rPr>
        <w:t>-отчет о движении денежных средств ф.0503123;</w:t>
      </w:r>
    </w:p>
    <w:p w:rsidR="002B4ED2" w:rsidRPr="002D2CF5" w:rsidRDefault="002B4ED2" w:rsidP="002446A1">
      <w:pPr>
        <w:pStyle w:val="a6"/>
        <w:spacing w:line="276" w:lineRule="auto"/>
        <w:jc w:val="both"/>
        <w:rPr>
          <w:rFonts w:ascii="Times New Roman" w:hAnsi="Times New Roman" w:cs="Times New Roman"/>
          <w:sz w:val="28"/>
          <w:szCs w:val="28"/>
          <w:lang w:eastAsia="ar-SA"/>
        </w:rPr>
      </w:pPr>
      <w:r w:rsidRPr="002D2CF5">
        <w:rPr>
          <w:rFonts w:ascii="Times New Roman" w:hAnsi="Times New Roman" w:cs="Times New Roman"/>
          <w:sz w:val="28"/>
          <w:szCs w:val="28"/>
          <w:lang w:eastAsia="ar-SA"/>
        </w:rPr>
        <w:t>-баланс главного распорядителя бюджетных средств ф.0503130.</w:t>
      </w:r>
    </w:p>
    <w:p w:rsidR="00901DFC" w:rsidRPr="002D2CF5" w:rsidRDefault="009D5564" w:rsidP="002446A1">
      <w:pPr>
        <w:widowControl w:val="0"/>
        <w:autoSpaceDE w:val="0"/>
        <w:autoSpaceDN w:val="0"/>
        <w:adjustRightInd w:val="0"/>
        <w:spacing w:before="240" w:line="276" w:lineRule="auto"/>
        <w:jc w:val="both"/>
        <w:rPr>
          <w:rFonts w:eastAsia="Times New Roman"/>
          <w:b/>
          <w:sz w:val="28"/>
          <w:szCs w:val="28"/>
          <w:lang w:eastAsia="en-US"/>
        </w:rPr>
      </w:pPr>
      <w:r w:rsidRPr="002D2CF5">
        <w:rPr>
          <w:rFonts w:eastAsia="SimSun"/>
          <w:color w:val="00000A"/>
          <w:kern w:val="3"/>
          <w:sz w:val="28"/>
          <w:szCs w:val="28"/>
          <w:lang w:eastAsia="en-US"/>
        </w:rPr>
        <w:t xml:space="preserve">                         </w:t>
      </w:r>
      <w:r w:rsidR="00901DFC" w:rsidRPr="002D2CF5">
        <w:rPr>
          <w:b/>
          <w:bCs/>
          <w:sz w:val="28"/>
          <w:szCs w:val="28"/>
        </w:rPr>
        <w:t>Общая характеристика исполнения бюджета</w:t>
      </w:r>
    </w:p>
    <w:p w:rsidR="00657210" w:rsidRPr="002D2CF5" w:rsidRDefault="00657210" w:rsidP="002446A1">
      <w:pPr>
        <w:pStyle w:val="Standard"/>
        <w:spacing w:before="120" w:after="120" w:line="276" w:lineRule="auto"/>
        <w:ind w:firstLine="454"/>
        <w:jc w:val="both"/>
        <w:rPr>
          <w:rFonts w:cs="Times New Roman"/>
          <w:b/>
          <w:kern w:val="0"/>
          <w:sz w:val="28"/>
          <w:szCs w:val="28"/>
          <w:lang w:val="ru-RU"/>
        </w:rPr>
      </w:pPr>
    </w:p>
    <w:p w:rsidR="00901DFC" w:rsidRPr="002D2CF5" w:rsidRDefault="00901DFC" w:rsidP="002446A1">
      <w:pPr>
        <w:pStyle w:val="af1"/>
        <w:tabs>
          <w:tab w:val="left" w:pos="708"/>
        </w:tabs>
        <w:spacing w:line="276" w:lineRule="auto"/>
        <w:jc w:val="both"/>
        <w:rPr>
          <w:sz w:val="28"/>
          <w:szCs w:val="28"/>
        </w:rPr>
      </w:pPr>
      <w:r w:rsidRPr="002D2CF5">
        <w:rPr>
          <w:sz w:val="28"/>
          <w:szCs w:val="28"/>
        </w:rPr>
        <w:t xml:space="preserve">     </w:t>
      </w:r>
      <w:r w:rsidR="004A74F0" w:rsidRPr="002D2CF5">
        <w:rPr>
          <w:sz w:val="28"/>
          <w:szCs w:val="28"/>
        </w:rPr>
        <w:t xml:space="preserve">Решением совета  депутатов </w:t>
      </w:r>
      <w:r w:rsidR="00755C0C">
        <w:rPr>
          <w:sz w:val="28"/>
          <w:szCs w:val="28"/>
        </w:rPr>
        <w:t>Калитинского</w:t>
      </w:r>
      <w:r w:rsidRPr="002D2CF5">
        <w:rPr>
          <w:sz w:val="28"/>
          <w:szCs w:val="28"/>
        </w:rPr>
        <w:t xml:space="preserve"> </w:t>
      </w:r>
      <w:r w:rsidR="002E763E">
        <w:rPr>
          <w:sz w:val="28"/>
          <w:szCs w:val="28"/>
        </w:rPr>
        <w:t>сельского</w:t>
      </w:r>
      <w:r w:rsidR="00436340" w:rsidRPr="002D2CF5">
        <w:rPr>
          <w:sz w:val="28"/>
          <w:szCs w:val="28"/>
        </w:rPr>
        <w:t xml:space="preserve"> </w:t>
      </w:r>
      <w:r w:rsidR="002E763E">
        <w:rPr>
          <w:sz w:val="28"/>
          <w:szCs w:val="28"/>
        </w:rPr>
        <w:t>поселения</w:t>
      </w:r>
      <w:r w:rsidRPr="002D2CF5">
        <w:rPr>
          <w:sz w:val="28"/>
          <w:szCs w:val="28"/>
        </w:rPr>
        <w:t xml:space="preserve"> </w:t>
      </w:r>
      <w:r w:rsidR="004A74F0" w:rsidRPr="002D2CF5">
        <w:rPr>
          <w:sz w:val="28"/>
          <w:szCs w:val="28"/>
        </w:rPr>
        <w:t xml:space="preserve">муниципального образования Волосовского  муниципального района Ленинградской области от  </w:t>
      </w:r>
      <w:r w:rsidR="00E91157">
        <w:rPr>
          <w:sz w:val="28"/>
          <w:szCs w:val="28"/>
        </w:rPr>
        <w:t>20</w:t>
      </w:r>
      <w:r w:rsidR="004A74F0" w:rsidRPr="002D2CF5">
        <w:rPr>
          <w:sz w:val="28"/>
          <w:szCs w:val="28"/>
        </w:rPr>
        <w:t>.12.201</w:t>
      </w:r>
      <w:r w:rsidRPr="002D2CF5">
        <w:rPr>
          <w:sz w:val="28"/>
          <w:szCs w:val="28"/>
        </w:rPr>
        <w:t>8</w:t>
      </w:r>
      <w:r w:rsidR="00436340" w:rsidRPr="002D2CF5">
        <w:rPr>
          <w:sz w:val="28"/>
          <w:szCs w:val="28"/>
        </w:rPr>
        <w:t xml:space="preserve"> г</w:t>
      </w:r>
      <w:r w:rsidR="00F01F7D">
        <w:rPr>
          <w:sz w:val="28"/>
          <w:szCs w:val="28"/>
        </w:rPr>
        <w:t xml:space="preserve"> </w:t>
      </w:r>
      <w:r w:rsidR="004A74F0" w:rsidRPr="002D2CF5">
        <w:rPr>
          <w:sz w:val="28"/>
          <w:szCs w:val="28"/>
        </w:rPr>
        <w:t xml:space="preserve">№ </w:t>
      </w:r>
      <w:r w:rsidR="00E91157">
        <w:rPr>
          <w:sz w:val="28"/>
          <w:szCs w:val="28"/>
        </w:rPr>
        <w:t>193</w:t>
      </w:r>
      <w:r w:rsidR="004A74F0" w:rsidRPr="002D2CF5">
        <w:rPr>
          <w:sz w:val="28"/>
          <w:szCs w:val="28"/>
        </w:rPr>
        <w:t xml:space="preserve"> «</w:t>
      </w:r>
      <w:r w:rsidRPr="002D2CF5">
        <w:rPr>
          <w:sz w:val="28"/>
          <w:szCs w:val="28"/>
        </w:rPr>
        <w:t xml:space="preserve">О бюджете муниципального образования </w:t>
      </w:r>
      <w:r w:rsidR="00E91157">
        <w:rPr>
          <w:sz w:val="28"/>
          <w:szCs w:val="28"/>
        </w:rPr>
        <w:t>Калитинского</w:t>
      </w:r>
      <w:r w:rsidR="00436340" w:rsidRPr="002D2CF5">
        <w:rPr>
          <w:sz w:val="28"/>
          <w:szCs w:val="28"/>
        </w:rPr>
        <w:t xml:space="preserve"> </w:t>
      </w:r>
      <w:r w:rsidRPr="002D2CF5">
        <w:rPr>
          <w:sz w:val="28"/>
          <w:szCs w:val="28"/>
        </w:rPr>
        <w:t xml:space="preserve"> </w:t>
      </w:r>
      <w:r w:rsidR="002E763E">
        <w:rPr>
          <w:sz w:val="28"/>
          <w:szCs w:val="28"/>
        </w:rPr>
        <w:t>сельского поселения</w:t>
      </w:r>
      <w:r w:rsidRPr="002D2CF5">
        <w:rPr>
          <w:sz w:val="28"/>
          <w:szCs w:val="28"/>
        </w:rPr>
        <w:t xml:space="preserve"> Волосовского муниципального района Ленинградской области на 2019 год и на плановый период 2020  и 2021 годов</w:t>
      </w:r>
      <w:r w:rsidR="004A74F0" w:rsidRPr="002D2CF5">
        <w:rPr>
          <w:sz w:val="28"/>
          <w:szCs w:val="28"/>
        </w:rPr>
        <w:t>» (далее – решение о бюджете) утверждены основные характеристики бюджета на 201</w:t>
      </w:r>
      <w:r w:rsidRPr="002D2CF5">
        <w:rPr>
          <w:sz w:val="28"/>
          <w:szCs w:val="28"/>
        </w:rPr>
        <w:t>9 год</w:t>
      </w:r>
      <w:r w:rsidR="004A74F0" w:rsidRPr="002D2CF5">
        <w:rPr>
          <w:sz w:val="28"/>
          <w:szCs w:val="28"/>
        </w:rPr>
        <w:t xml:space="preserve"> </w:t>
      </w:r>
      <w:r w:rsidRPr="002D2CF5">
        <w:rPr>
          <w:sz w:val="28"/>
          <w:szCs w:val="28"/>
        </w:rPr>
        <w:t>:</w:t>
      </w:r>
    </w:p>
    <w:p w:rsidR="00901DFC" w:rsidRPr="002D2CF5" w:rsidRDefault="00901DFC" w:rsidP="002446A1">
      <w:pPr>
        <w:pStyle w:val="af1"/>
        <w:tabs>
          <w:tab w:val="left" w:pos="708"/>
        </w:tabs>
        <w:spacing w:line="276" w:lineRule="auto"/>
        <w:jc w:val="both"/>
        <w:rPr>
          <w:sz w:val="28"/>
          <w:szCs w:val="28"/>
        </w:rPr>
      </w:pPr>
    </w:p>
    <w:p w:rsidR="00901DFC" w:rsidRPr="002D2CF5" w:rsidRDefault="00901DFC" w:rsidP="002446A1">
      <w:pPr>
        <w:pStyle w:val="af1"/>
        <w:tabs>
          <w:tab w:val="left" w:pos="708"/>
        </w:tabs>
        <w:spacing w:line="276" w:lineRule="auto"/>
        <w:jc w:val="both"/>
        <w:rPr>
          <w:sz w:val="28"/>
          <w:szCs w:val="28"/>
        </w:rPr>
      </w:pPr>
      <w:r w:rsidRPr="002D2CF5">
        <w:rPr>
          <w:sz w:val="28"/>
          <w:szCs w:val="28"/>
        </w:rPr>
        <w:t xml:space="preserve"> -</w:t>
      </w:r>
      <w:r w:rsidR="004A74F0" w:rsidRPr="002D2CF5">
        <w:rPr>
          <w:sz w:val="28"/>
          <w:szCs w:val="28"/>
        </w:rPr>
        <w:t xml:space="preserve"> по доходам в сумме </w:t>
      </w:r>
      <w:r w:rsidR="00436340" w:rsidRPr="002D2CF5">
        <w:rPr>
          <w:sz w:val="28"/>
          <w:szCs w:val="28"/>
        </w:rPr>
        <w:t xml:space="preserve">  </w:t>
      </w:r>
      <w:r w:rsidR="00E91157">
        <w:rPr>
          <w:bCs/>
          <w:sz w:val="28"/>
          <w:szCs w:val="28"/>
        </w:rPr>
        <w:t>25 260 477 рублей 41</w:t>
      </w:r>
      <w:r w:rsidR="00436340" w:rsidRPr="002D2CF5">
        <w:rPr>
          <w:bCs/>
          <w:sz w:val="28"/>
          <w:szCs w:val="28"/>
        </w:rPr>
        <w:t xml:space="preserve"> </w:t>
      </w:r>
      <w:r w:rsidR="002E763E">
        <w:rPr>
          <w:sz w:val="28"/>
          <w:szCs w:val="28"/>
        </w:rPr>
        <w:t>копейки</w:t>
      </w:r>
      <w:r w:rsidR="004A74F0" w:rsidRPr="002D2CF5">
        <w:rPr>
          <w:sz w:val="28"/>
          <w:szCs w:val="28"/>
        </w:rPr>
        <w:t xml:space="preserve">. </w:t>
      </w:r>
    </w:p>
    <w:p w:rsidR="0046713D" w:rsidRDefault="00901DFC" w:rsidP="002446A1">
      <w:pPr>
        <w:pStyle w:val="af1"/>
        <w:tabs>
          <w:tab w:val="left" w:pos="708"/>
        </w:tabs>
        <w:spacing w:line="276" w:lineRule="auto"/>
        <w:jc w:val="both"/>
        <w:rPr>
          <w:sz w:val="28"/>
          <w:szCs w:val="28"/>
        </w:rPr>
      </w:pPr>
      <w:r w:rsidRPr="002D2CF5">
        <w:rPr>
          <w:sz w:val="28"/>
          <w:szCs w:val="28"/>
        </w:rPr>
        <w:t xml:space="preserve">- </w:t>
      </w:r>
      <w:r w:rsidR="004A74F0" w:rsidRPr="002D2CF5">
        <w:rPr>
          <w:sz w:val="28"/>
          <w:szCs w:val="28"/>
        </w:rPr>
        <w:t xml:space="preserve"> по расходам в сумме </w:t>
      </w:r>
      <w:r w:rsidR="00E91157">
        <w:rPr>
          <w:bCs/>
          <w:sz w:val="28"/>
          <w:szCs w:val="28"/>
        </w:rPr>
        <w:t>25 931 537</w:t>
      </w:r>
      <w:r w:rsidR="002E763E">
        <w:rPr>
          <w:bCs/>
          <w:sz w:val="28"/>
          <w:szCs w:val="28"/>
        </w:rPr>
        <w:t xml:space="preserve"> </w:t>
      </w:r>
      <w:r w:rsidR="0046713D">
        <w:rPr>
          <w:bCs/>
          <w:sz w:val="28"/>
          <w:szCs w:val="28"/>
        </w:rPr>
        <w:t xml:space="preserve"> </w:t>
      </w:r>
      <w:r w:rsidR="00EC3F6E" w:rsidRPr="002D2CF5">
        <w:rPr>
          <w:sz w:val="28"/>
          <w:szCs w:val="28"/>
        </w:rPr>
        <w:t>рублей</w:t>
      </w:r>
      <w:r w:rsidR="00E91157">
        <w:rPr>
          <w:sz w:val="28"/>
          <w:szCs w:val="28"/>
        </w:rPr>
        <w:t xml:space="preserve"> 00</w:t>
      </w:r>
      <w:r w:rsidR="002E763E">
        <w:rPr>
          <w:sz w:val="28"/>
          <w:szCs w:val="28"/>
        </w:rPr>
        <w:t xml:space="preserve"> копейки</w:t>
      </w:r>
      <w:r w:rsidR="0046713D">
        <w:rPr>
          <w:sz w:val="28"/>
          <w:szCs w:val="28"/>
        </w:rPr>
        <w:t>.</w:t>
      </w:r>
    </w:p>
    <w:p w:rsidR="00D1340B" w:rsidRPr="002D2CF5" w:rsidRDefault="00901DFC" w:rsidP="002446A1">
      <w:pPr>
        <w:pStyle w:val="af1"/>
        <w:tabs>
          <w:tab w:val="left" w:pos="708"/>
        </w:tabs>
        <w:spacing w:line="276" w:lineRule="auto"/>
        <w:jc w:val="both"/>
        <w:rPr>
          <w:sz w:val="28"/>
          <w:szCs w:val="28"/>
        </w:rPr>
      </w:pPr>
      <w:r w:rsidRPr="002D2CF5">
        <w:rPr>
          <w:sz w:val="28"/>
          <w:szCs w:val="28"/>
        </w:rPr>
        <w:t xml:space="preserve">-  </w:t>
      </w:r>
      <w:r w:rsidR="0070015D" w:rsidRPr="002D2CF5">
        <w:rPr>
          <w:sz w:val="28"/>
          <w:szCs w:val="28"/>
        </w:rPr>
        <w:t xml:space="preserve">дефицит бюджета </w:t>
      </w:r>
      <w:r w:rsidR="00436340" w:rsidRPr="002D2CF5">
        <w:rPr>
          <w:sz w:val="28"/>
          <w:szCs w:val="28"/>
        </w:rPr>
        <w:t xml:space="preserve">     </w:t>
      </w:r>
      <w:r w:rsidR="00E91157">
        <w:rPr>
          <w:sz w:val="28"/>
          <w:szCs w:val="28"/>
        </w:rPr>
        <w:t xml:space="preserve">671 059 </w:t>
      </w:r>
      <w:r w:rsidR="00436340" w:rsidRPr="002D2CF5">
        <w:rPr>
          <w:sz w:val="28"/>
          <w:szCs w:val="28"/>
        </w:rPr>
        <w:t xml:space="preserve"> </w:t>
      </w:r>
      <w:r w:rsidR="00D1340B" w:rsidRPr="002D2CF5">
        <w:rPr>
          <w:sz w:val="28"/>
          <w:szCs w:val="28"/>
        </w:rPr>
        <w:t>рублей</w:t>
      </w:r>
      <w:r w:rsidR="00E91157">
        <w:rPr>
          <w:sz w:val="28"/>
          <w:szCs w:val="28"/>
        </w:rPr>
        <w:t xml:space="preserve"> 59 коп</w:t>
      </w:r>
      <w:r w:rsidR="00D1340B" w:rsidRPr="002D2CF5">
        <w:rPr>
          <w:sz w:val="28"/>
          <w:szCs w:val="28"/>
        </w:rPr>
        <w:t>.</w:t>
      </w:r>
    </w:p>
    <w:p w:rsidR="004A74F0" w:rsidRPr="002D2CF5" w:rsidRDefault="00D1340B" w:rsidP="002446A1">
      <w:pPr>
        <w:pStyle w:val="Standard"/>
        <w:spacing w:before="120" w:after="120" w:line="276" w:lineRule="auto"/>
        <w:jc w:val="both"/>
        <w:rPr>
          <w:rFonts w:cs="Times New Roman"/>
          <w:kern w:val="0"/>
          <w:sz w:val="28"/>
          <w:szCs w:val="28"/>
          <w:lang w:val="ru-RU"/>
        </w:rPr>
      </w:pPr>
      <w:r w:rsidRPr="002D2CF5">
        <w:rPr>
          <w:rFonts w:eastAsia="Calibri" w:cs="Times New Roman"/>
          <w:kern w:val="0"/>
          <w:sz w:val="28"/>
          <w:szCs w:val="28"/>
          <w:lang w:val="ru-RU" w:eastAsia="ru-RU" w:bidi="ar-SA"/>
        </w:rPr>
        <w:t xml:space="preserve">  </w:t>
      </w:r>
      <w:r w:rsidR="00226A0E" w:rsidRPr="002D2CF5">
        <w:rPr>
          <w:rFonts w:cs="Times New Roman"/>
          <w:kern w:val="0"/>
          <w:sz w:val="28"/>
          <w:szCs w:val="28"/>
          <w:lang w:val="ru-RU"/>
        </w:rPr>
        <w:t xml:space="preserve"> </w:t>
      </w:r>
      <w:r w:rsidR="004A74F0" w:rsidRPr="002D2CF5">
        <w:rPr>
          <w:rFonts w:cs="Times New Roman"/>
          <w:kern w:val="0"/>
          <w:sz w:val="28"/>
          <w:szCs w:val="28"/>
          <w:lang w:val="ru-RU"/>
        </w:rPr>
        <w:t>В ходе исполнения решения о бюджете на 201</w:t>
      </w:r>
      <w:r w:rsidR="00901DFC" w:rsidRPr="002D2CF5">
        <w:rPr>
          <w:rFonts w:cs="Times New Roman"/>
          <w:kern w:val="0"/>
          <w:sz w:val="28"/>
          <w:szCs w:val="28"/>
          <w:lang w:val="ru-RU"/>
        </w:rPr>
        <w:t>9</w:t>
      </w:r>
      <w:r w:rsidR="004A74F0" w:rsidRPr="002D2CF5">
        <w:rPr>
          <w:rFonts w:cs="Times New Roman"/>
          <w:kern w:val="0"/>
          <w:sz w:val="28"/>
          <w:szCs w:val="28"/>
          <w:lang w:val="ru-RU"/>
        </w:rPr>
        <w:t xml:space="preserve"> год в первоначально утвержденные назначения </w:t>
      </w:r>
      <w:r w:rsidR="001652FB">
        <w:rPr>
          <w:rFonts w:cs="Times New Roman"/>
          <w:kern w:val="0"/>
          <w:sz w:val="28"/>
          <w:szCs w:val="28"/>
          <w:lang w:val="ru-RU"/>
        </w:rPr>
        <w:t>4</w:t>
      </w:r>
      <w:r w:rsidR="004A74F0" w:rsidRPr="002D2CF5">
        <w:rPr>
          <w:rFonts w:cs="Times New Roman"/>
          <w:kern w:val="0"/>
          <w:sz w:val="28"/>
          <w:szCs w:val="28"/>
          <w:lang w:val="ru-RU"/>
        </w:rPr>
        <w:t xml:space="preserve"> раз</w:t>
      </w:r>
      <w:r w:rsidR="001652FB">
        <w:rPr>
          <w:rFonts w:cs="Times New Roman"/>
          <w:kern w:val="0"/>
          <w:sz w:val="28"/>
          <w:szCs w:val="28"/>
          <w:lang w:val="ru-RU"/>
        </w:rPr>
        <w:t>а</w:t>
      </w:r>
      <w:r w:rsidR="004A74F0" w:rsidRPr="002D2CF5">
        <w:rPr>
          <w:rFonts w:cs="Times New Roman"/>
          <w:kern w:val="0"/>
          <w:sz w:val="28"/>
          <w:szCs w:val="28"/>
          <w:lang w:val="ru-RU"/>
        </w:rPr>
        <w:t xml:space="preserve"> вносились изменения и дополнения решениями совета депутатов </w:t>
      </w:r>
      <w:r w:rsidR="002E763E">
        <w:rPr>
          <w:sz w:val="28"/>
          <w:szCs w:val="28"/>
          <w:lang w:val="ru-RU"/>
        </w:rPr>
        <w:t>К</w:t>
      </w:r>
      <w:r w:rsidR="00E91157">
        <w:rPr>
          <w:sz w:val="28"/>
          <w:szCs w:val="28"/>
          <w:lang w:val="ru-RU"/>
        </w:rPr>
        <w:t>алитинского</w:t>
      </w:r>
      <w:r w:rsidR="00901DFC" w:rsidRPr="002D2CF5">
        <w:rPr>
          <w:rFonts w:cs="Times New Roman"/>
          <w:kern w:val="0"/>
          <w:sz w:val="28"/>
          <w:szCs w:val="28"/>
          <w:lang w:val="ru-RU"/>
        </w:rPr>
        <w:t xml:space="preserve"> </w:t>
      </w:r>
      <w:r w:rsidR="002E763E">
        <w:rPr>
          <w:rFonts w:cs="Times New Roman"/>
          <w:kern w:val="0"/>
          <w:sz w:val="28"/>
          <w:szCs w:val="28"/>
          <w:lang w:val="ru-RU"/>
        </w:rPr>
        <w:t>сельского поселения</w:t>
      </w:r>
      <w:r w:rsidR="00901DFC" w:rsidRPr="002D2CF5">
        <w:rPr>
          <w:rFonts w:cs="Times New Roman"/>
          <w:kern w:val="0"/>
          <w:sz w:val="28"/>
          <w:szCs w:val="28"/>
          <w:lang w:val="ru-RU"/>
        </w:rPr>
        <w:t xml:space="preserve"> </w:t>
      </w:r>
      <w:r w:rsidR="004A74F0" w:rsidRPr="002D2CF5">
        <w:rPr>
          <w:rFonts w:cs="Times New Roman"/>
          <w:kern w:val="0"/>
          <w:sz w:val="28"/>
          <w:szCs w:val="28"/>
          <w:lang w:val="ru-RU"/>
        </w:rPr>
        <w:t xml:space="preserve">муниципального образования </w:t>
      </w:r>
      <w:r w:rsidR="00877942" w:rsidRPr="002D2CF5">
        <w:rPr>
          <w:rFonts w:cs="Times New Roman"/>
          <w:kern w:val="0"/>
          <w:sz w:val="28"/>
          <w:szCs w:val="28"/>
          <w:lang w:val="ru-RU"/>
        </w:rPr>
        <w:t xml:space="preserve">Волосовский муниципальный район </w:t>
      </w:r>
      <w:r w:rsidR="004A74F0" w:rsidRPr="002D2CF5">
        <w:rPr>
          <w:rFonts w:cs="Times New Roman"/>
          <w:kern w:val="0"/>
          <w:sz w:val="28"/>
          <w:szCs w:val="28"/>
          <w:lang w:val="ru-RU"/>
        </w:rPr>
        <w:t xml:space="preserve"> путем принятия решений, изменяющих и дополняющих показатели бюджета  в результате чего бюджет муниципального образования </w:t>
      </w:r>
      <w:r w:rsidR="002E763E">
        <w:rPr>
          <w:sz w:val="28"/>
          <w:szCs w:val="28"/>
          <w:lang w:val="ru-RU"/>
        </w:rPr>
        <w:t>К</w:t>
      </w:r>
      <w:r w:rsidR="00E91157">
        <w:rPr>
          <w:sz w:val="28"/>
          <w:szCs w:val="28"/>
          <w:lang w:val="ru-RU"/>
        </w:rPr>
        <w:t>алитинское</w:t>
      </w:r>
      <w:r w:rsidR="00436340" w:rsidRPr="002D2CF5">
        <w:rPr>
          <w:rFonts w:cs="Times New Roman"/>
          <w:kern w:val="0"/>
          <w:sz w:val="28"/>
          <w:szCs w:val="28"/>
          <w:lang w:val="ru-RU"/>
        </w:rPr>
        <w:t xml:space="preserve"> сельское поселение</w:t>
      </w:r>
      <w:r w:rsidR="00877942" w:rsidRPr="002D2CF5">
        <w:rPr>
          <w:rFonts w:cs="Times New Roman"/>
          <w:kern w:val="0"/>
          <w:sz w:val="28"/>
          <w:szCs w:val="28"/>
          <w:lang w:val="ru-RU"/>
        </w:rPr>
        <w:t xml:space="preserve"> </w:t>
      </w:r>
      <w:r w:rsidR="004A74F0" w:rsidRPr="002D2CF5">
        <w:rPr>
          <w:rFonts w:cs="Times New Roman"/>
          <w:kern w:val="0"/>
          <w:sz w:val="28"/>
          <w:szCs w:val="28"/>
          <w:lang w:val="ru-RU"/>
        </w:rPr>
        <w:t xml:space="preserve"> был утвержден:</w:t>
      </w:r>
    </w:p>
    <w:p w:rsidR="004A74F0" w:rsidRPr="002D2CF5" w:rsidRDefault="004A74F0" w:rsidP="002446A1">
      <w:pPr>
        <w:pStyle w:val="Standard"/>
        <w:spacing w:before="120" w:after="120" w:line="276" w:lineRule="auto"/>
        <w:ind w:right="-187" w:firstLine="709"/>
        <w:jc w:val="both"/>
        <w:rPr>
          <w:rFonts w:cs="Times New Roman"/>
          <w:kern w:val="0"/>
          <w:sz w:val="28"/>
          <w:szCs w:val="28"/>
          <w:lang w:val="ru-RU"/>
        </w:rPr>
      </w:pPr>
      <w:r w:rsidRPr="002D2CF5">
        <w:rPr>
          <w:rFonts w:cs="Times New Roman"/>
          <w:kern w:val="0"/>
          <w:sz w:val="28"/>
          <w:szCs w:val="28"/>
          <w:lang w:val="ru-RU"/>
        </w:rPr>
        <w:t xml:space="preserve">- по  доходам в сумме </w:t>
      </w:r>
      <w:r w:rsidR="00E91157">
        <w:rPr>
          <w:rFonts w:cs="Times New Roman"/>
          <w:kern w:val="0"/>
          <w:sz w:val="28"/>
          <w:szCs w:val="28"/>
          <w:lang w:val="ru-RU"/>
        </w:rPr>
        <w:t>36 334 413</w:t>
      </w:r>
      <w:r w:rsidR="00861E58" w:rsidRPr="002D2CF5">
        <w:rPr>
          <w:rFonts w:cs="Times New Roman"/>
          <w:kern w:val="0"/>
          <w:sz w:val="28"/>
          <w:szCs w:val="28"/>
          <w:lang w:val="ru-RU"/>
        </w:rPr>
        <w:t xml:space="preserve"> рублей </w:t>
      </w:r>
      <w:r w:rsidR="00E91157">
        <w:rPr>
          <w:rFonts w:cs="Times New Roman"/>
          <w:kern w:val="0"/>
          <w:sz w:val="28"/>
          <w:szCs w:val="28"/>
          <w:lang w:val="ru-RU"/>
        </w:rPr>
        <w:t>41</w:t>
      </w:r>
      <w:r w:rsidR="00B91D1D" w:rsidRPr="002D2CF5">
        <w:rPr>
          <w:rFonts w:cs="Times New Roman"/>
          <w:kern w:val="0"/>
          <w:sz w:val="28"/>
          <w:szCs w:val="28"/>
          <w:lang w:val="ru-RU"/>
        </w:rPr>
        <w:t xml:space="preserve"> </w:t>
      </w:r>
      <w:r w:rsidR="00861E58" w:rsidRPr="002D2CF5">
        <w:rPr>
          <w:rFonts w:cs="Times New Roman"/>
          <w:kern w:val="0"/>
          <w:sz w:val="28"/>
          <w:szCs w:val="28"/>
          <w:lang w:val="ru-RU"/>
        </w:rPr>
        <w:t>коп</w:t>
      </w:r>
      <w:r w:rsidRPr="002D2CF5">
        <w:rPr>
          <w:rFonts w:cs="Times New Roman"/>
          <w:kern w:val="0"/>
          <w:sz w:val="28"/>
          <w:szCs w:val="28"/>
          <w:lang w:val="ru-RU"/>
        </w:rPr>
        <w:t xml:space="preserve">. с динамикой увеличения </w:t>
      </w:r>
      <w:r w:rsidRPr="002D2CF5">
        <w:rPr>
          <w:rFonts w:cs="Times New Roman"/>
          <w:kern w:val="0"/>
          <w:sz w:val="28"/>
          <w:szCs w:val="28"/>
          <w:lang w:val="ru-RU"/>
        </w:rPr>
        <w:lastRenderedPageBreak/>
        <w:t xml:space="preserve">по отношению к первоначальным назначениям на </w:t>
      </w:r>
      <w:r w:rsidR="00E91157">
        <w:rPr>
          <w:rFonts w:cs="Times New Roman"/>
          <w:kern w:val="0"/>
          <w:sz w:val="28"/>
          <w:szCs w:val="28"/>
          <w:lang w:val="ru-RU"/>
        </w:rPr>
        <w:t>11 073 936</w:t>
      </w:r>
      <w:r w:rsidR="00861E58" w:rsidRPr="002D2CF5">
        <w:rPr>
          <w:rFonts w:cs="Times New Roman"/>
          <w:kern w:val="0"/>
          <w:sz w:val="28"/>
          <w:szCs w:val="28"/>
          <w:lang w:val="ru-RU"/>
        </w:rPr>
        <w:t xml:space="preserve"> рублей </w:t>
      </w:r>
      <w:r w:rsidR="00BB2357">
        <w:rPr>
          <w:rFonts w:cs="Times New Roman"/>
          <w:kern w:val="0"/>
          <w:sz w:val="28"/>
          <w:szCs w:val="28"/>
          <w:lang w:val="ru-RU"/>
        </w:rPr>
        <w:t>00</w:t>
      </w:r>
      <w:r w:rsidRPr="002D2CF5">
        <w:rPr>
          <w:rFonts w:cs="Times New Roman"/>
          <w:kern w:val="0"/>
          <w:sz w:val="28"/>
          <w:szCs w:val="28"/>
          <w:lang w:val="ru-RU"/>
        </w:rPr>
        <w:t xml:space="preserve"> </w:t>
      </w:r>
      <w:r w:rsidR="00861E58" w:rsidRPr="002D2CF5">
        <w:rPr>
          <w:rFonts w:cs="Times New Roman"/>
          <w:kern w:val="0"/>
          <w:sz w:val="28"/>
          <w:szCs w:val="28"/>
          <w:lang w:val="ru-RU"/>
        </w:rPr>
        <w:t>коп</w:t>
      </w:r>
      <w:r w:rsidRPr="002D2CF5">
        <w:rPr>
          <w:rFonts w:cs="Times New Roman"/>
          <w:kern w:val="0"/>
          <w:sz w:val="28"/>
          <w:szCs w:val="28"/>
          <w:lang w:val="ru-RU"/>
        </w:rPr>
        <w:t>.</w:t>
      </w:r>
    </w:p>
    <w:p w:rsidR="004A74F0" w:rsidRPr="002D2CF5" w:rsidRDefault="004A74F0" w:rsidP="002446A1">
      <w:pPr>
        <w:pStyle w:val="Standard"/>
        <w:spacing w:before="120" w:after="120" w:line="276" w:lineRule="auto"/>
        <w:ind w:right="-187" w:firstLine="709"/>
        <w:jc w:val="both"/>
        <w:rPr>
          <w:rFonts w:cs="Times New Roman"/>
          <w:kern w:val="0"/>
          <w:sz w:val="28"/>
          <w:szCs w:val="28"/>
          <w:lang w:val="ru-RU"/>
        </w:rPr>
      </w:pPr>
      <w:r w:rsidRPr="002D2CF5">
        <w:rPr>
          <w:rFonts w:cs="Times New Roman"/>
          <w:kern w:val="0"/>
          <w:sz w:val="28"/>
          <w:szCs w:val="28"/>
          <w:lang w:val="ru-RU"/>
        </w:rPr>
        <w:t xml:space="preserve">- по расходам в сумме </w:t>
      </w:r>
      <w:r w:rsidR="00E91157">
        <w:rPr>
          <w:rFonts w:cs="Times New Roman"/>
          <w:kern w:val="0"/>
          <w:sz w:val="28"/>
          <w:szCs w:val="28"/>
          <w:lang w:val="ru-RU"/>
        </w:rPr>
        <w:t>38 992 063</w:t>
      </w:r>
      <w:r w:rsidR="00BB2357">
        <w:rPr>
          <w:rFonts w:cs="Times New Roman"/>
          <w:kern w:val="0"/>
          <w:sz w:val="28"/>
          <w:szCs w:val="28"/>
          <w:lang w:val="ru-RU"/>
        </w:rPr>
        <w:t xml:space="preserve"> </w:t>
      </w:r>
      <w:r w:rsidR="00861E58" w:rsidRPr="002D2CF5">
        <w:rPr>
          <w:rFonts w:cs="Times New Roman"/>
          <w:kern w:val="0"/>
          <w:sz w:val="28"/>
          <w:szCs w:val="28"/>
          <w:lang w:val="ru-RU"/>
        </w:rPr>
        <w:t xml:space="preserve"> рублей</w:t>
      </w:r>
      <w:r w:rsidR="00E91157">
        <w:rPr>
          <w:rFonts w:cs="Times New Roman"/>
          <w:kern w:val="0"/>
          <w:sz w:val="28"/>
          <w:szCs w:val="28"/>
          <w:lang w:val="ru-RU"/>
        </w:rPr>
        <w:t xml:space="preserve"> 99</w:t>
      </w:r>
      <w:r w:rsidRPr="002D2CF5">
        <w:rPr>
          <w:rFonts w:cs="Times New Roman"/>
          <w:kern w:val="0"/>
          <w:sz w:val="28"/>
          <w:szCs w:val="28"/>
          <w:lang w:val="ru-RU"/>
        </w:rPr>
        <w:t xml:space="preserve"> </w:t>
      </w:r>
      <w:r w:rsidR="0046713D">
        <w:rPr>
          <w:rFonts w:cs="Times New Roman"/>
          <w:kern w:val="0"/>
          <w:sz w:val="28"/>
          <w:szCs w:val="28"/>
          <w:lang w:val="ru-RU"/>
        </w:rPr>
        <w:t>коп</w:t>
      </w:r>
      <w:r w:rsidRPr="002D2CF5">
        <w:rPr>
          <w:rFonts w:cs="Times New Roman"/>
          <w:kern w:val="0"/>
          <w:sz w:val="28"/>
          <w:szCs w:val="28"/>
          <w:lang w:val="ru-RU"/>
        </w:rPr>
        <w:t xml:space="preserve">. и увеличен по сравнению с первоначальными назначениями на </w:t>
      </w:r>
      <w:r w:rsidR="00E91157">
        <w:rPr>
          <w:rFonts w:cs="Times New Roman"/>
          <w:kern w:val="0"/>
          <w:sz w:val="28"/>
          <w:szCs w:val="28"/>
          <w:lang w:val="ru-RU"/>
        </w:rPr>
        <w:t>13 060 526</w:t>
      </w:r>
      <w:r w:rsidR="00BB2357">
        <w:rPr>
          <w:rFonts w:cs="Times New Roman"/>
          <w:kern w:val="0"/>
          <w:sz w:val="28"/>
          <w:szCs w:val="28"/>
          <w:lang w:val="ru-RU"/>
        </w:rPr>
        <w:t xml:space="preserve"> </w:t>
      </w:r>
      <w:r w:rsidR="00861E58" w:rsidRPr="002D2CF5">
        <w:rPr>
          <w:rFonts w:cs="Times New Roman"/>
          <w:kern w:val="0"/>
          <w:sz w:val="28"/>
          <w:szCs w:val="28"/>
          <w:lang w:val="ru-RU"/>
        </w:rPr>
        <w:t xml:space="preserve"> рублей</w:t>
      </w:r>
      <w:r w:rsidR="00E91157">
        <w:rPr>
          <w:rFonts w:cs="Times New Roman"/>
          <w:kern w:val="0"/>
          <w:sz w:val="28"/>
          <w:szCs w:val="28"/>
          <w:lang w:val="ru-RU"/>
        </w:rPr>
        <w:t xml:space="preserve"> 93</w:t>
      </w:r>
      <w:r w:rsidRPr="002D2CF5">
        <w:rPr>
          <w:rFonts w:cs="Times New Roman"/>
          <w:kern w:val="0"/>
          <w:sz w:val="28"/>
          <w:szCs w:val="28"/>
          <w:lang w:val="ru-RU"/>
        </w:rPr>
        <w:t xml:space="preserve"> </w:t>
      </w:r>
      <w:r w:rsidR="00861E58" w:rsidRPr="002D2CF5">
        <w:rPr>
          <w:rFonts w:cs="Times New Roman"/>
          <w:kern w:val="0"/>
          <w:sz w:val="28"/>
          <w:szCs w:val="28"/>
          <w:lang w:val="ru-RU"/>
        </w:rPr>
        <w:t>коп</w:t>
      </w:r>
      <w:r w:rsidR="0070015D" w:rsidRPr="002D2CF5">
        <w:rPr>
          <w:rFonts w:cs="Times New Roman"/>
          <w:kern w:val="0"/>
          <w:sz w:val="28"/>
          <w:szCs w:val="28"/>
          <w:lang w:val="ru-RU"/>
        </w:rPr>
        <w:t>.</w:t>
      </w:r>
    </w:p>
    <w:p w:rsidR="00416C8B" w:rsidRPr="002D2CF5" w:rsidRDefault="00416C8B" w:rsidP="002446A1">
      <w:pPr>
        <w:pStyle w:val="Standard"/>
        <w:spacing w:before="120" w:after="120" w:line="276" w:lineRule="auto"/>
        <w:ind w:right="-187" w:firstLine="709"/>
        <w:jc w:val="both"/>
        <w:rPr>
          <w:rFonts w:cs="Times New Roman"/>
          <w:kern w:val="0"/>
          <w:sz w:val="28"/>
          <w:szCs w:val="28"/>
          <w:lang w:val="ru-RU"/>
        </w:rPr>
      </w:pPr>
      <w:r w:rsidRPr="002D2CF5">
        <w:rPr>
          <w:rFonts w:cs="Times New Roman"/>
          <w:kern w:val="0"/>
          <w:sz w:val="28"/>
          <w:szCs w:val="28"/>
          <w:lang w:val="ru-RU"/>
        </w:rPr>
        <w:t>-</w:t>
      </w:r>
      <w:r w:rsidR="00B91D1D" w:rsidRPr="002D2CF5">
        <w:rPr>
          <w:rFonts w:cs="Times New Roman"/>
          <w:kern w:val="0"/>
          <w:sz w:val="28"/>
          <w:szCs w:val="28"/>
          <w:lang w:val="ru-RU"/>
        </w:rPr>
        <w:t xml:space="preserve"> </w:t>
      </w:r>
      <w:r w:rsidRPr="002D2CF5">
        <w:rPr>
          <w:rFonts w:cs="Times New Roman"/>
          <w:kern w:val="0"/>
          <w:sz w:val="28"/>
          <w:szCs w:val="28"/>
          <w:lang w:val="ru-RU"/>
        </w:rPr>
        <w:t xml:space="preserve">дефицит бюджета в сумме </w:t>
      </w:r>
      <w:r w:rsidR="00BB2357">
        <w:rPr>
          <w:rFonts w:cs="Times New Roman"/>
          <w:sz w:val="28"/>
          <w:szCs w:val="28"/>
          <w:lang w:val="ru-RU"/>
        </w:rPr>
        <w:t xml:space="preserve"> </w:t>
      </w:r>
      <w:r w:rsidR="00E91157">
        <w:rPr>
          <w:rFonts w:cs="Times New Roman"/>
          <w:sz w:val="28"/>
          <w:szCs w:val="28"/>
          <w:lang w:val="ru-RU"/>
        </w:rPr>
        <w:t>2 2657 650</w:t>
      </w:r>
      <w:r w:rsidR="00861E58" w:rsidRPr="002D2CF5">
        <w:rPr>
          <w:rFonts w:cs="Times New Roman"/>
          <w:kern w:val="0"/>
          <w:sz w:val="28"/>
          <w:szCs w:val="28"/>
          <w:lang w:val="ru-RU"/>
        </w:rPr>
        <w:t xml:space="preserve"> рублей</w:t>
      </w:r>
      <w:r w:rsidR="00E91157">
        <w:rPr>
          <w:rFonts w:cs="Times New Roman"/>
          <w:kern w:val="0"/>
          <w:sz w:val="28"/>
          <w:szCs w:val="28"/>
          <w:lang w:val="ru-RU"/>
        </w:rPr>
        <w:t xml:space="preserve"> 58 коп</w:t>
      </w:r>
      <w:r w:rsidRPr="002D2CF5">
        <w:rPr>
          <w:rFonts w:cs="Times New Roman"/>
          <w:kern w:val="0"/>
          <w:sz w:val="28"/>
          <w:szCs w:val="28"/>
          <w:lang w:val="ru-RU"/>
        </w:rPr>
        <w:t>.</w:t>
      </w:r>
    </w:p>
    <w:p w:rsidR="004A74F0" w:rsidRPr="002D2CF5" w:rsidRDefault="004A74F0" w:rsidP="002446A1">
      <w:pPr>
        <w:pStyle w:val="Standard"/>
        <w:spacing w:before="120" w:after="120" w:line="276" w:lineRule="auto"/>
        <w:ind w:right="-170" w:firstLine="567"/>
        <w:jc w:val="both"/>
        <w:rPr>
          <w:rFonts w:cs="Times New Roman"/>
          <w:kern w:val="0"/>
          <w:sz w:val="28"/>
          <w:szCs w:val="28"/>
          <w:lang w:val="ru-RU"/>
        </w:rPr>
      </w:pPr>
      <w:r w:rsidRPr="002D2CF5">
        <w:rPr>
          <w:rFonts w:cs="Times New Roman"/>
          <w:kern w:val="0"/>
          <w:sz w:val="28"/>
          <w:szCs w:val="28"/>
          <w:lang w:val="ru-RU"/>
        </w:rPr>
        <w:t>Изменения в бюджет муниципального образования в основном были связаны с необходимостью утверждения изменений размера ассигнований безвозмездных поступлений от других уровней бюджетов, выделяемых из областного бюджета и корректировкой планируемых налоговых и неналоговых поступлений с учетом их фактической собираемости.</w:t>
      </w:r>
    </w:p>
    <w:p w:rsidR="004A74F0" w:rsidRPr="002D2CF5" w:rsidRDefault="004A74F0" w:rsidP="002446A1">
      <w:pPr>
        <w:pStyle w:val="Standard"/>
        <w:spacing w:before="120" w:after="120" w:line="276" w:lineRule="auto"/>
        <w:ind w:firstLine="510"/>
        <w:jc w:val="both"/>
        <w:rPr>
          <w:rFonts w:cs="Times New Roman"/>
          <w:kern w:val="0"/>
          <w:sz w:val="28"/>
          <w:szCs w:val="28"/>
          <w:lang w:val="ru-RU"/>
        </w:rPr>
      </w:pPr>
      <w:r w:rsidRPr="002D2CF5">
        <w:rPr>
          <w:rFonts w:cs="Times New Roman"/>
          <w:kern w:val="0"/>
          <w:sz w:val="28"/>
          <w:szCs w:val="28"/>
          <w:lang w:val="ru-RU"/>
        </w:rPr>
        <w:t xml:space="preserve">В окончательном варианте решение о бюджете утверждено советом депутатов  </w:t>
      </w:r>
      <w:r w:rsidR="00E91157">
        <w:rPr>
          <w:rFonts w:cs="Times New Roman"/>
          <w:kern w:val="0"/>
          <w:sz w:val="28"/>
          <w:szCs w:val="28"/>
          <w:lang w:val="ru-RU"/>
        </w:rPr>
        <w:t>21.11</w:t>
      </w:r>
      <w:r w:rsidRPr="002D2CF5">
        <w:rPr>
          <w:rFonts w:cs="Times New Roman"/>
          <w:kern w:val="0"/>
          <w:sz w:val="28"/>
          <w:szCs w:val="28"/>
          <w:lang w:val="ru-RU"/>
        </w:rPr>
        <w:t>.201</w:t>
      </w:r>
      <w:r w:rsidR="00664CE1" w:rsidRPr="002D2CF5">
        <w:rPr>
          <w:rFonts w:cs="Times New Roman"/>
          <w:kern w:val="0"/>
          <w:sz w:val="28"/>
          <w:szCs w:val="28"/>
          <w:lang w:val="ru-RU"/>
        </w:rPr>
        <w:t>9</w:t>
      </w:r>
      <w:r w:rsidR="00B91D1D" w:rsidRPr="002D2CF5">
        <w:rPr>
          <w:rFonts w:cs="Times New Roman"/>
          <w:kern w:val="0"/>
          <w:sz w:val="28"/>
          <w:szCs w:val="28"/>
          <w:lang w:val="ru-RU"/>
        </w:rPr>
        <w:t xml:space="preserve"> г</w:t>
      </w:r>
      <w:r w:rsidRPr="002D2CF5">
        <w:rPr>
          <w:rFonts w:cs="Times New Roman"/>
          <w:kern w:val="0"/>
          <w:sz w:val="28"/>
          <w:szCs w:val="28"/>
          <w:lang w:val="ru-RU"/>
        </w:rPr>
        <w:t>, решение  совета депутатов</w:t>
      </w:r>
      <w:r w:rsidR="00664CE1" w:rsidRPr="002D2CF5">
        <w:rPr>
          <w:rFonts w:cs="Times New Roman"/>
          <w:kern w:val="0"/>
          <w:sz w:val="28"/>
          <w:szCs w:val="28"/>
          <w:lang w:val="ru-RU"/>
        </w:rPr>
        <w:t xml:space="preserve"> </w:t>
      </w:r>
      <w:r w:rsidR="004C4C91">
        <w:rPr>
          <w:sz w:val="28"/>
          <w:szCs w:val="28"/>
          <w:lang w:val="ru-RU"/>
        </w:rPr>
        <w:t>К</w:t>
      </w:r>
      <w:r w:rsidR="00E91157">
        <w:rPr>
          <w:sz w:val="28"/>
          <w:szCs w:val="28"/>
          <w:lang w:val="ru-RU"/>
        </w:rPr>
        <w:t>алитинское</w:t>
      </w:r>
      <w:r w:rsidR="00B91D1D" w:rsidRPr="002D2CF5">
        <w:rPr>
          <w:rFonts w:cs="Times New Roman"/>
          <w:kern w:val="0"/>
          <w:sz w:val="28"/>
          <w:szCs w:val="28"/>
          <w:lang w:val="ru-RU"/>
        </w:rPr>
        <w:t xml:space="preserve"> сельское</w:t>
      </w:r>
      <w:r w:rsidR="00664CE1" w:rsidRPr="002D2CF5">
        <w:rPr>
          <w:rFonts w:cs="Times New Roman"/>
          <w:kern w:val="0"/>
          <w:sz w:val="28"/>
          <w:szCs w:val="28"/>
          <w:lang w:val="ru-RU"/>
        </w:rPr>
        <w:t xml:space="preserve"> поселение муниципального образования Волосовский муниципальный район </w:t>
      </w:r>
      <w:r w:rsidRPr="002D2CF5">
        <w:rPr>
          <w:rFonts w:cs="Times New Roman"/>
          <w:kern w:val="0"/>
          <w:sz w:val="28"/>
          <w:szCs w:val="28"/>
          <w:lang w:val="ru-RU"/>
        </w:rPr>
        <w:t xml:space="preserve">  № </w:t>
      </w:r>
      <w:r w:rsidR="00E91157">
        <w:rPr>
          <w:rFonts w:cs="Times New Roman"/>
          <w:kern w:val="0"/>
          <w:sz w:val="28"/>
          <w:szCs w:val="28"/>
          <w:lang w:val="ru-RU"/>
        </w:rPr>
        <w:t>14</w:t>
      </w:r>
      <w:r w:rsidRPr="002D2CF5">
        <w:rPr>
          <w:rFonts w:cs="Times New Roman"/>
          <w:kern w:val="0"/>
          <w:sz w:val="28"/>
          <w:szCs w:val="28"/>
          <w:lang w:val="ru-RU"/>
        </w:rPr>
        <w:t>.</w:t>
      </w:r>
    </w:p>
    <w:p w:rsidR="00417488" w:rsidRPr="002D2CF5" w:rsidRDefault="00417488" w:rsidP="002446A1">
      <w:pPr>
        <w:widowControl w:val="0"/>
        <w:autoSpaceDE w:val="0"/>
        <w:autoSpaceDN w:val="0"/>
        <w:adjustRightInd w:val="0"/>
        <w:spacing w:before="60" w:line="276" w:lineRule="auto"/>
        <w:ind w:firstLine="425"/>
        <w:jc w:val="both"/>
        <w:rPr>
          <w:sz w:val="28"/>
          <w:szCs w:val="28"/>
        </w:rPr>
      </w:pPr>
      <w:r w:rsidRPr="002D2CF5">
        <w:rPr>
          <w:sz w:val="28"/>
          <w:szCs w:val="28"/>
        </w:rPr>
        <w:t>Утвержденные бюджетные назначения по доходам</w:t>
      </w:r>
      <w:r w:rsidR="0046713D">
        <w:rPr>
          <w:sz w:val="28"/>
          <w:szCs w:val="28"/>
        </w:rPr>
        <w:t>, расходам и дефициту</w:t>
      </w:r>
      <w:r w:rsidRPr="002D2CF5">
        <w:rPr>
          <w:sz w:val="28"/>
          <w:szCs w:val="28"/>
        </w:rPr>
        <w:t xml:space="preserve"> бюджета </w:t>
      </w:r>
      <w:r w:rsidR="00E91157">
        <w:rPr>
          <w:sz w:val="28"/>
          <w:szCs w:val="28"/>
        </w:rPr>
        <w:t>Калитинское</w:t>
      </w:r>
      <w:r w:rsidR="00E03251" w:rsidRPr="002D2CF5">
        <w:rPr>
          <w:sz w:val="28"/>
          <w:szCs w:val="28"/>
        </w:rPr>
        <w:t xml:space="preserve"> </w:t>
      </w:r>
      <w:r w:rsidRPr="002D2CF5">
        <w:rPr>
          <w:sz w:val="28"/>
          <w:szCs w:val="28"/>
        </w:rPr>
        <w:t xml:space="preserve">сельского поселения, отраженные в </w:t>
      </w:r>
      <w:r w:rsidR="0046713D">
        <w:rPr>
          <w:sz w:val="28"/>
          <w:szCs w:val="28"/>
        </w:rPr>
        <w:t>о</w:t>
      </w:r>
      <w:r w:rsidRPr="002D2CF5">
        <w:rPr>
          <w:sz w:val="28"/>
          <w:szCs w:val="28"/>
        </w:rPr>
        <w:t xml:space="preserve">тчете по состоянию на 01.01.2020 г, соответствуют плановым показателям, утвержденным последней редакцией решения Совета депутатов о бюджете </w:t>
      </w:r>
      <w:r w:rsidR="00E91157">
        <w:rPr>
          <w:sz w:val="28"/>
          <w:szCs w:val="28"/>
        </w:rPr>
        <w:t>Калитинское</w:t>
      </w:r>
      <w:r w:rsidRPr="002D2CF5">
        <w:rPr>
          <w:sz w:val="28"/>
          <w:szCs w:val="28"/>
        </w:rPr>
        <w:t xml:space="preserve"> сельского поселения на 2019 год.  </w:t>
      </w:r>
    </w:p>
    <w:p w:rsidR="0009250C" w:rsidRDefault="00F6404C" w:rsidP="002446A1">
      <w:pPr>
        <w:pStyle w:val="Standard"/>
        <w:spacing w:line="276" w:lineRule="auto"/>
        <w:jc w:val="both"/>
        <w:rPr>
          <w:rFonts w:cs="Times New Roman"/>
          <w:b/>
          <w:bCs/>
          <w:sz w:val="28"/>
          <w:szCs w:val="28"/>
          <w:lang w:val="ru-RU"/>
        </w:rPr>
      </w:pPr>
      <w:r>
        <w:rPr>
          <w:rFonts w:cs="Times New Roman"/>
          <w:b/>
          <w:bCs/>
          <w:sz w:val="28"/>
          <w:szCs w:val="28"/>
          <w:lang w:val="ru-RU"/>
        </w:rPr>
        <w:t xml:space="preserve">                         </w:t>
      </w:r>
      <w:r w:rsidR="00B850B5" w:rsidRPr="002D2CF5">
        <w:rPr>
          <w:rFonts w:cs="Times New Roman"/>
          <w:b/>
          <w:bCs/>
          <w:sz w:val="28"/>
          <w:szCs w:val="28"/>
          <w:lang w:val="ru-RU"/>
        </w:rPr>
        <w:t xml:space="preserve"> </w:t>
      </w:r>
    </w:p>
    <w:p w:rsidR="00664CE1" w:rsidRPr="002D2CF5" w:rsidRDefault="0009250C" w:rsidP="002446A1">
      <w:pPr>
        <w:pStyle w:val="Standard"/>
        <w:spacing w:line="276" w:lineRule="auto"/>
        <w:jc w:val="both"/>
        <w:rPr>
          <w:rFonts w:cs="Times New Roman"/>
          <w:b/>
          <w:bCs/>
          <w:sz w:val="28"/>
          <w:szCs w:val="28"/>
          <w:lang w:val="ru-RU"/>
        </w:rPr>
      </w:pPr>
      <w:r>
        <w:rPr>
          <w:rFonts w:cs="Times New Roman"/>
          <w:b/>
          <w:bCs/>
          <w:sz w:val="28"/>
          <w:szCs w:val="28"/>
          <w:lang w:val="ru-RU"/>
        </w:rPr>
        <w:t xml:space="preserve">                         </w:t>
      </w:r>
      <w:r w:rsidR="00664CE1" w:rsidRPr="002D2CF5">
        <w:rPr>
          <w:rFonts w:cs="Times New Roman"/>
          <w:b/>
          <w:bCs/>
          <w:sz w:val="28"/>
          <w:szCs w:val="28"/>
          <w:lang w:val="ru-RU"/>
        </w:rPr>
        <w:t>Исполнение  бюджета за 2019 год по доходам.</w:t>
      </w:r>
    </w:p>
    <w:p w:rsidR="00B850B5" w:rsidRPr="002D2CF5" w:rsidRDefault="00B850B5" w:rsidP="002446A1">
      <w:pPr>
        <w:pStyle w:val="Standard"/>
        <w:spacing w:line="276" w:lineRule="auto"/>
        <w:jc w:val="both"/>
        <w:rPr>
          <w:rFonts w:cs="Times New Roman"/>
          <w:b/>
          <w:bCs/>
          <w:sz w:val="28"/>
          <w:szCs w:val="28"/>
          <w:lang w:val="ru-RU"/>
        </w:rPr>
      </w:pPr>
    </w:p>
    <w:p w:rsidR="0015224C" w:rsidRPr="002D2CF5" w:rsidRDefault="00D04D41" w:rsidP="002446A1">
      <w:pPr>
        <w:pStyle w:val="11"/>
        <w:spacing w:before="120" w:after="120" w:line="276" w:lineRule="auto"/>
        <w:rPr>
          <w:szCs w:val="28"/>
        </w:rPr>
      </w:pPr>
      <w:r w:rsidRPr="002D2CF5">
        <w:rPr>
          <w:rFonts w:eastAsia="Andale Sans UI"/>
          <w:szCs w:val="28"/>
          <w:lang w:bidi="en-US"/>
        </w:rPr>
        <w:t xml:space="preserve"> </w:t>
      </w:r>
      <w:r w:rsidR="0015224C" w:rsidRPr="002D2CF5">
        <w:rPr>
          <w:szCs w:val="28"/>
        </w:rPr>
        <w:t xml:space="preserve">Для объективной оценки показателей исполнения бюджета </w:t>
      </w:r>
      <w:r w:rsidR="00E91157">
        <w:rPr>
          <w:szCs w:val="28"/>
        </w:rPr>
        <w:t>Калитинского</w:t>
      </w:r>
      <w:r w:rsidR="00E03251" w:rsidRPr="00E03251">
        <w:rPr>
          <w:szCs w:val="28"/>
        </w:rPr>
        <w:t xml:space="preserve"> </w:t>
      </w:r>
      <w:r w:rsidR="004C4C91">
        <w:rPr>
          <w:szCs w:val="28"/>
        </w:rPr>
        <w:t>сельского поселения</w:t>
      </w:r>
      <w:r w:rsidR="00664CE1" w:rsidRPr="002D2CF5">
        <w:rPr>
          <w:szCs w:val="28"/>
        </w:rPr>
        <w:t xml:space="preserve"> </w:t>
      </w:r>
      <w:r w:rsidR="0015224C" w:rsidRPr="002D2CF5">
        <w:rPr>
          <w:szCs w:val="28"/>
        </w:rPr>
        <w:t xml:space="preserve">муниципального </w:t>
      </w:r>
      <w:r w:rsidR="008F19FE" w:rsidRPr="002D2CF5">
        <w:rPr>
          <w:szCs w:val="28"/>
        </w:rPr>
        <w:t xml:space="preserve">образования </w:t>
      </w:r>
      <w:r w:rsidR="0015224C" w:rsidRPr="002D2CF5">
        <w:rPr>
          <w:szCs w:val="28"/>
        </w:rPr>
        <w:t>Волосовский  муниципальный район Ленинградской области за 201</w:t>
      </w:r>
      <w:r w:rsidR="00664CE1" w:rsidRPr="002D2CF5">
        <w:rPr>
          <w:szCs w:val="28"/>
        </w:rPr>
        <w:t>9</w:t>
      </w:r>
      <w:r w:rsidR="0015224C" w:rsidRPr="002D2CF5">
        <w:rPr>
          <w:szCs w:val="28"/>
        </w:rPr>
        <w:t xml:space="preserve"> год данные годового отчета сопоставлялись с показателями утвержденного плана (принятого до начала финансового года), уточненных плановых показателей и показателей сводной бюджетной росписи, а так же показателей исполнения бюджета </w:t>
      </w:r>
      <w:r w:rsidR="008A0699">
        <w:rPr>
          <w:szCs w:val="28"/>
        </w:rPr>
        <w:t>сельского поселения</w:t>
      </w:r>
      <w:r w:rsidR="0015224C" w:rsidRPr="002D2CF5">
        <w:rPr>
          <w:szCs w:val="28"/>
        </w:rPr>
        <w:t xml:space="preserve"> за 201</w:t>
      </w:r>
      <w:r w:rsidR="00664CE1" w:rsidRPr="002D2CF5">
        <w:rPr>
          <w:szCs w:val="28"/>
        </w:rPr>
        <w:t>9</w:t>
      </w:r>
      <w:r w:rsidR="0015224C" w:rsidRPr="002D2CF5">
        <w:rPr>
          <w:szCs w:val="28"/>
        </w:rPr>
        <w:t xml:space="preserve"> год.</w:t>
      </w:r>
    </w:p>
    <w:p w:rsidR="0048119D" w:rsidRPr="002D2CF5" w:rsidRDefault="00F3572E" w:rsidP="002446A1">
      <w:pPr>
        <w:spacing w:line="276" w:lineRule="auto"/>
        <w:jc w:val="both"/>
        <w:rPr>
          <w:sz w:val="28"/>
          <w:szCs w:val="28"/>
        </w:rPr>
      </w:pPr>
      <w:r w:rsidRPr="002D2CF5">
        <w:rPr>
          <w:sz w:val="28"/>
          <w:szCs w:val="28"/>
        </w:rPr>
        <w:t>Исполнение доходной части бюджета  за 201</w:t>
      </w:r>
      <w:r w:rsidR="00664CE1" w:rsidRPr="002D2CF5">
        <w:rPr>
          <w:sz w:val="28"/>
          <w:szCs w:val="28"/>
        </w:rPr>
        <w:t>9</w:t>
      </w:r>
      <w:r w:rsidRPr="002D2CF5">
        <w:rPr>
          <w:sz w:val="28"/>
          <w:szCs w:val="28"/>
        </w:rPr>
        <w:t xml:space="preserve"> год (с учетом безвозмездных поступлений) составило </w:t>
      </w:r>
      <w:r w:rsidR="00664CE1" w:rsidRPr="002D2CF5">
        <w:rPr>
          <w:sz w:val="28"/>
          <w:szCs w:val="28"/>
        </w:rPr>
        <w:t xml:space="preserve"> </w:t>
      </w:r>
      <w:r w:rsidR="00E91157">
        <w:rPr>
          <w:rFonts w:eastAsia="Times New Roman"/>
          <w:color w:val="000000"/>
          <w:sz w:val="28"/>
          <w:szCs w:val="28"/>
        </w:rPr>
        <w:t>36 799 478 ,74 рублей</w:t>
      </w:r>
      <w:r w:rsidR="0048119D" w:rsidRPr="002D2CF5">
        <w:rPr>
          <w:rFonts w:eastAsia="Times New Roman"/>
          <w:color w:val="000000"/>
          <w:sz w:val="28"/>
          <w:szCs w:val="28"/>
        </w:rPr>
        <w:t xml:space="preserve">, или </w:t>
      </w:r>
      <w:r w:rsidR="00E91157">
        <w:rPr>
          <w:rFonts w:eastAsia="Times New Roman"/>
          <w:color w:val="000000"/>
          <w:sz w:val="28"/>
          <w:szCs w:val="28"/>
        </w:rPr>
        <w:t>101,3</w:t>
      </w:r>
      <w:r w:rsidR="00CE1246">
        <w:rPr>
          <w:rFonts w:eastAsia="Times New Roman"/>
          <w:color w:val="000000"/>
          <w:sz w:val="28"/>
          <w:szCs w:val="28"/>
        </w:rPr>
        <w:t xml:space="preserve"> </w:t>
      </w:r>
      <w:r w:rsidR="0048119D" w:rsidRPr="002D2CF5">
        <w:rPr>
          <w:rFonts w:eastAsia="Times New Roman"/>
          <w:color w:val="000000"/>
          <w:sz w:val="28"/>
          <w:szCs w:val="28"/>
        </w:rPr>
        <w:t xml:space="preserve">% к уточненному годовому плану </w:t>
      </w:r>
      <w:r w:rsidR="00E91157">
        <w:rPr>
          <w:rFonts w:eastAsia="Times New Roman"/>
          <w:color w:val="000000"/>
          <w:sz w:val="28"/>
          <w:szCs w:val="28"/>
        </w:rPr>
        <w:t> 36 334 413,41</w:t>
      </w:r>
      <w:r w:rsidR="0048119D" w:rsidRPr="002D2CF5">
        <w:rPr>
          <w:rFonts w:eastAsia="Times New Roman"/>
          <w:color w:val="000000"/>
          <w:sz w:val="28"/>
          <w:szCs w:val="28"/>
        </w:rPr>
        <w:t xml:space="preserve"> рублей.</w:t>
      </w:r>
    </w:p>
    <w:p w:rsidR="0048119D" w:rsidRPr="002D2CF5" w:rsidRDefault="0048119D" w:rsidP="002446A1">
      <w:pPr>
        <w:spacing w:line="276" w:lineRule="auto"/>
        <w:jc w:val="both"/>
        <w:rPr>
          <w:sz w:val="28"/>
          <w:szCs w:val="28"/>
        </w:rPr>
      </w:pPr>
      <w:r w:rsidRPr="002D2CF5">
        <w:rPr>
          <w:rFonts w:eastAsia="Times New Roman"/>
          <w:color w:val="000000"/>
          <w:sz w:val="28"/>
          <w:szCs w:val="28"/>
        </w:rPr>
        <w:t xml:space="preserve">- за счет безвозмездных поступлений </w:t>
      </w:r>
      <w:r w:rsidR="005C5293">
        <w:rPr>
          <w:rFonts w:eastAsia="Times New Roman"/>
          <w:color w:val="000000"/>
          <w:sz w:val="28"/>
          <w:szCs w:val="28"/>
        </w:rPr>
        <w:t>25 542 754,61</w:t>
      </w:r>
      <w:r w:rsidRPr="002D2CF5">
        <w:rPr>
          <w:rFonts w:eastAsia="Times New Roman"/>
          <w:color w:val="000000"/>
          <w:sz w:val="28"/>
          <w:szCs w:val="28"/>
        </w:rPr>
        <w:t xml:space="preserve"> рублей;</w:t>
      </w:r>
    </w:p>
    <w:p w:rsidR="0048119D" w:rsidRPr="002D2CF5" w:rsidRDefault="0048119D" w:rsidP="002446A1">
      <w:pPr>
        <w:spacing w:line="276" w:lineRule="auto"/>
        <w:jc w:val="both"/>
        <w:rPr>
          <w:rFonts w:eastAsia="Times New Roman"/>
          <w:color w:val="000000"/>
          <w:sz w:val="28"/>
          <w:szCs w:val="28"/>
        </w:rPr>
      </w:pPr>
      <w:r w:rsidRPr="002D2CF5">
        <w:rPr>
          <w:rFonts w:eastAsia="Times New Roman"/>
          <w:color w:val="000000"/>
          <w:sz w:val="28"/>
          <w:szCs w:val="28"/>
        </w:rPr>
        <w:t xml:space="preserve">- за счет собственных доходов на </w:t>
      </w:r>
      <w:r w:rsidR="00FB01B7">
        <w:rPr>
          <w:rFonts w:eastAsia="Times New Roman"/>
          <w:color w:val="000000"/>
          <w:sz w:val="28"/>
          <w:szCs w:val="28"/>
        </w:rPr>
        <w:t>11 256 724,13</w:t>
      </w:r>
      <w:r w:rsidRPr="002D2CF5">
        <w:rPr>
          <w:rFonts w:eastAsia="Times New Roman"/>
          <w:color w:val="000000"/>
          <w:sz w:val="28"/>
          <w:szCs w:val="28"/>
        </w:rPr>
        <w:t xml:space="preserve"> рублей.</w:t>
      </w:r>
    </w:p>
    <w:p w:rsidR="0048119D" w:rsidRPr="002D2CF5" w:rsidRDefault="0048119D" w:rsidP="002446A1">
      <w:pPr>
        <w:spacing w:line="276" w:lineRule="auto"/>
        <w:jc w:val="both"/>
        <w:rPr>
          <w:sz w:val="28"/>
          <w:szCs w:val="28"/>
        </w:rPr>
      </w:pPr>
      <w:r w:rsidRPr="002D2CF5">
        <w:rPr>
          <w:sz w:val="28"/>
          <w:szCs w:val="28"/>
        </w:rPr>
        <w:t>В таблице представлен</w:t>
      </w:r>
      <w:r w:rsidR="00683499" w:rsidRPr="002D2CF5">
        <w:rPr>
          <w:sz w:val="28"/>
          <w:szCs w:val="28"/>
        </w:rPr>
        <w:t>о</w:t>
      </w:r>
      <w:r w:rsidRPr="002D2CF5">
        <w:rPr>
          <w:sz w:val="28"/>
          <w:szCs w:val="28"/>
        </w:rPr>
        <w:t xml:space="preserve"> исполнение  доходов за 2019 год</w:t>
      </w:r>
    </w:p>
    <w:p w:rsidR="00B850B5" w:rsidRPr="002D2CF5" w:rsidRDefault="0048119D" w:rsidP="002446A1">
      <w:pPr>
        <w:pStyle w:val="Standard"/>
        <w:spacing w:line="276" w:lineRule="auto"/>
        <w:ind w:firstLine="510"/>
        <w:jc w:val="both"/>
        <w:rPr>
          <w:rFonts w:cs="Times New Roman"/>
          <w:sz w:val="28"/>
          <w:szCs w:val="28"/>
          <w:lang w:val="ru-RU"/>
        </w:rPr>
      </w:pPr>
      <w:r w:rsidRPr="002D2CF5">
        <w:rPr>
          <w:rFonts w:cs="Times New Roman"/>
          <w:sz w:val="28"/>
          <w:szCs w:val="28"/>
          <w:lang w:val="ru-RU"/>
        </w:rPr>
        <w:t xml:space="preserve">                                                                                            (</w:t>
      </w:r>
      <w:r w:rsidR="00FB01B7">
        <w:rPr>
          <w:rFonts w:cs="Times New Roman"/>
          <w:sz w:val="28"/>
          <w:szCs w:val="28"/>
          <w:lang w:val="ru-RU"/>
        </w:rPr>
        <w:t xml:space="preserve"> тыс.</w:t>
      </w:r>
      <w:r w:rsidRPr="002D2CF5">
        <w:rPr>
          <w:rFonts w:cs="Times New Roman"/>
          <w:sz w:val="28"/>
          <w:szCs w:val="28"/>
          <w:lang w:val="ru-RU"/>
        </w:rPr>
        <w:t>рублей)</w:t>
      </w:r>
    </w:p>
    <w:tbl>
      <w:tblPr>
        <w:tblW w:w="8765" w:type="dxa"/>
        <w:tblInd w:w="93" w:type="dxa"/>
        <w:tblLook w:val="04A0"/>
      </w:tblPr>
      <w:tblGrid>
        <w:gridCol w:w="3600"/>
        <w:gridCol w:w="2080"/>
        <w:gridCol w:w="1500"/>
        <w:gridCol w:w="1585"/>
      </w:tblGrid>
      <w:tr w:rsidR="00D04D41" w:rsidRPr="002D2CF5" w:rsidTr="00CE1246">
        <w:trPr>
          <w:trHeight w:val="370"/>
        </w:trPr>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Наименование показателя</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 xml:space="preserve">Утвержденные бюджетные </w:t>
            </w:r>
            <w:r w:rsidRPr="002D2CF5">
              <w:rPr>
                <w:rFonts w:eastAsia="Times New Roman"/>
                <w:color w:val="000000"/>
                <w:sz w:val="20"/>
                <w:szCs w:val="20"/>
              </w:rPr>
              <w:lastRenderedPageBreak/>
              <w:t>назначения</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lastRenderedPageBreak/>
              <w:t>Исполнено</w:t>
            </w:r>
          </w:p>
        </w:tc>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Неисполненные назначения</w:t>
            </w:r>
          </w:p>
        </w:tc>
      </w:tr>
      <w:tr w:rsidR="00D04D41" w:rsidRPr="002D2CF5" w:rsidTr="00CE1246">
        <w:trPr>
          <w:trHeight w:val="370"/>
        </w:trPr>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r>
      <w:tr w:rsidR="00D04D41" w:rsidRPr="002D2CF5" w:rsidTr="00CE1246">
        <w:trPr>
          <w:trHeight w:val="370"/>
        </w:trPr>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c>
          <w:tcPr>
            <w:tcW w:w="1585" w:type="dxa"/>
            <w:vMerge/>
            <w:tcBorders>
              <w:top w:val="single" w:sz="4" w:space="0" w:color="000000"/>
              <w:left w:val="single" w:sz="4" w:space="0" w:color="000000"/>
              <w:bottom w:val="single" w:sz="4" w:space="0" w:color="000000"/>
              <w:right w:val="single" w:sz="4" w:space="0" w:color="000000"/>
            </w:tcBorders>
            <w:vAlign w:val="center"/>
            <w:hideMark/>
          </w:tcPr>
          <w:p w:rsidR="00D04D41" w:rsidRPr="002D2CF5" w:rsidRDefault="00D04D41" w:rsidP="002446A1">
            <w:pPr>
              <w:spacing w:line="276" w:lineRule="auto"/>
              <w:jc w:val="both"/>
              <w:rPr>
                <w:rFonts w:eastAsia="Times New Roman"/>
                <w:color w:val="000000"/>
                <w:sz w:val="20"/>
                <w:szCs w:val="20"/>
              </w:rPr>
            </w:pPr>
          </w:p>
        </w:tc>
      </w:tr>
      <w:tr w:rsidR="00D04D41" w:rsidRPr="002D2CF5" w:rsidTr="00CE1246">
        <w:trPr>
          <w:trHeight w:val="285"/>
        </w:trPr>
        <w:tc>
          <w:tcPr>
            <w:tcW w:w="3600" w:type="dxa"/>
            <w:tcBorders>
              <w:top w:val="nil"/>
              <w:left w:val="single" w:sz="4" w:space="0" w:color="000000"/>
              <w:bottom w:val="single" w:sz="4" w:space="0" w:color="000000"/>
              <w:right w:val="single" w:sz="4" w:space="0" w:color="000000"/>
            </w:tcBorders>
            <w:shd w:val="clear" w:color="auto" w:fill="auto"/>
            <w:noWrap/>
            <w:vAlign w:val="center"/>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lastRenderedPageBreak/>
              <w:t>1</w:t>
            </w:r>
          </w:p>
        </w:tc>
        <w:tc>
          <w:tcPr>
            <w:tcW w:w="2080" w:type="dxa"/>
            <w:tcBorders>
              <w:top w:val="nil"/>
              <w:left w:val="nil"/>
              <w:bottom w:val="single" w:sz="8" w:space="0" w:color="000000"/>
              <w:right w:val="single" w:sz="4" w:space="0" w:color="000000"/>
            </w:tcBorders>
            <w:shd w:val="clear" w:color="auto" w:fill="auto"/>
            <w:noWrap/>
            <w:vAlign w:val="center"/>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4</w:t>
            </w:r>
          </w:p>
        </w:tc>
        <w:tc>
          <w:tcPr>
            <w:tcW w:w="1500" w:type="dxa"/>
            <w:tcBorders>
              <w:top w:val="nil"/>
              <w:left w:val="nil"/>
              <w:bottom w:val="single" w:sz="8" w:space="0" w:color="000000"/>
              <w:right w:val="single" w:sz="4" w:space="0" w:color="000000"/>
            </w:tcBorders>
            <w:shd w:val="clear" w:color="auto" w:fill="auto"/>
            <w:noWrap/>
            <w:vAlign w:val="center"/>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5</w:t>
            </w:r>
          </w:p>
        </w:tc>
        <w:tc>
          <w:tcPr>
            <w:tcW w:w="1585" w:type="dxa"/>
            <w:tcBorders>
              <w:top w:val="nil"/>
              <w:left w:val="nil"/>
              <w:bottom w:val="single" w:sz="8" w:space="0" w:color="000000"/>
              <w:right w:val="single" w:sz="4" w:space="0" w:color="000000"/>
            </w:tcBorders>
            <w:shd w:val="clear" w:color="auto" w:fill="auto"/>
            <w:noWrap/>
            <w:vAlign w:val="center"/>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6</w:t>
            </w:r>
          </w:p>
        </w:tc>
      </w:tr>
      <w:tr w:rsidR="00D04D41" w:rsidRPr="002D2CF5" w:rsidTr="00CE1246">
        <w:trPr>
          <w:trHeight w:val="345"/>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D04D41" w:rsidRPr="002661E2" w:rsidRDefault="00D04D41" w:rsidP="002446A1">
            <w:pPr>
              <w:spacing w:line="276" w:lineRule="auto"/>
              <w:jc w:val="both"/>
              <w:rPr>
                <w:rFonts w:eastAsia="Times New Roman"/>
                <w:color w:val="000000"/>
                <w:sz w:val="20"/>
                <w:szCs w:val="20"/>
              </w:rPr>
            </w:pPr>
            <w:r w:rsidRPr="002661E2">
              <w:rPr>
                <w:rFonts w:eastAsia="Times New Roman"/>
                <w:color w:val="000000"/>
                <w:sz w:val="20"/>
                <w:szCs w:val="20"/>
              </w:rPr>
              <w:t>Доходы бюджета - всего</w:t>
            </w:r>
          </w:p>
        </w:tc>
        <w:tc>
          <w:tcPr>
            <w:tcW w:w="208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36 334,4</w:t>
            </w:r>
          </w:p>
        </w:tc>
        <w:tc>
          <w:tcPr>
            <w:tcW w:w="150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36 799,4</w:t>
            </w:r>
          </w:p>
        </w:tc>
        <w:tc>
          <w:tcPr>
            <w:tcW w:w="1585" w:type="dxa"/>
            <w:tcBorders>
              <w:top w:val="nil"/>
              <w:left w:val="nil"/>
              <w:bottom w:val="single" w:sz="4" w:space="0" w:color="000000"/>
              <w:right w:val="single" w:sz="4" w:space="0" w:color="000000"/>
            </w:tcBorders>
            <w:shd w:val="clear" w:color="auto" w:fill="auto"/>
            <w:noWrap/>
            <w:vAlign w:val="bottom"/>
            <w:hideMark/>
          </w:tcPr>
          <w:p w:rsidR="00D04D41" w:rsidRPr="002D2CF5" w:rsidRDefault="000A78C4" w:rsidP="002446A1">
            <w:pPr>
              <w:spacing w:line="276" w:lineRule="auto"/>
              <w:jc w:val="both"/>
              <w:rPr>
                <w:rFonts w:eastAsia="Times New Roman"/>
                <w:color w:val="000000"/>
                <w:sz w:val="20"/>
                <w:szCs w:val="20"/>
              </w:rPr>
            </w:pPr>
            <w:r>
              <w:rPr>
                <w:rFonts w:eastAsia="Times New Roman"/>
                <w:color w:val="000000"/>
                <w:sz w:val="20"/>
                <w:szCs w:val="20"/>
              </w:rPr>
              <w:t>-</w:t>
            </w:r>
          </w:p>
        </w:tc>
      </w:tr>
      <w:tr w:rsidR="00D04D41" w:rsidRPr="002D2CF5" w:rsidTr="00CE1246">
        <w:trPr>
          <w:trHeight w:val="300"/>
        </w:trPr>
        <w:tc>
          <w:tcPr>
            <w:tcW w:w="3600" w:type="dxa"/>
            <w:tcBorders>
              <w:top w:val="nil"/>
              <w:left w:val="single" w:sz="4" w:space="0" w:color="000000"/>
              <w:bottom w:val="nil"/>
              <w:right w:val="single" w:sz="8" w:space="0" w:color="000000"/>
            </w:tcBorders>
            <w:shd w:val="clear" w:color="auto" w:fill="auto"/>
            <w:vAlign w:val="bottom"/>
            <w:hideMark/>
          </w:tcPr>
          <w:p w:rsidR="00D04D41" w:rsidRPr="002661E2" w:rsidRDefault="00D04D41" w:rsidP="002446A1">
            <w:pPr>
              <w:spacing w:line="276" w:lineRule="auto"/>
              <w:jc w:val="both"/>
              <w:rPr>
                <w:rFonts w:eastAsia="Times New Roman"/>
                <w:color w:val="000000"/>
                <w:sz w:val="20"/>
                <w:szCs w:val="20"/>
              </w:rPr>
            </w:pPr>
            <w:r w:rsidRPr="002661E2">
              <w:rPr>
                <w:rFonts w:eastAsia="Times New Roman"/>
                <w:color w:val="000000"/>
                <w:sz w:val="20"/>
                <w:szCs w:val="20"/>
              </w:rPr>
              <w:t>в том числе:</w:t>
            </w:r>
          </w:p>
        </w:tc>
        <w:tc>
          <w:tcPr>
            <w:tcW w:w="2080" w:type="dxa"/>
            <w:tcBorders>
              <w:top w:val="nil"/>
              <w:left w:val="nil"/>
              <w:bottom w:val="nil"/>
              <w:right w:val="single" w:sz="4" w:space="0" w:color="000000"/>
            </w:tcBorders>
            <w:shd w:val="clear" w:color="auto" w:fill="auto"/>
            <w:noWrap/>
            <w:vAlign w:val="bottom"/>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 </w:t>
            </w:r>
          </w:p>
        </w:tc>
        <w:tc>
          <w:tcPr>
            <w:tcW w:w="1500" w:type="dxa"/>
            <w:tcBorders>
              <w:top w:val="nil"/>
              <w:left w:val="nil"/>
              <w:bottom w:val="nil"/>
              <w:right w:val="single" w:sz="4" w:space="0" w:color="000000"/>
            </w:tcBorders>
            <w:shd w:val="clear" w:color="auto" w:fill="auto"/>
            <w:noWrap/>
            <w:vAlign w:val="bottom"/>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 </w:t>
            </w:r>
          </w:p>
        </w:tc>
        <w:tc>
          <w:tcPr>
            <w:tcW w:w="1585" w:type="dxa"/>
            <w:tcBorders>
              <w:top w:val="nil"/>
              <w:left w:val="nil"/>
              <w:bottom w:val="nil"/>
              <w:right w:val="single" w:sz="4" w:space="0" w:color="000000"/>
            </w:tcBorders>
            <w:shd w:val="clear" w:color="auto" w:fill="auto"/>
            <w:noWrap/>
            <w:vAlign w:val="bottom"/>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 </w:t>
            </w:r>
          </w:p>
        </w:tc>
      </w:tr>
      <w:tr w:rsidR="00D04D41"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D04D41" w:rsidRPr="002661E2" w:rsidRDefault="00D04D41"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НАЛОГОВЫЕ И НЕНАЛОГОВЫЕ ДОХОДЫ</w:t>
            </w:r>
          </w:p>
        </w:tc>
        <w:tc>
          <w:tcPr>
            <w:tcW w:w="208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10 810,00</w:t>
            </w:r>
          </w:p>
        </w:tc>
        <w:tc>
          <w:tcPr>
            <w:tcW w:w="150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11 256,60</w:t>
            </w:r>
          </w:p>
        </w:tc>
        <w:tc>
          <w:tcPr>
            <w:tcW w:w="1585" w:type="dxa"/>
            <w:tcBorders>
              <w:top w:val="nil"/>
              <w:left w:val="nil"/>
              <w:bottom w:val="single" w:sz="4" w:space="0" w:color="000000"/>
              <w:right w:val="single" w:sz="4" w:space="0" w:color="000000"/>
            </w:tcBorders>
            <w:shd w:val="clear" w:color="auto" w:fill="auto"/>
            <w:noWrap/>
            <w:vAlign w:val="bottom"/>
            <w:hideMark/>
          </w:tcPr>
          <w:p w:rsidR="00D04D41" w:rsidRPr="002D2CF5" w:rsidRDefault="000A78C4" w:rsidP="002446A1">
            <w:pPr>
              <w:spacing w:line="276" w:lineRule="auto"/>
              <w:jc w:val="both"/>
              <w:rPr>
                <w:rFonts w:eastAsia="Times New Roman"/>
                <w:color w:val="000000"/>
                <w:sz w:val="20"/>
                <w:szCs w:val="20"/>
              </w:rPr>
            </w:pPr>
            <w:r>
              <w:rPr>
                <w:rFonts w:eastAsia="Times New Roman"/>
                <w:color w:val="000000"/>
                <w:sz w:val="20"/>
                <w:szCs w:val="20"/>
              </w:rPr>
              <w:t>-</w:t>
            </w:r>
          </w:p>
        </w:tc>
      </w:tr>
      <w:tr w:rsidR="00D04D41"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D04D41" w:rsidRPr="002661E2" w:rsidRDefault="00D04D41"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ГОСУДАРСТВЕННАЯ ПОШЛИНА</w:t>
            </w:r>
          </w:p>
        </w:tc>
        <w:tc>
          <w:tcPr>
            <w:tcW w:w="208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24,0</w:t>
            </w:r>
          </w:p>
        </w:tc>
        <w:tc>
          <w:tcPr>
            <w:tcW w:w="150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22,1</w:t>
            </w:r>
          </w:p>
        </w:tc>
        <w:tc>
          <w:tcPr>
            <w:tcW w:w="1585"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1,9</w:t>
            </w:r>
          </w:p>
        </w:tc>
      </w:tr>
      <w:tr w:rsidR="00D04D41" w:rsidRPr="002D2CF5" w:rsidTr="00CE1246">
        <w:trPr>
          <w:trHeight w:val="69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D04D41" w:rsidRPr="002661E2" w:rsidRDefault="00D04D41"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ДОХОДЫ ОТ ИСПОЛЬЗОВАНИЯ ИМУЩЕСТВА, НАХОДЯЩЕГОСЯ В ГОСУДАРСТВЕННОЙ И МУНИЦИПАЛЬНОЙ СОБСТВЕННОСТИ</w:t>
            </w:r>
          </w:p>
        </w:tc>
        <w:tc>
          <w:tcPr>
            <w:tcW w:w="208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1 891,7</w:t>
            </w:r>
          </w:p>
        </w:tc>
        <w:tc>
          <w:tcPr>
            <w:tcW w:w="150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2050,1</w:t>
            </w:r>
          </w:p>
        </w:tc>
        <w:tc>
          <w:tcPr>
            <w:tcW w:w="1585"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w:t>
            </w:r>
          </w:p>
        </w:tc>
      </w:tr>
      <w:tr w:rsidR="00D04D41" w:rsidRPr="002D2CF5" w:rsidTr="00CE1246">
        <w:trPr>
          <w:trHeight w:val="465"/>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D04D41" w:rsidRPr="002661E2" w:rsidRDefault="00D04D41"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ДОХОДЫ ОТ ОКАЗАНИЯ ПЛАТНЫХ УСЛУГ И КОМПЕНСАЦИИ ЗАТРАТ ГОСУДАРСТВА</w:t>
            </w:r>
          </w:p>
        </w:tc>
        <w:tc>
          <w:tcPr>
            <w:tcW w:w="208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417,0</w:t>
            </w:r>
          </w:p>
        </w:tc>
        <w:tc>
          <w:tcPr>
            <w:tcW w:w="1500" w:type="dxa"/>
            <w:tcBorders>
              <w:top w:val="nil"/>
              <w:left w:val="nil"/>
              <w:bottom w:val="single" w:sz="4" w:space="0" w:color="000000"/>
              <w:right w:val="single" w:sz="4" w:space="0" w:color="000000"/>
            </w:tcBorders>
            <w:shd w:val="clear" w:color="auto" w:fill="auto"/>
            <w:noWrap/>
            <w:vAlign w:val="bottom"/>
            <w:hideMark/>
          </w:tcPr>
          <w:p w:rsidR="00D04D41"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454,1</w:t>
            </w:r>
          </w:p>
        </w:tc>
        <w:tc>
          <w:tcPr>
            <w:tcW w:w="1585" w:type="dxa"/>
            <w:tcBorders>
              <w:top w:val="nil"/>
              <w:left w:val="nil"/>
              <w:bottom w:val="single" w:sz="4" w:space="0" w:color="000000"/>
              <w:right w:val="single" w:sz="4" w:space="0" w:color="000000"/>
            </w:tcBorders>
            <w:shd w:val="clear" w:color="auto" w:fill="auto"/>
            <w:noWrap/>
            <w:vAlign w:val="bottom"/>
            <w:hideMark/>
          </w:tcPr>
          <w:p w:rsidR="00D04D41" w:rsidRPr="002D2CF5" w:rsidRDefault="00D04D41" w:rsidP="002446A1">
            <w:pPr>
              <w:spacing w:line="276" w:lineRule="auto"/>
              <w:jc w:val="both"/>
              <w:rPr>
                <w:rFonts w:eastAsia="Times New Roman"/>
                <w:color w:val="000000"/>
                <w:sz w:val="20"/>
                <w:szCs w:val="20"/>
              </w:rPr>
            </w:pPr>
            <w:r w:rsidRPr="002D2CF5">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Штрафы, санкции , возмещение ущерба</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024EA2" w:rsidP="002446A1">
            <w:pPr>
              <w:spacing w:line="276" w:lineRule="auto"/>
              <w:jc w:val="both"/>
              <w:rPr>
                <w:rFonts w:eastAsia="Times New Roman"/>
                <w:color w:val="000000"/>
                <w:sz w:val="20"/>
                <w:szCs w:val="20"/>
              </w:rPr>
            </w:pPr>
            <w:r>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БЕЗВОЗМЕЗДНЫЕ ПОСТУПЛЕНИЯ</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25 524,4</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25 542,8</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CE1246" w:rsidP="002446A1">
            <w:pPr>
              <w:spacing w:line="276" w:lineRule="auto"/>
              <w:jc w:val="both"/>
              <w:rPr>
                <w:rFonts w:eastAsia="Times New Roman"/>
                <w:color w:val="000000"/>
                <w:sz w:val="20"/>
                <w:szCs w:val="20"/>
              </w:rPr>
            </w:pPr>
          </w:p>
        </w:tc>
      </w:tr>
      <w:tr w:rsidR="00CE1246" w:rsidRPr="002D2CF5" w:rsidTr="00CE1246">
        <w:trPr>
          <w:trHeight w:val="465"/>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Субсидии бюджетам бюджетной системы Российской Федерации (межбюджетные субсидии)</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10982,6</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10724,8</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257,8</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Иные межбюджетные трансферты</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1 344,8</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1621,00</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CE1246" w:rsidP="002446A1">
            <w:pPr>
              <w:spacing w:line="276" w:lineRule="auto"/>
              <w:jc w:val="both"/>
              <w:rPr>
                <w:rFonts w:eastAsia="Times New Roman"/>
                <w:color w:val="000000"/>
                <w:sz w:val="20"/>
                <w:szCs w:val="20"/>
              </w:rPr>
            </w:pPr>
            <w:r w:rsidRPr="002D2CF5">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CE1246" w:rsidP="002446A1">
            <w:pPr>
              <w:spacing w:line="276" w:lineRule="auto"/>
              <w:jc w:val="both"/>
              <w:rPr>
                <w:rFonts w:eastAsia="Times New Roman"/>
                <w:color w:val="000000"/>
                <w:sz w:val="20"/>
                <w:szCs w:val="20"/>
              </w:rPr>
            </w:pP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CE1246" w:rsidP="002446A1">
            <w:pPr>
              <w:spacing w:line="276" w:lineRule="auto"/>
              <w:jc w:val="both"/>
              <w:rPr>
                <w:rFonts w:eastAsia="Times New Roman"/>
                <w:color w:val="000000"/>
                <w:sz w:val="20"/>
                <w:szCs w:val="20"/>
              </w:rPr>
            </w:pP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CE1246" w:rsidP="002446A1">
            <w:pPr>
              <w:spacing w:line="276" w:lineRule="auto"/>
              <w:jc w:val="both"/>
              <w:rPr>
                <w:rFonts w:eastAsia="Times New Roman"/>
                <w:color w:val="000000"/>
                <w:sz w:val="20"/>
                <w:szCs w:val="20"/>
              </w:rPr>
            </w:pPr>
          </w:p>
        </w:tc>
      </w:tr>
      <w:tr w:rsidR="00CE1246" w:rsidRPr="002D2CF5" w:rsidTr="00CE1246">
        <w:trPr>
          <w:trHeight w:val="465"/>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НАЛОГИ НА ТОВАРЫ (РАБОТЫ, УСЛУГИ), РЕАЛИЗУЕМЫЕ НА ТЕРРИТОРИИ РОССИЙСКОЙ ФЕДЕРАЦИИ</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8D3C30" w:rsidP="002446A1">
            <w:pPr>
              <w:spacing w:line="276" w:lineRule="auto"/>
              <w:jc w:val="both"/>
              <w:rPr>
                <w:rFonts w:eastAsia="Times New Roman"/>
                <w:color w:val="000000"/>
                <w:sz w:val="20"/>
                <w:szCs w:val="20"/>
              </w:rPr>
            </w:pPr>
            <w:r>
              <w:rPr>
                <w:rFonts w:eastAsia="Times New Roman"/>
                <w:color w:val="000000"/>
                <w:sz w:val="20"/>
                <w:szCs w:val="20"/>
              </w:rPr>
              <w:t xml:space="preserve"> </w:t>
            </w:r>
            <w:r w:rsidR="00024EA2">
              <w:rPr>
                <w:rFonts w:eastAsia="Times New Roman"/>
                <w:color w:val="000000"/>
                <w:sz w:val="20"/>
                <w:szCs w:val="20"/>
              </w:rPr>
              <w:t>1</w:t>
            </w:r>
            <w:r w:rsidR="00FB01B7">
              <w:rPr>
                <w:rFonts w:eastAsia="Times New Roman"/>
                <w:color w:val="000000"/>
                <w:sz w:val="20"/>
                <w:szCs w:val="20"/>
              </w:rPr>
              <w:t> 254,5</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024EA2" w:rsidP="002446A1">
            <w:pPr>
              <w:spacing w:line="276" w:lineRule="auto"/>
              <w:jc w:val="both"/>
              <w:rPr>
                <w:rFonts w:eastAsia="Times New Roman"/>
                <w:color w:val="000000"/>
                <w:sz w:val="20"/>
                <w:szCs w:val="20"/>
              </w:rPr>
            </w:pPr>
            <w:r>
              <w:rPr>
                <w:rFonts w:eastAsia="Times New Roman"/>
                <w:color w:val="000000"/>
                <w:sz w:val="20"/>
                <w:szCs w:val="20"/>
              </w:rPr>
              <w:t>1</w:t>
            </w:r>
            <w:r w:rsidR="00FB01B7">
              <w:rPr>
                <w:rFonts w:eastAsia="Times New Roman"/>
                <w:color w:val="000000"/>
                <w:sz w:val="20"/>
                <w:szCs w:val="20"/>
              </w:rPr>
              <w:t> 273,6</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024EA2" w:rsidP="002446A1">
            <w:pPr>
              <w:spacing w:line="276" w:lineRule="auto"/>
              <w:jc w:val="both"/>
              <w:rPr>
                <w:rFonts w:eastAsia="Times New Roman"/>
                <w:color w:val="000000"/>
                <w:sz w:val="20"/>
                <w:szCs w:val="20"/>
              </w:rPr>
            </w:pPr>
            <w:r>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НАЛОГИ НА ПРИБЫЛЬ, ДОХОДЫ</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1 254,5</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8D3C30">
            <w:pPr>
              <w:spacing w:line="276" w:lineRule="auto"/>
              <w:jc w:val="both"/>
              <w:rPr>
                <w:rFonts w:eastAsia="Times New Roman"/>
                <w:color w:val="000000"/>
                <w:sz w:val="20"/>
                <w:szCs w:val="20"/>
              </w:rPr>
            </w:pPr>
            <w:r>
              <w:rPr>
                <w:rFonts w:eastAsia="Times New Roman"/>
                <w:color w:val="000000"/>
                <w:sz w:val="20"/>
                <w:szCs w:val="20"/>
              </w:rPr>
              <w:t>1 273,6</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826BA3" w:rsidP="002446A1">
            <w:pPr>
              <w:spacing w:line="276" w:lineRule="auto"/>
              <w:jc w:val="both"/>
              <w:rPr>
                <w:rFonts w:eastAsia="Times New Roman"/>
                <w:color w:val="000000"/>
                <w:sz w:val="20"/>
                <w:szCs w:val="20"/>
              </w:rPr>
            </w:pPr>
            <w:r>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 на доходы физических лиц</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1087,0</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B01B7" w:rsidP="002446A1">
            <w:pPr>
              <w:spacing w:line="276" w:lineRule="auto"/>
              <w:jc w:val="both"/>
              <w:rPr>
                <w:rFonts w:eastAsia="Times New Roman"/>
                <w:color w:val="000000"/>
                <w:sz w:val="20"/>
                <w:szCs w:val="20"/>
              </w:rPr>
            </w:pPr>
            <w:r>
              <w:rPr>
                <w:rFonts w:eastAsia="Times New Roman"/>
                <w:color w:val="000000"/>
                <w:sz w:val="20"/>
                <w:szCs w:val="20"/>
              </w:rPr>
              <w:t>1 104,4</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826BA3" w:rsidP="002446A1">
            <w:pPr>
              <w:spacing w:line="276" w:lineRule="auto"/>
              <w:jc w:val="both"/>
              <w:rPr>
                <w:rFonts w:eastAsia="Times New Roman"/>
                <w:color w:val="000000"/>
                <w:sz w:val="20"/>
                <w:szCs w:val="20"/>
              </w:rPr>
            </w:pPr>
            <w:r>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НАЛОГИ НА СОВОКУПНЫЙ ДОХОД</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FC3EF8" w:rsidP="002446A1">
            <w:pPr>
              <w:spacing w:line="276" w:lineRule="auto"/>
              <w:jc w:val="both"/>
              <w:rPr>
                <w:rFonts w:eastAsia="Times New Roman"/>
                <w:color w:val="000000"/>
                <w:sz w:val="20"/>
                <w:szCs w:val="20"/>
              </w:rPr>
            </w:pPr>
            <w:r>
              <w:rPr>
                <w:rFonts w:eastAsia="Times New Roman"/>
                <w:color w:val="000000"/>
                <w:sz w:val="20"/>
                <w:szCs w:val="20"/>
              </w:rPr>
              <w:t>1000,00</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FC3EF8" w:rsidP="002446A1">
            <w:pPr>
              <w:spacing w:line="276" w:lineRule="auto"/>
              <w:jc w:val="both"/>
              <w:rPr>
                <w:rFonts w:eastAsia="Times New Roman"/>
                <w:color w:val="000000"/>
                <w:sz w:val="20"/>
                <w:szCs w:val="20"/>
              </w:rPr>
            </w:pPr>
            <w:r>
              <w:rPr>
                <w:rFonts w:eastAsia="Times New Roman"/>
                <w:color w:val="000000"/>
                <w:sz w:val="20"/>
                <w:szCs w:val="20"/>
              </w:rPr>
              <w:t>846,00</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CE1246" w:rsidP="002446A1">
            <w:pPr>
              <w:spacing w:line="276" w:lineRule="auto"/>
              <w:jc w:val="both"/>
              <w:rPr>
                <w:rFonts w:eastAsia="Times New Roman"/>
                <w:color w:val="000000"/>
                <w:sz w:val="20"/>
                <w:szCs w:val="20"/>
              </w:rPr>
            </w:pP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НАЛОГИ НА ИМУЩЕСТВО</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5 800,00</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5 925,6</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Налог на имущество физических лиц</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410,00</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404,8</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5,2</w:t>
            </w:r>
          </w:p>
        </w:tc>
      </w:tr>
      <w:tr w:rsidR="00CE1246" w:rsidRPr="002D2CF5" w:rsidTr="00CE1246">
        <w:trPr>
          <w:trHeight w:val="300"/>
        </w:trPr>
        <w:tc>
          <w:tcPr>
            <w:tcW w:w="3600" w:type="dxa"/>
            <w:tcBorders>
              <w:top w:val="nil"/>
              <w:left w:val="single" w:sz="4" w:space="0" w:color="000000"/>
              <w:bottom w:val="single" w:sz="4" w:space="0" w:color="000000"/>
              <w:right w:val="single" w:sz="8" w:space="0" w:color="000000"/>
            </w:tcBorders>
            <w:shd w:val="clear" w:color="auto" w:fill="auto"/>
            <w:vAlign w:val="bottom"/>
            <w:hideMark/>
          </w:tcPr>
          <w:p w:rsidR="00CE1246" w:rsidRPr="002661E2" w:rsidRDefault="00CE1246" w:rsidP="002446A1">
            <w:pPr>
              <w:spacing w:line="276" w:lineRule="auto"/>
              <w:ind w:firstLineChars="200" w:firstLine="400"/>
              <w:jc w:val="both"/>
              <w:rPr>
                <w:rFonts w:eastAsia="Times New Roman"/>
                <w:color w:val="000000"/>
                <w:sz w:val="20"/>
                <w:szCs w:val="20"/>
              </w:rPr>
            </w:pPr>
            <w:r w:rsidRPr="002661E2">
              <w:rPr>
                <w:rFonts w:eastAsia="Times New Roman"/>
                <w:color w:val="000000"/>
                <w:sz w:val="20"/>
                <w:szCs w:val="20"/>
              </w:rPr>
              <w:t xml:space="preserve">  Земельный налог</w:t>
            </w:r>
          </w:p>
        </w:tc>
        <w:tc>
          <w:tcPr>
            <w:tcW w:w="2080"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5390,00</w:t>
            </w:r>
          </w:p>
        </w:tc>
        <w:tc>
          <w:tcPr>
            <w:tcW w:w="1500" w:type="dxa"/>
            <w:tcBorders>
              <w:top w:val="nil"/>
              <w:left w:val="nil"/>
              <w:bottom w:val="single" w:sz="4" w:space="0" w:color="000000"/>
              <w:right w:val="single" w:sz="4" w:space="0" w:color="000000"/>
            </w:tcBorders>
            <w:shd w:val="clear" w:color="auto" w:fill="auto"/>
            <w:noWrap/>
            <w:vAlign w:val="bottom"/>
            <w:hideMark/>
          </w:tcPr>
          <w:p w:rsidR="00CE1246" w:rsidRPr="002D2CF5" w:rsidRDefault="00507DBE" w:rsidP="002446A1">
            <w:pPr>
              <w:spacing w:line="276" w:lineRule="auto"/>
              <w:jc w:val="both"/>
              <w:rPr>
                <w:rFonts w:eastAsia="Times New Roman"/>
                <w:color w:val="000000"/>
                <w:sz w:val="20"/>
                <w:szCs w:val="20"/>
              </w:rPr>
            </w:pPr>
            <w:r>
              <w:rPr>
                <w:rFonts w:eastAsia="Times New Roman"/>
                <w:color w:val="000000"/>
                <w:sz w:val="20"/>
                <w:szCs w:val="20"/>
              </w:rPr>
              <w:t>5 520,8</w:t>
            </w:r>
          </w:p>
        </w:tc>
        <w:tc>
          <w:tcPr>
            <w:tcW w:w="1585" w:type="dxa"/>
            <w:tcBorders>
              <w:top w:val="nil"/>
              <w:left w:val="nil"/>
              <w:bottom w:val="single" w:sz="4" w:space="0" w:color="000000"/>
              <w:right w:val="single" w:sz="4" w:space="0" w:color="000000"/>
            </w:tcBorders>
            <w:shd w:val="clear" w:color="auto" w:fill="auto"/>
            <w:noWrap/>
            <w:vAlign w:val="bottom"/>
            <w:hideMark/>
          </w:tcPr>
          <w:p w:rsidR="00CE1246" w:rsidRPr="002D2CF5" w:rsidRDefault="00024EA2" w:rsidP="002446A1">
            <w:pPr>
              <w:spacing w:line="276" w:lineRule="auto"/>
              <w:jc w:val="both"/>
              <w:rPr>
                <w:rFonts w:eastAsia="Times New Roman"/>
                <w:color w:val="000000"/>
                <w:sz w:val="20"/>
                <w:szCs w:val="20"/>
              </w:rPr>
            </w:pPr>
            <w:r>
              <w:rPr>
                <w:rFonts w:eastAsia="Times New Roman"/>
                <w:color w:val="000000"/>
                <w:sz w:val="20"/>
                <w:szCs w:val="20"/>
              </w:rPr>
              <w:t>-</w:t>
            </w:r>
          </w:p>
        </w:tc>
      </w:tr>
    </w:tbl>
    <w:p w:rsidR="00D04D41" w:rsidRPr="002D2CF5" w:rsidRDefault="00D04D41" w:rsidP="002446A1">
      <w:pPr>
        <w:spacing w:line="276" w:lineRule="auto"/>
        <w:ind w:firstLine="709"/>
        <w:jc w:val="both"/>
        <w:rPr>
          <w:sz w:val="28"/>
          <w:szCs w:val="28"/>
        </w:rPr>
      </w:pPr>
    </w:p>
    <w:p w:rsidR="000D78AF" w:rsidRDefault="00690FC3" w:rsidP="000D78AF">
      <w:pPr>
        <w:autoSpaceDE w:val="0"/>
        <w:autoSpaceDN w:val="0"/>
        <w:adjustRightInd w:val="0"/>
        <w:spacing w:before="100" w:beforeAutospacing="1" w:after="100" w:afterAutospacing="1" w:line="276" w:lineRule="auto"/>
        <w:jc w:val="both"/>
        <w:rPr>
          <w:sz w:val="28"/>
          <w:szCs w:val="28"/>
        </w:rPr>
      </w:pPr>
      <w:r w:rsidRPr="002D2CF5">
        <w:rPr>
          <w:sz w:val="28"/>
          <w:szCs w:val="28"/>
        </w:rPr>
        <w:t>По сравнению с 20</w:t>
      </w:r>
      <w:r>
        <w:rPr>
          <w:sz w:val="28"/>
          <w:szCs w:val="28"/>
        </w:rPr>
        <w:t>18</w:t>
      </w:r>
      <w:r w:rsidRPr="002D2CF5">
        <w:rPr>
          <w:sz w:val="28"/>
          <w:szCs w:val="28"/>
        </w:rPr>
        <w:t xml:space="preserve"> годом доходы </w:t>
      </w:r>
      <w:r w:rsidR="00FC3EF8">
        <w:rPr>
          <w:sz w:val="28"/>
          <w:szCs w:val="28"/>
        </w:rPr>
        <w:t xml:space="preserve"> бюджета увеличились</w:t>
      </w:r>
      <w:r w:rsidRPr="002D2CF5">
        <w:rPr>
          <w:sz w:val="28"/>
          <w:szCs w:val="28"/>
        </w:rPr>
        <w:t xml:space="preserve">  на  </w:t>
      </w:r>
      <w:r w:rsidR="000D78AF">
        <w:rPr>
          <w:sz w:val="28"/>
          <w:szCs w:val="28"/>
        </w:rPr>
        <w:t xml:space="preserve">2 463 682,87 </w:t>
      </w:r>
      <w:r w:rsidRPr="002D2CF5">
        <w:rPr>
          <w:sz w:val="28"/>
          <w:szCs w:val="28"/>
        </w:rPr>
        <w:t>рубл</w:t>
      </w:r>
      <w:r w:rsidR="00EA5E9E">
        <w:rPr>
          <w:sz w:val="28"/>
          <w:szCs w:val="28"/>
        </w:rPr>
        <w:t>ей</w:t>
      </w:r>
      <w:r w:rsidRPr="002D2CF5">
        <w:rPr>
          <w:sz w:val="28"/>
          <w:szCs w:val="28"/>
        </w:rPr>
        <w:t xml:space="preserve"> за счет </w:t>
      </w:r>
      <w:r w:rsidR="00EA5E9E">
        <w:rPr>
          <w:sz w:val="28"/>
          <w:szCs w:val="28"/>
        </w:rPr>
        <w:t>увеличения налоговых и</w:t>
      </w:r>
      <w:r w:rsidR="00AB25CF">
        <w:rPr>
          <w:sz w:val="28"/>
          <w:szCs w:val="28"/>
        </w:rPr>
        <w:t xml:space="preserve"> неналоговых доходов и</w:t>
      </w:r>
      <w:r w:rsidRPr="002D2CF5">
        <w:rPr>
          <w:sz w:val="28"/>
          <w:szCs w:val="28"/>
        </w:rPr>
        <w:t xml:space="preserve"> безвозмездных перечислений. </w:t>
      </w:r>
      <w:r w:rsidRPr="00C10D3B">
        <w:rPr>
          <w:sz w:val="28"/>
          <w:szCs w:val="28"/>
        </w:rPr>
        <w:t xml:space="preserve">Собственные доходы бюджета поселения составили </w:t>
      </w:r>
      <w:r w:rsidR="000D78AF">
        <w:rPr>
          <w:rFonts w:eastAsia="Times New Roman"/>
          <w:color w:val="000000"/>
          <w:sz w:val="28"/>
          <w:szCs w:val="28"/>
        </w:rPr>
        <w:t>11 256,6</w:t>
      </w:r>
      <w:r w:rsidR="00EA5E9E" w:rsidRPr="00C10D3B">
        <w:rPr>
          <w:rFonts w:eastAsia="Times New Roman"/>
          <w:color w:val="000000"/>
          <w:sz w:val="28"/>
          <w:szCs w:val="28"/>
        </w:rPr>
        <w:t xml:space="preserve"> </w:t>
      </w:r>
      <w:r w:rsidR="000D78AF">
        <w:rPr>
          <w:rFonts w:eastAsia="Times New Roman"/>
          <w:color w:val="000000"/>
          <w:sz w:val="28"/>
          <w:szCs w:val="28"/>
        </w:rPr>
        <w:t xml:space="preserve">тыс. </w:t>
      </w:r>
      <w:r w:rsidRPr="00C10D3B">
        <w:rPr>
          <w:sz w:val="28"/>
          <w:szCs w:val="28"/>
        </w:rPr>
        <w:t xml:space="preserve">руб. или </w:t>
      </w:r>
      <w:r w:rsidR="000D78AF">
        <w:rPr>
          <w:sz w:val="28"/>
          <w:szCs w:val="28"/>
        </w:rPr>
        <w:t>104,1</w:t>
      </w:r>
      <w:r w:rsidR="00AB25CF" w:rsidRPr="00C10D3B">
        <w:rPr>
          <w:sz w:val="28"/>
          <w:szCs w:val="28"/>
        </w:rPr>
        <w:t>0</w:t>
      </w:r>
      <w:r w:rsidRPr="00C10D3B">
        <w:rPr>
          <w:sz w:val="28"/>
          <w:szCs w:val="28"/>
        </w:rPr>
        <w:t xml:space="preserve">% к уточненному плану 2019 года, утвержденному в сумме </w:t>
      </w:r>
      <w:r w:rsidR="000D78AF">
        <w:rPr>
          <w:sz w:val="28"/>
          <w:szCs w:val="28"/>
        </w:rPr>
        <w:t xml:space="preserve"> 10 810,0 тыс. </w:t>
      </w:r>
      <w:r w:rsidRPr="00C10D3B">
        <w:rPr>
          <w:sz w:val="28"/>
          <w:szCs w:val="28"/>
        </w:rPr>
        <w:t xml:space="preserve">руб. </w:t>
      </w:r>
      <w:r w:rsidR="007647E1" w:rsidRPr="00C10D3B">
        <w:rPr>
          <w:sz w:val="28"/>
          <w:szCs w:val="28"/>
        </w:rPr>
        <w:t>По сравнению с АППГ собственные до</w:t>
      </w:r>
      <w:r w:rsidR="000D78AF">
        <w:rPr>
          <w:sz w:val="28"/>
          <w:szCs w:val="28"/>
        </w:rPr>
        <w:t>ходы увеличились на 227,8 рублей или на 2,0</w:t>
      </w:r>
      <w:r w:rsidR="007647E1" w:rsidRPr="00C10D3B">
        <w:rPr>
          <w:sz w:val="28"/>
          <w:szCs w:val="28"/>
        </w:rPr>
        <w:t>%.</w:t>
      </w:r>
      <w:r w:rsidR="00ED5E61" w:rsidRPr="00C10D3B">
        <w:rPr>
          <w:sz w:val="28"/>
          <w:szCs w:val="28"/>
        </w:rPr>
        <w:t xml:space="preserve"> </w:t>
      </w:r>
      <w:r w:rsidR="000D78AF" w:rsidRPr="000D78AF">
        <w:rPr>
          <w:color w:val="000000"/>
          <w:sz w:val="28"/>
          <w:szCs w:val="28"/>
        </w:rPr>
        <w:t xml:space="preserve">В структуре  собственных доходов за 2019 год </w:t>
      </w:r>
      <w:r w:rsidR="000D78AF" w:rsidRPr="000D78AF">
        <w:rPr>
          <w:color w:val="000000"/>
          <w:sz w:val="28"/>
          <w:szCs w:val="28"/>
        </w:rPr>
        <w:lastRenderedPageBreak/>
        <w:t>основная доля  приходится на налоговые доходы- 75,6% , на неналоговые доходы приходится 24,4% .</w:t>
      </w:r>
    </w:p>
    <w:p w:rsidR="000D78AF" w:rsidRDefault="000D78AF" w:rsidP="000D78AF">
      <w:pPr>
        <w:autoSpaceDE w:val="0"/>
        <w:autoSpaceDN w:val="0"/>
        <w:adjustRightInd w:val="0"/>
        <w:spacing w:before="100" w:beforeAutospacing="1" w:after="100" w:afterAutospacing="1" w:line="276" w:lineRule="auto"/>
        <w:jc w:val="both"/>
        <w:rPr>
          <w:sz w:val="28"/>
          <w:szCs w:val="28"/>
        </w:rPr>
      </w:pPr>
      <w:r>
        <w:rPr>
          <w:sz w:val="28"/>
          <w:szCs w:val="28"/>
        </w:rPr>
        <w:t xml:space="preserve">     </w:t>
      </w:r>
      <w:r w:rsidRPr="000D78AF">
        <w:rPr>
          <w:color w:val="000000"/>
          <w:sz w:val="28"/>
          <w:szCs w:val="28"/>
        </w:rPr>
        <w:t xml:space="preserve">В целом по сбору налоговых доходов годовой план исполнен на 103,7%. По основным видам налогов и сборов исполнение бюджета муниципального образования Калитинское сельское поселение за 2019 год характеризуется следующими данными: </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-поступление налога на доходы физических лиц  составило в сумме 1 104 401,08 руб. или 101,6%  годового плана, утвержденного в сумме 1 087 000 руб.;  </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 поступление земельного налога составило в сумме 5 520 772,19 руб. или 102,4% уточненного годового плана, утвержденного в сумме  5 390 000 руб.;</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 поступление налога на имущество физических лиц составило в сумме 404 804,23 руб. или 98,7%  годового плана, утвержденного в сумме  410 000 руб.;</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 сбор по акцизам составил 1 283 196,06 руб. или 114,3% от годового плана, утвержденного в сумме 1 122 800 руб.</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На 92 3 % годовой план исполнен по госпошлине. Сумма исполнения составила 22 145 руб. при плане 24 000 руб.</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xml:space="preserve">  В целом по сбору неналоговых доходов годовой план исполнен на 105,5%. Поступление доходов от использования муниципального имущества за 2019 год   характеризуется следующими данными: </w:t>
      </w:r>
    </w:p>
    <w:p w:rsidR="000D78AF" w:rsidRPr="000D78AF" w:rsidRDefault="000D78AF" w:rsidP="000D78AF">
      <w:pPr>
        <w:autoSpaceDE w:val="0"/>
        <w:autoSpaceDN w:val="0"/>
        <w:adjustRightInd w:val="0"/>
        <w:spacing w:before="100" w:beforeAutospacing="1" w:after="100" w:afterAutospacing="1" w:line="276" w:lineRule="auto"/>
        <w:jc w:val="both"/>
        <w:rPr>
          <w:sz w:val="28"/>
          <w:szCs w:val="28"/>
        </w:rPr>
      </w:pPr>
      <w:r w:rsidRPr="000D78AF">
        <w:rPr>
          <w:color w:val="000000"/>
          <w:sz w:val="28"/>
          <w:szCs w:val="28"/>
        </w:rPr>
        <w:t>       - по доходам от сдачи в аренду муниципального имущества  сбор составил 1 145 211,65 тыс.</w:t>
      </w:r>
      <w:r>
        <w:rPr>
          <w:color w:val="000000"/>
          <w:sz w:val="28"/>
          <w:szCs w:val="28"/>
        </w:rPr>
        <w:t xml:space="preserve"> </w:t>
      </w:r>
      <w:r w:rsidRPr="000D78AF">
        <w:rPr>
          <w:color w:val="000000"/>
          <w:sz w:val="28"/>
          <w:szCs w:val="28"/>
        </w:rPr>
        <w:t>руб. или 97,7% к годовому плану, утвержденному в сумме  1 172 702 руб.;</w:t>
      </w:r>
    </w:p>
    <w:p w:rsidR="000D78AF" w:rsidRDefault="000D78AF" w:rsidP="000D78AF">
      <w:pPr>
        <w:autoSpaceDE w:val="0"/>
        <w:autoSpaceDN w:val="0"/>
        <w:adjustRightInd w:val="0"/>
        <w:spacing w:before="100" w:beforeAutospacing="1" w:after="100" w:afterAutospacing="1" w:line="276" w:lineRule="auto"/>
        <w:jc w:val="both"/>
        <w:rPr>
          <w:color w:val="000000"/>
          <w:sz w:val="28"/>
          <w:szCs w:val="28"/>
        </w:rPr>
      </w:pPr>
      <w:r>
        <w:rPr>
          <w:color w:val="000000"/>
          <w:sz w:val="28"/>
          <w:szCs w:val="28"/>
        </w:rPr>
        <w:t>     </w:t>
      </w:r>
      <w:r w:rsidRPr="000D78AF">
        <w:rPr>
          <w:color w:val="000000"/>
          <w:sz w:val="28"/>
          <w:szCs w:val="28"/>
        </w:rPr>
        <w:t>  - по прочим поступлениям от использования имущества сбор составил 904 931,20 тыс.</w:t>
      </w:r>
      <w:r>
        <w:rPr>
          <w:color w:val="000000"/>
          <w:sz w:val="28"/>
          <w:szCs w:val="28"/>
        </w:rPr>
        <w:t xml:space="preserve"> </w:t>
      </w:r>
      <w:r w:rsidRPr="000D78AF">
        <w:rPr>
          <w:color w:val="000000"/>
          <w:sz w:val="28"/>
          <w:szCs w:val="28"/>
        </w:rPr>
        <w:t>руб. или 125,9% к годовому плану, утвержденному в сумме  719 000 руб.</w:t>
      </w:r>
    </w:p>
    <w:p w:rsidR="000D78AF" w:rsidRDefault="000D78AF" w:rsidP="000D78AF">
      <w:pPr>
        <w:autoSpaceDE w:val="0"/>
        <w:autoSpaceDN w:val="0"/>
        <w:adjustRightInd w:val="0"/>
        <w:spacing w:before="100" w:beforeAutospacing="1" w:after="100" w:afterAutospacing="1" w:line="276" w:lineRule="auto"/>
        <w:jc w:val="both"/>
        <w:rPr>
          <w:b/>
          <w:i/>
          <w:sz w:val="28"/>
          <w:szCs w:val="28"/>
        </w:rPr>
      </w:pPr>
      <w:r>
        <w:rPr>
          <w:color w:val="000000"/>
          <w:sz w:val="28"/>
          <w:szCs w:val="28"/>
        </w:rPr>
        <w:t>- п</w:t>
      </w:r>
      <w:r w:rsidRPr="000D78AF">
        <w:rPr>
          <w:color w:val="000000"/>
          <w:sz w:val="28"/>
          <w:szCs w:val="28"/>
        </w:rPr>
        <w:t>о доходам от платных услуг годовой план исполнен на 108,9% или в сумме 454 122,66 руб. в связи с высокой посещаемостью платных мероприятий ДК (новогодние мероприятия, концерты и т.п.).</w:t>
      </w:r>
      <w:r>
        <w:rPr>
          <w:color w:val="000000"/>
        </w:rPr>
        <w:t xml:space="preserve">  </w:t>
      </w:r>
      <w:r w:rsidR="00ED5E61" w:rsidRPr="00ED5E61">
        <w:rPr>
          <w:b/>
          <w:i/>
          <w:sz w:val="28"/>
          <w:szCs w:val="28"/>
        </w:rPr>
        <w:t xml:space="preserve">        </w:t>
      </w:r>
    </w:p>
    <w:p w:rsidR="00ED5E61" w:rsidRPr="00B70F6C" w:rsidRDefault="00ED5E61" w:rsidP="00B70F6C">
      <w:pPr>
        <w:autoSpaceDE w:val="0"/>
        <w:autoSpaceDN w:val="0"/>
        <w:adjustRightInd w:val="0"/>
        <w:spacing w:before="100" w:beforeAutospacing="1" w:after="100" w:afterAutospacing="1" w:line="276" w:lineRule="auto"/>
        <w:jc w:val="both"/>
        <w:rPr>
          <w:sz w:val="28"/>
          <w:szCs w:val="28"/>
        </w:rPr>
      </w:pPr>
      <w:r w:rsidRPr="00ED5E61">
        <w:rPr>
          <w:b/>
          <w:i/>
          <w:sz w:val="28"/>
          <w:szCs w:val="28"/>
        </w:rPr>
        <w:lastRenderedPageBreak/>
        <w:t xml:space="preserve"> </w:t>
      </w:r>
      <w:r w:rsidR="007647E1" w:rsidRPr="00ED5E61">
        <w:rPr>
          <w:b/>
          <w:i/>
          <w:sz w:val="28"/>
          <w:szCs w:val="28"/>
        </w:rPr>
        <w:t xml:space="preserve"> Безвозмездные поступления увеличились по  сравн</w:t>
      </w:r>
      <w:r w:rsidR="00B70F6C">
        <w:rPr>
          <w:b/>
          <w:i/>
          <w:sz w:val="28"/>
          <w:szCs w:val="28"/>
        </w:rPr>
        <w:t>ению с 2018 годом на 2 235 791,08 рубля или 9,5</w:t>
      </w:r>
      <w:r w:rsidR="007647E1" w:rsidRPr="00ED5E61">
        <w:rPr>
          <w:b/>
          <w:i/>
          <w:sz w:val="28"/>
          <w:szCs w:val="28"/>
        </w:rPr>
        <w:t>%.</w:t>
      </w:r>
      <w:r w:rsidRPr="00ED5E61">
        <w:rPr>
          <w:b/>
          <w:i/>
          <w:sz w:val="28"/>
          <w:szCs w:val="28"/>
        </w:rPr>
        <w:t xml:space="preserve"> , </w:t>
      </w:r>
      <w:r w:rsidR="00B70F6C">
        <w:rPr>
          <w:b/>
          <w:i/>
          <w:sz w:val="28"/>
          <w:szCs w:val="28"/>
        </w:rPr>
        <w:t>и составили за 2019 год 25 542 754,61 рубль, или 100,1% годового плана.</w:t>
      </w:r>
      <w:r w:rsidRPr="00ED5E61">
        <w:rPr>
          <w:b/>
          <w:szCs w:val="28"/>
        </w:rPr>
        <w:t xml:space="preserve"> </w:t>
      </w:r>
    </w:p>
    <w:p w:rsidR="00ED5E61" w:rsidRPr="00ED5E61" w:rsidRDefault="00ED5E61" w:rsidP="00ED5E61">
      <w:pPr>
        <w:pStyle w:val="11"/>
        <w:spacing w:line="276" w:lineRule="auto"/>
        <w:rPr>
          <w:b/>
          <w:szCs w:val="28"/>
        </w:rPr>
      </w:pPr>
    </w:p>
    <w:p w:rsidR="00ED5E61" w:rsidRPr="002D2CF5" w:rsidRDefault="00ED5E61" w:rsidP="00ED5E61">
      <w:pPr>
        <w:pStyle w:val="11"/>
        <w:spacing w:line="276" w:lineRule="auto"/>
        <w:rPr>
          <w:b/>
          <w:szCs w:val="28"/>
        </w:rPr>
      </w:pPr>
      <w:r>
        <w:rPr>
          <w:b/>
          <w:szCs w:val="28"/>
        </w:rPr>
        <w:t xml:space="preserve">                        </w:t>
      </w:r>
      <w:r w:rsidRPr="002D2CF5">
        <w:rPr>
          <w:b/>
          <w:szCs w:val="28"/>
        </w:rPr>
        <w:t>Исполнения расходной части бюджета.</w:t>
      </w:r>
    </w:p>
    <w:p w:rsidR="00ED5E61" w:rsidRDefault="00ED5E61" w:rsidP="002446A1">
      <w:pPr>
        <w:spacing w:line="276" w:lineRule="auto"/>
        <w:jc w:val="both"/>
        <w:rPr>
          <w:rFonts w:eastAsia="Times New Roman"/>
          <w:color w:val="000000"/>
          <w:sz w:val="28"/>
          <w:szCs w:val="22"/>
          <w:lang w:eastAsia="en-US"/>
        </w:rPr>
      </w:pPr>
    </w:p>
    <w:p w:rsidR="00301AA8" w:rsidRPr="002D2CF5" w:rsidRDefault="000D2CAD" w:rsidP="002446A1">
      <w:pPr>
        <w:spacing w:line="276" w:lineRule="auto"/>
        <w:jc w:val="both"/>
        <w:rPr>
          <w:sz w:val="28"/>
          <w:szCs w:val="28"/>
        </w:rPr>
      </w:pPr>
      <w:r>
        <w:rPr>
          <w:bCs/>
          <w:sz w:val="28"/>
          <w:szCs w:val="28"/>
        </w:rPr>
        <w:t xml:space="preserve">  </w:t>
      </w:r>
      <w:r w:rsidR="00F807FC" w:rsidRPr="002D2CF5">
        <w:rPr>
          <w:bCs/>
          <w:sz w:val="28"/>
          <w:szCs w:val="28"/>
        </w:rPr>
        <w:t>Р</w:t>
      </w:r>
      <w:r w:rsidR="0015224C" w:rsidRPr="002D2CF5">
        <w:rPr>
          <w:bCs/>
          <w:sz w:val="28"/>
          <w:szCs w:val="28"/>
        </w:rPr>
        <w:t xml:space="preserve">асходная часть бюджета </w:t>
      </w:r>
      <w:r w:rsidR="0015224C" w:rsidRPr="002D2CF5">
        <w:rPr>
          <w:sz w:val="28"/>
          <w:szCs w:val="28"/>
        </w:rPr>
        <w:t>составила</w:t>
      </w:r>
      <w:r w:rsidR="00F807FC" w:rsidRPr="002D2CF5">
        <w:rPr>
          <w:sz w:val="28"/>
          <w:szCs w:val="28"/>
        </w:rPr>
        <w:t xml:space="preserve"> </w:t>
      </w:r>
      <w:r w:rsidR="00B70F6C">
        <w:rPr>
          <w:sz w:val="28"/>
          <w:szCs w:val="28"/>
        </w:rPr>
        <w:t>37 533 507,34</w:t>
      </w:r>
      <w:r w:rsidR="009C4451">
        <w:rPr>
          <w:sz w:val="28"/>
          <w:szCs w:val="28"/>
        </w:rPr>
        <w:t xml:space="preserve"> рубля</w:t>
      </w:r>
      <w:r w:rsidR="00F807FC" w:rsidRPr="002D2CF5">
        <w:rPr>
          <w:sz w:val="28"/>
          <w:szCs w:val="28"/>
        </w:rPr>
        <w:t xml:space="preserve"> </w:t>
      </w:r>
      <w:r w:rsidR="00301AA8" w:rsidRPr="002D2CF5">
        <w:rPr>
          <w:sz w:val="28"/>
          <w:szCs w:val="28"/>
        </w:rPr>
        <w:t xml:space="preserve">или </w:t>
      </w:r>
      <w:r w:rsidR="00B70F6C">
        <w:rPr>
          <w:rFonts w:eastAsia="Times New Roman"/>
          <w:color w:val="000000"/>
          <w:sz w:val="28"/>
          <w:szCs w:val="28"/>
        </w:rPr>
        <w:t>95,5</w:t>
      </w:r>
      <w:r w:rsidR="00301AA8" w:rsidRPr="002D2CF5">
        <w:rPr>
          <w:rFonts w:eastAsia="Times New Roman"/>
          <w:color w:val="000000"/>
          <w:sz w:val="28"/>
          <w:szCs w:val="28"/>
        </w:rPr>
        <w:t>% к уточненн</w:t>
      </w:r>
      <w:r w:rsidR="00FD10B2">
        <w:rPr>
          <w:rFonts w:eastAsia="Times New Roman"/>
          <w:color w:val="000000"/>
          <w:sz w:val="28"/>
          <w:szCs w:val="28"/>
        </w:rPr>
        <w:t xml:space="preserve">ому годовому плану </w:t>
      </w:r>
      <w:r w:rsidR="00B70F6C">
        <w:rPr>
          <w:rFonts w:eastAsia="Times New Roman"/>
          <w:color w:val="000000"/>
          <w:sz w:val="28"/>
          <w:szCs w:val="28"/>
        </w:rPr>
        <w:t>39 277 593,99</w:t>
      </w:r>
      <w:r w:rsidR="00301AA8" w:rsidRPr="002D2CF5">
        <w:rPr>
          <w:rFonts w:eastAsia="Times New Roman"/>
          <w:color w:val="000000"/>
          <w:sz w:val="28"/>
          <w:szCs w:val="28"/>
        </w:rPr>
        <w:t xml:space="preserve"> рублей</w:t>
      </w:r>
      <w:r w:rsidR="00FD10B2">
        <w:rPr>
          <w:rFonts w:eastAsia="Times New Roman"/>
          <w:color w:val="000000"/>
          <w:sz w:val="28"/>
          <w:szCs w:val="28"/>
        </w:rPr>
        <w:t>.</w:t>
      </w:r>
      <w:r>
        <w:rPr>
          <w:rFonts w:eastAsia="Times New Roman"/>
          <w:color w:val="000000"/>
          <w:sz w:val="28"/>
          <w:szCs w:val="28"/>
        </w:rPr>
        <w:t xml:space="preserve"> По сравнени</w:t>
      </w:r>
      <w:r w:rsidR="009C4451">
        <w:rPr>
          <w:rFonts w:eastAsia="Times New Roman"/>
          <w:color w:val="000000"/>
          <w:sz w:val="28"/>
          <w:szCs w:val="28"/>
        </w:rPr>
        <w:t>ю с 2018 годом расх</w:t>
      </w:r>
      <w:r w:rsidR="00B70F6C">
        <w:rPr>
          <w:rFonts w:eastAsia="Times New Roman"/>
          <w:color w:val="000000"/>
          <w:sz w:val="28"/>
          <w:szCs w:val="28"/>
        </w:rPr>
        <w:t>оды увеличились на 2 160 594,86</w:t>
      </w:r>
      <w:r>
        <w:rPr>
          <w:rFonts w:eastAsia="Times New Roman"/>
          <w:color w:val="000000"/>
          <w:sz w:val="28"/>
          <w:szCs w:val="28"/>
        </w:rPr>
        <w:t xml:space="preserve"> рублей.</w:t>
      </w:r>
    </w:p>
    <w:p w:rsidR="00301AA8" w:rsidRPr="002D2CF5" w:rsidRDefault="00301AA8" w:rsidP="002446A1">
      <w:pPr>
        <w:spacing w:line="276" w:lineRule="auto"/>
        <w:jc w:val="both"/>
        <w:rPr>
          <w:sz w:val="28"/>
          <w:szCs w:val="28"/>
        </w:rPr>
      </w:pPr>
    </w:p>
    <w:p w:rsidR="00AB7DA1" w:rsidRPr="002D2CF5" w:rsidRDefault="00AB7DA1" w:rsidP="00AB7DA1">
      <w:pPr>
        <w:spacing w:line="276" w:lineRule="auto"/>
        <w:ind w:firstLine="709"/>
        <w:jc w:val="both"/>
        <w:rPr>
          <w:sz w:val="28"/>
          <w:szCs w:val="28"/>
        </w:rPr>
      </w:pPr>
      <w:r w:rsidRPr="002D2CF5">
        <w:rPr>
          <w:sz w:val="28"/>
          <w:szCs w:val="28"/>
        </w:rPr>
        <w:t>В разрезе разделов бюджетной классификации исполнение расходной части бюджета характеризуется следующими показателями.</w:t>
      </w:r>
    </w:p>
    <w:p w:rsidR="00AB7DA1" w:rsidRPr="003E3EFA" w:rsidRDefault="00BF4638" w:rsidP="00AB7DA1">
      <w:pPr>
        <w:spacing w:before="240" w:after="240" w:line="276" w:lineRule="auto"/>
        <w:jc w:val="both"/>
        <w:rPr>
          <w:sz w:val="28"/>
          <w:szCs w:val="28"/>
        </w:rPr>
      </w:pPr>
      <w:r>
        <w:rPr>
          <w:rFonts w:eastAsia="Times New Roman"/>
          <w:i/>
          <w:color w:val="000000"/>
          <w:sz w:val="28"/>
          <w:szCs w:val="28"/>
        </w:rPr>
        <w:t xml:space="preserve"> </w:t>
      </w:r>
      <w:r w:rsidR="00AB7DA1" w:rsidRPr="00BF4638">
        <w:rPr>
          <w:rFonts w:eastAsia="Times New Roman"/>
          <w:i/>
          <w:color w:val="000000"/>
          <w:sz w:val="28"/>
          <w:szCs w:val="28"/>
        </w:rPr>
        <w:t>Расходы по разделу 0100 «Общегосударственные вопросы»</w:t>
      </w:r>
      <w:r w:rsidR="00AB7DA1" w:rsidRPr="002D2CF5">
        <w:rPr>
          <w:rFonts w:eastAsia="Times New Roman"/>
          <w:color w:val="000000"/>
          <w:sz w:val="28"/>
          <w:szCs w:val="28"/>
        </w:rPr>
        <w:t xml:space="preserve"> в сумме </w:t>
      </w:r>
      <w:r w:rsidR="00B70F6C">
        <w:rPr>
          <w:rFonts w:eastAsia="Times New Roman"/>
          <w:color w:val="000000"/>
          <w:sz w:val="28"/>
          <w:szCs w:val="28"/>
        </w:rPr>
        <w:t>9 387,0 тыс. рублей или 97,7</w:t>
      </w:r>
      <w:r w:rsidR="00AB7DA1" w:rsidRPr="002D2CF5">
        <w:rPr>
          <w:rFonts w:eastAsia="Times New Roman"/>
          <w:color w:val="000000"/>
          <w:sz w:val="28"/>
          <w:szCs w:val="28"/>
        </w:rPr>
        <w:t xml:space="preserve">% к годовому плану </w:t>
      </w:r>
      <w:r w:rsidR="00B70F6C">
        <w:rPr>
          <w:rFonts w:eastAsia="Times New Roman"/>
          <w:color w:val="000000"/>
          <w:sz w:val="28"/>
          <w:szCs w:val="28"/>
        </w:rPr>
        <w:t>9 606,7</w:t>
      </w:r>
      <w:r w:rsidR="00AB7DA1" w:rsidRPr="002D2CF5">
        <w:rPr>
          <w:rFonts w:eastAsia="Times New Roman"/>
          <w:color w:val="000000"/>
          <w:sz w:val="28"/>
          <w:szCs w:val="28"/>
        </w:rPr>
        <w:t xml:space="preserve"> </w:t>
      </w:r>
      <w:r w:rsidR="00B70F6C">
        <w:rPr>
          <w:rFonts w:eastAsia="Times New Roman"/>
          <w:color w:val="000000"/>
          <w:sz w:val="28"/>
          <w:szCs w:val="28"/>
        </w:rPr>
        <w:t xml:space="preserve">тыс. </w:t>
      </w:r>
      <w:r w:rsidR="00AB7DA1" w:rsidRPr="002D2CF5">
        <w:rPr>
          <w:rFonts w:eastAsia="Times New Roman"/>
          <w:color w:val="000000"/>
          <w:sz w:val="28"/>
          <w:szCs w:val="28"/>
        </w:rPr>
        <w:t>рублей</w:t>
      </w:r>
      <w:r w:rsidR="003E3EFA">
        <w:rPr>
          <w:rFonts w:eastAsia="Times New Roman"/>
          <w:color w:val="000000"/>
          <w:sz w:val="28"/>
          <w:szCs w:val="28"/>
        </w:rPr>
        <w:t>.</w:t>
      </w:r>
      <w:r w:rsidR="003E3EFA" w:rsidRPr="003E3EFA">
        <w:rPr>
          <w:spacing w:val="2"/>
        </w:rPr>
        <w:t xml:space="preserve"> </w:t>
      </w:r>
      <w:r w:rsidR="003E3EFA" w:rsidRPr="003E3EFA">
        <w:rPr>
          <w:spacing w:val="2"/>
          <w:sz w:val="28"/>
          <w:szCs w:val="28"/>
        </w:rPr>
        <w:t>По сравнению с 201</w:t>
      </w:r>
      <w:r w:rsidR="003E3EFA">
        <w:rPr>
          <w:spacing w:val="2"/>
          <w:sz w:val="28"/>
          <w:szCs w:val="28"/>
        </w:rPr>
        <w:t>8</w:t>
      </w:r>
      <w:r w:rsidR="003E3EFA" w:rsidRPr="003E3EFA">
        <w:rPr>
          <w:spacing w:val="2"/>
          <w:sz w:val="28"/>
          <w:szCs w:val="28"/>
        </w:rPr>
        <w:t xml:space="preserve"> годом (</w:t>
      </w:r>
      <w:r w:rsidR="00B70F6C">
        <w:rPr>
          <w:spacing w:val="2"/>
          <w:sz w:val="28"/>
          <w:szCs w:val="28"/>
        </w:rPr>
        <w:t xml:space="preserve"> 8668,8</w:t>
      </w:r>
      <w:r w:rsidR="00B81503">
        <w:rPr>
          <w:spacing w:val="2"/>
          <w:sz w:val="28"/>
          <w:szCs w:val="28"/>
        </w:rPr>
        <w:t xml:space="preserve"> </w:t>
      </w:r>
      <w:r w:rsidR="003E3EFA" w:rsidRPr="003E3EFA">
        <w:rPr>
          <w:spacing w:val="2"/>
          <w:sz w:val="28"/>
          <w:szCs w:val="28"/>
        </w:rPr>
        <w:t xml:space="preserve">тыс. руб.) расходы по данному разделу </w:t>
      </w:r>
      <w:r w:rsidR="00B22199">
        <w:rPr>
          <w:spacing w:val="2"/>
          <w:sz w:val="28"/>
          <w:szCs w:val="28"/>
        </w:rPr>
        <w:t>увеличились</w:t>
      </w:r>
      <w:r w:rsidR="003E3EFA" w:rsidRPr="003E3EFA">
        <w:rPr>
          <w:spacing w:val="2"/>
          <w:sz w:val="28"/>
          <w:szCs w:val="28"/>
        </w:rPr>
        <w:t xml:space="preserve"> на </w:t>
      </w:r>
      <w:r>
        <w:rPr>
          <w:spacing w:val="2"/>
          <w:sz w:val="28"/>
          <w:szCs w:val="28"/>
        </w:rPr>
        <w:t>718,2 тыс.</w:t>
      </w:r>
      <w:r w:rsidR="003E3EFA" w:rsidRPr="003E3EFA">
        <w:rPr>
          <w:spacing w:val="2"/>
          <w:sz w:val="28"/>
          <w:szCs w:val="28"/>
        </w:rPr>
        <w:t xml:space="preserve"> руб. или </w:t>
      </w:r>
      <w:r>
        <w:rPr>
          <w:spacing w:val="2"/>
          <w:sz w:val="28"/>
          <w:szCs w:val="28"/>
        </w:rPr>
        <w:t>8,3%</w:t>
      </w:r>
    </w:p>
    <w:p w:rsidR="00B22199" w:rsidRPr="003E3EFA" w:rsidRDefault="00AB7DA1" w:rsidP="00B22199">
      <w:pPr>
        <w:spacing w:before="240" w:after="240" w:line="276" w:lineRule="auto"/>
        <w:jc w:val="both"/>
        <w:rPr>
          <w:sz w:val="28"/>
          <w:szCs w:val="28"/>
        </w:rPr>
      </w:pPr>
      <w:r w:rsidRPr="00452FB4">
        <w:rPr>
          <w:rFonts w:eastAsia="Times New Roman"/>
          <w:i/>
          <w:color w:val="000000"/>
          <w:sz w:val="28"/>
          <w:szCs w:val="28"/>
        </w:rPr>
        <w:t xml:space="preserve">• </w:t>
      </w:r>
      <w:r w:rsidRPr="002D2CF5">
        <w:rPr>
          <w:rFonts w:eastAsia="Times New Roman"/>
          <w:i/>
          <w:color w:val="000000"/>
          <w:sz w:val="28"/>
          <w:szCs w:val="28"/>
        </w:rPr>
        <w:t>Расходы по разделу 0200 «Национальная оборона» подраздел 0203</w:t>
      </w:r>
      <w:r w:rsidRPr="002D2CF5">
        <w:rPr>
          <w:rFonts w:eastAsia="Times New Roman"/>
          <w:color w:val="000000"/>
          <w:sz w:val="28"/>
          <w:szCs w:val="28"/>
        </w:rPr>
        <w:t xml:space="preserve"> «Мобилизационная и вневойсковая подготовка» исполнен в сумме </w:t>
      </w:r>
      <w:r w:rsidR="00BF4638">
        <w:rPr>
          <w:rFonts w:eastAsia="Times New Roman"/>
          <w:color w:val="000000"/>
          <w:sz w:val="28"/>
          <w:szCs w:val="28"/>
        </w:rPr>
        <w:t>278,3 тыс.</w:t>
      </w:r>
      <w:r w:rsidRPr="002D2CF5">
        <w:rPr>
          <w:rFonts w:eastAsia="Times New Roman"/>
          <w:color w:val="000000"/>
          <w:sz w:val="28"/>
          <w:szCs w:val="28"/>
        </w:rPr>
        <w:t xml:space="preserve"> рублей или 100 % к годовому плану. </w:t>
      </w:r>
      <w:r w:rsidR="00B22199" w:rsidRPr="003E3EFA">
        <w:rPr>
          <w:spacing w:val="2"/>
          <w:sz w:val="28"/>
          <w:szCs w:val="28"/>
        </w:rPr>
        <w:t>По сравнению с 201</w:t>
      </w:r>
      <w:r w:rsidR="00B22199">
        <w:rPr>
          <w:spacing w:val="2"/>
          <w:sz w:val="28"/>
          <w:szCs w:val="28"/>
        </w:rPr>
        <w:t>8</w:t>
      </w:r>
      <w:r w:rsidR="00B22199" w:rsidRPr="003E3EFA">
        <w:rPr>
          <w:spacing w:val="2"/>
          <w:sz w:val="28"/>
          <w:szCs w:val="28"/>
        </w:rPr>
        <w:t xml:space="preserve"> годом (</w:t>
      </w:r>
      <w:r w:rsidR="00BF4638">
        <w:rPr>
          <w:spacing w:val="2"/>
          <w:sz w:val="28"/>
          <w:szCs w:val="28"/>
        </w:rPr>
        <w:t>254,4</w:t>
      </w:r>
      <w:r w:rsidR="00B22199" w:rsidRPr="003E3EFA">
        <w:rPr>
          <w:spacing w:val="2"/>
          <w:sz w:val="28"/>
          <w:szCs w:val="28"/>
        </w:rPr>
        <w:t xml:space="preserve"> руб.) расходы по данному разделу </w:t>
      </w:r>
      <w:r w:rsidR="00B22199">
        <w:rPr>
          <w:spacing w:val="2"/>
          <w:sz w:val="28"/>
          <w:szCs w:val="28"/>
        </w:rPr>
        <w:t>увеличились</w:t>
      </w:r>
      <w:r w:rsidR="00B22199" w:rsidRPr="003E3EFA">
        <w:rPr>
          <w:spacing w:val="2"/>
          <w:sz w:val="28"/>
          <w:szCs w:val="28"/>
        </w:rPr>
        <w:t xml:space="preserve"> на </w:t>
      </w:r>
      <w:r w:rsidR="00BF4638">
        <w:rPr>
          <w:spacing w:val="2"/>
          <w:sz w:val="28"/>
          <w:szCs w:val="28"/>
        </w:rPr>
        <w:t>23,9 тыс.</w:t>
      </w:r>
      <w:r w:rsidR="00B22199" w:rsidRPr="003E3EFA">
        <w:rPr>
          <w:spacing w:val="2"/>
          <w:sz w:val="28"/>
          <w:szCs w:val="28"/>
        </w:rPr>
        <w:t xml:space="preserve"> руб. или </w:t>
      </w:r>
      <w:r w:rsidR="00BF4638">
        <w:rPr>
          <w:spacing w:val="2"/>
          <w:sz w:val="28"/>
          <w:szCs w:val="28"/>
        </w:rPr>
        <w:t>9,39</w:t>
      </w:r>
      <w:r w:rsidR="00B22199" w:rsidRPr="003E3EFA">
        <w:rPr>
          <w:spacing w:val="2"/>
          <w:sz w:val="28"/>
          <w:szCs w:val="28"/>
        </w:rPr>
        <w:t>%.</w:t>
      </w:r>
    </w:p>
    <w:p w:rsidR="00AB7DA1" w:rsidRPr="002D2CF5" w:rsidRDefault="00AB7DA1" w:rsidP="00AB7DA1">
      <w:pPr>
        <w:spacing w:before="240" w:after="240" w:line="276" w:lineRule="auto"/>
        <w:jc w:val="both"/>
        <w:rPr>
          <w:sz w:val="28"/>
          <w:szCs w:val="28"/>
        </w:rPr>
      </w:pPr>
      <w:r w:rsidRPr="002D2CF5">
        <w:rPr>
          <w:rFonts w:eastAsia="Times New Roman"/>
          <w:i/>
          <w:color w:val="000000"/>
          <w:sz w:val="28"/>
          <w:szCs w:val="28"/>
        </w:rPr>
        <w:t xml:space="preserve">• Расходы по разделу 0300 подраздел 0309 «Защита населения и территории от чрезвычайных ситуаций природного и техногенного характера, гражданская оборона» </w:t>
      </w:r>
      <w:r w:rsidRPr="002D2CF5">
        <w:rPr>
          <w:rFonts w:eastAsia="Times New Roman"/>
          <w:color w:val="000000"/>
          <w:sz w:val="28"/>
          <w:szCs w:val="28"/>
        </w:rPr>
        <w:t xml:space="preserve">исполнен в размере </w:t>
      </w:r>
      <w:r w:rsidR="00BF4638">
        <w:rPr>
          <w:rFonts w:eastAsia="Times New Roman"/>
          <w:color w:val="000000"/>
          <w:sz w:val="28"/>
          <w:szCs w:val="28"/>
        </w:rPr>
        <w:t>50 тыс.</w:t>
      </w:r>
      <w:r w:rsidRPr="002D2CF5">
        <w:rPr>
          <w:rFonts w:eastAsia="Times New Roman"/>
          <w:color w:val="000000"/>
          <w:sz w:val="28"/>
          <w:szCs w:val="28"/>
        </w:rPr>
        <w:t xml:space="preserve"> рублей, или 100% к годовому плану. </w:t>
      </w:r>
      <w:r w:rsidR="005E09A6" w:rsidRPr="003E3EFA">
        <w:rPr>
          <w:spacing w:val="2"/>
          <w:sz w:val="28"/>
          <w:szCs w:val="28"/>
        </w:rPr>
        <w:t>По сравнению с 201</w:t>
      </w:r>
      <w:r w:rsidR="005E09A6">
        <w:rPr>
          <w:spacing w:val="2"/>
          <w:sz w:val="28"/>
          <w:szCs w:val="28"/>
        </w:rPr>
        <w:t>8</w:t>
      </w:r>
      <w:r w:rsidR="005E09A6" w:rsidRPr="003E3EFA">
        <w:rPr>
          <w:spacing w:val="2"/>
          <w:sz w:val="28"/>
          <w:szCs w:val="28"/>
        </w:rPr>
        <w:t xml:space="preserve"> годом (</w:t>
      </w:r>
      <w:r w:rsidR="00BF4638">
        <w:rPr>
          <w:spacing w:val="2"/>
          <w:sz w:val="28"/>
          <w:szCs w:val="28"/>
        </w:rPr>
        <w:t>30 тыс.</w:t>
      </w:r>
      <w:r w:rsidR="005E09A6" w:rsidRPr="003E3EFA">
        <w:rPr>
          <w:spacing w:val="2"/>
          <w:sz w:val="28"/>
          <w:szCs w:val="28"/>
        </w:rPr>
        <w:t xml:space="preserve"> руб.) расходы по данному разделу </w:t>
      </w:r>
      <w:r w:rsidR="00B81503">
        <w:rPr>
          <w:spacing w:val="2"/>
          <w:sz w:val="28"/>
          <w:szCs w:val="28"/>
        </w:rPr>
        <w:t>увеличились</w:t>
      </w:r>
      <w:r w:rsidR="005E09A6" w:rsidRPr="003E3EFA">
        <w:rPr>
          <w:spacing w:val="2"/>
          <w:sz w:val="28"/>
          <w:szCs w:val="28"/>
        </w:rPr>
        <w:t xml:space="preserve"> на </w:t>
      </w:r>
      <w:r w:rsidR="00BF4638">
        <w:rPr>
          <w:spacing w:val="2"/>
          <w:sz w:val="28"/>
          <w:szCs w:val="28"/>
        </w:rPr>
        <w:t>2</w:t>
      </w:r>
      <w:r w:rsidR="00B81503">
        <w:rPr>
          <w:spacing w:val="2"/>
          <w:sz w:val="28"/>
          <w:szCs w:val="28"/>
        </w:rPr>
        <w:t>0 000</w:t>
      </w:r>
      <w:r w:rsidR="005E09A6">
        <w:rPr>
          <w:spacing w:val="2"/>
          <w:sz w:val="28"/>
          <w:szCs w:val="28"/>
        </w:rPr>
        <w:t xml:space="preserve"> </w:t>
      </w:r>
      <w:r w:rsidR="005E09A6" w:rsidRPr="003E3EFA">
        <w:rPr>
          <w:spacing w:val="2"/>
          <w:sz w:val="28"/>
          <w:szCs w:val="28"/>
        </w:rPr>
        <w:t xml:space="preserve"> руб. или </w:t>
      </w:r>
      <w:r w:rsidR="00BF4638">
        <w:rPr>
          <w:spacing w:val="2"/>
          <w:sz w:val="28"/>
          <w:szCs w:val="28"/>
        </w:rPr>
        <w:t>6</w:t>
      </w:r>
      <w:r w:rsidR="00B81503">
        <w:rPr>
          <w:spacing w:val="2"/>
          <w:sz w:val="28"/>
          <w:szCs w:val="28"/>
        </w:rPr>
        <w:t>6</w:t>
      </w:r>
      <w:r w:rsidR="005E09A6" w:rsidRPr="003E3EFA">
        <w:rPr>
          <w:spacing w:val="2"/>
          <w:sz w:val="28"/>
          <w:szCs w:val="28"/>
        </w:rPr>
        <w:t>%.</w:t>
      </w:r>
    </w:p>
    <w:p w:rsidR="00FD4AA0" w:rsidRDefault="00452FB4" w:rsidP="00FD4AA0">
      <w:pPr>
        <w:spacing w:beforeAutospacing="1" w:afterAutospacing="1" w:line="276" w:lineRule="auto"/>
        <w:rPr>
          <w:sz w:val="28"/>
          <w:szCs w:val="28"/>
        </w:rPr>
      </w:pPr>
      <w:r>
        <w:rPr>
          <w:rFonts w:eastAsia="Times New Roman"/>
          <w:i/>
          <w:color w:val="000000"/>
          <w:sz w:val="28"/>
          <w:szCs w:val="28"/>
        </w:rPr>
        <w:t xml:space="preserve"> </w:t>
      </w:r>
      <w:r w:rsidR="00AB7DA1" w:rsidRPr="002D2CF5">
        <w:rPr>
          <w:rFonts w:eastAsia="Times New Roman"/>
          <w:i/>
          <w:color w:val="000000"/>
          <w:sz w:val="28"/>
          <w:szCs w:val="28"/>
        </w:rPr>
        <w:t>Расходы по разделу 0400 «Национальная экономика»</w:t>
      </w:r>
      <w:r w:rsidR="00BF4638">
        <w:rPr>
          <w:rFonts w:eastAsia="Times New Roman"/>
          <w:color w:val="000000"/>
          <w:sz w:val="28"/>
          <w:szCs w:val="28"/>
        </w:rPr>
        <w:t xml:space="preserve"> за отчетный период составили 2 516,7 тыс. рублей или 79,1</w:t>
      </w:r>
      <w:r w:rsidR="00AB7DA1" w:rsidRPr="002D2CF5">
        <w:rPr>
          <w:rFonts w:eastAsia="Times New Roman"/>
          <w:color w:val="000000"/>
          <w:sz w:val="28"/>
          <w:szCs w:val="28"/>
        </w:rPr>
        <w:t>% к годовому плану</w:t>
      </w:r>
      <w:r w:rsidRPr="00452FB4">
        <w:t xml:space="preserve"> </w:t>
      </w:r>
      <w:r w:rsidR="00BF4638">
        <w:rPr>
          <w:rFonts w:eastAsia="Times New Roman"/>
          <w:color w:val="000000"/>
          <w:sz w:val="28"/>
          <w:szCs w:val="28"/>
        </w:rPr>
        <w:t>3 181,8 тыс.</w:t>
      </w:r>
      <w:r w:rsidR="00AB7DA1" w:rsidRPr="002D2CF5">
        <w:rPr>
          <w:rFonts w:eastAsia="Times New Roman"/>
          <w:color w:val="000000"/>
          <w:sz w:val="28"/>
          <w:szCs w:val="28"/>
        </w:rPr>
        <w:t xml:space="preserve"> рублей</w:t>
      </w:r>
      <w:r w:rsidR="005E09A6">
        <w:rPr>
          <w:rFonts w:eastAsia="Times New Roman"/>
          <w:color w:val="000000"/>
          <w:sz w:val="28"/>
          <w:szCs w:val="28"/>
        </w:rPr>
        <w:t>.</w:t>
      </w:r>
      <w:r w:rsidR="005E09A6" w:rsidRPr="005E09A6">
        <w:rPr>
          <w:spacing w:val="2"/>
          <w:sz w:val="28"/>
          <w:szCs w:val="28"/>
        </w:rPr>
        <w:t xml:space="preserve"> </w:t>
      </w:r>
      <w:r w:rsidR="005E09A6" w:rsidRPr="003E3EFA">
        <w:rPr>
          <w:spacing w:val="2"/>
          <w:sz w:val="28"/>
          <w:szCs w:val="28"/>
        </w:rPr>
        <w:t>По сравнению с 201</w:t>
      </w:r>
      <w:r w:rsidR="005E09A6">
        <w:rPr>
          <w:spacing w:val="2"/>
          <w:sz w:val="28"/>
          <w:szCs w:val="28"/>
        </w:rPr>
        <w:t>8</w:t>
      </w:r>
      <w:r w:rsidR="005E09A6" w:rsidRPr="003E3EFA">
        <w:rPr>
          <w:spacing w:val="2"/>
          <w:sz w:val="28"/>
          <w:szCs w:val="28"/>
        </w:rPr>
        <w:t xml:space="preserve"> годом (</w:t>
      </w:r>
      <w:r w:rsidR="00BF4638">
        <w:rPr>
          <w:spacing w:val="2"/>
          <w:sz w:val="28"/>
          <w:szCs w:val="28"/>
        </w:rPr>
        <w:t>3 097,2 тыс.</w:t>
      </w:r>
      <w:r w:rsidR="005E09A6" w:rsidRPr="003E3EFA">
        <w:rPr>
          <w:spacing w:val="2"/>
          <w:sz w:val="28"/>
          <w:szCs w:val="28"/>
        </w:rPr>
        <w:t xml:space="preserve"> руб.) расходы по данному разделу </w:t>
      </w:r>
      <w:r w:rsidR="00BF4638">
        <w:rPr>
          <w:spacing w:val="2"/>
          <w:sz w:val="28"/>
          <w:szCs w:val="28"/>
        </w:rPr>
        <w:t xml:space="preserve"> снизились</w:t>
      </w:r>
      <w:r w:rsidR="005E09A6" w:rsidRPr="003E3EFA">
        <w:rPr>
          <w:spacing w:val="2"/>
          <w:sz w:val="28"/>
          <w:szCs w:val="28"/>
        </w:rPr>
        <w:t xml:space="preserve"> на </w:t>
      </w:r>
      <w:r w:rsidR="00BF4638">
        <w:rPr>
          <w:spacing w:val="2"/>
          <w:sz w:val="28"/>
          <w:szCs w:val="28"/>
        </w:rPr>
        <w:t xml:space="preserve">580,5 тыс. руб. </w:t>
      </w:r>
      <w:r w:rsidR="00FD4AA0" w:rsidRPr="00FD4AA0">
        <w:rPr>
          <w:rFonts w:eastAsia="Times New Roman"/>
          <w:color w:val="000000"/>
          <w:sz w:val="28"/>
          <w:szCs w:val="28"/>
        </w:rPr>
        <w:t xml:space="preserve">При годовых назначениях по разделу 0409 в сумме 2 413 824,99 руб.  исполнено 1 838 756,94 руб. или 76,2%.  Это расходы по составлению и проверке сметной документации, расчистке дорог от снега, грейдирование дорог, экспертизе выполненных работ по ремонту дорог. Проведены работы по ремонту дорог д.Калитино по ул.Новодеревенской за счет средств дорожного фонда Ленинградской области, текущий ремонт дороги д.Лисино, сделаны технические планы дорог д.Озера за счет гранта за </w:t>
      </w:r>
      <w:r w:rsidR="00FD4AA0" w:rsidRPr="00FD4AA0">
        <w:rPr>
          <w:rFonts w:eastAsia="Times New Roman"/>
          <w:color w:val="000000"/>
          <w:sz w:val="28"/>
          <w:szCs w:val="28"/>
        </w:rPr>
        <w:lastRenderedPageBreak/>
        <w:t>достижение наилучших значений показателей эффективности деятельности органов местного самоуправления.</w:t>
      </w:r>
    </w:p>
    <w:p w:rsidR="00FD4AA0" w:rsidRPr="00FD4AA0" w:rsidRDefault="00FD4AA0" w:rsidP="00FD4AA0">
      <w:pPr>
        <w:spacing w:beforeAutospacing="1" w:afterAutospacing="1" w:line="276" w:lineRule="auto"/>
        <w:rPr>
          <w:sz w:val="28"/>
          <w:szCs w:val="28"/>
        </w:rPr>
      </w:pPr>
      <w:r w:rsidRPr="00FD4AA0">
        <w:rPr>
          <w:rFonts w:eastAsia="Times New Roman"/>
          <w:color w:val="000000"/>
          <w:sz w:val="28"/>
          <w:szCs w:val="28"/>
        </w:rPr>
        <w:t>Остаток средств дорожного фонда образо</w:t>
      </w:r>
      <w:r>
        <w:rPr>
          <w:rFonts w:eastAsia="Times New Roman"/>
          <w:color w:val="000000"/>
          <w:sz w:val="28"/>
          <w:szCs w:val="28"/>
        </w:rPr>
        <w:t xml:space="preserve">вался от поступлений акцизов за </w:t>
      </w:r>
      <w:r w:rsidRPr="00FD4AA0">
        <w:rPr>
          <w:rFonts w:eastAsia="Times New Roman"/>
          <w:color w:val="000000"/>
          <w:sz w:val="28"/>
          <w:szCs w:val="28"/>
        </w:rPr>
        <w:t>сентябрь- декабрь, когда ремонт дорог уже не проводился в связи с отсутствием проектно-сметной документации. Начата разработка сметной документации для проведения ремонтных работ в 2020 году. Образовалась экономия средств по содержанию дорог в сумме 245 459,99 руб. в связи с тем, что в декабре расчистки производились реже запланированного в связи с малым количеством снега.   По разделу 0412 исполнение составило 678 000 руб.  при плане 768 000 руб. Было заключено 6 договоров на подготовку карта-планов населенных пунктов и зон с ИП Жгулев СА, но подрядчик не выполнил работы по одному договру в установленный срок. Выполнение работ продолжится в 2020 году.</w:t>
      </w:r>
    </w:p>
    <w:p w:rsidR="005E09A6" w:rsidRPr="00FD4AA0" w:rsidRDefault="00FD4AA0" w:rsidP="00FD4AA0">
      <w:pPr>
        <w:spacing w:before="240" w:after="240" w:line="276" w:lineRule="auto"/>
        <w:rPr>
          <w:sz w:val="28"/>
          <w:szCs w:val="28"/>
        </w:rPr>
      </w:pPr>
      <w:r w:rsidRPr="00FD4AA0">
        <w:rPr>
          <w:rFonts w:eastAsia="Times New Roman"/>
          <w:color w:val="000000"/>
          <w:sz w:val="28"/>
          <w:szCs w:val="28"/>
        </w:rPr>
        <w:t>Доля расходов данного раздела в общей сумме расходов бюджета муниципального образования составила 6,7%.</w:t>
      </w:r>
    </w:p>
    <w:p w:rsidR="00E73528" w:rsidRPr="00E73528" w:rsidRDefault="00AB7DA1" w:rsidP="00987E53">
      <w:pPr>
        <w:spacing w:line="276" w:lineRule="auto"/>
        <w:ind w:firstLine="708"/>
        <w:jc w:val="both"/>
        <w:rPr>
          <w:sz w:val="28"/>
          <w:szCs w:val="28"/>
        </w:rPr>
      </w:pPr>
      <w:r w:rsidRPr="002D2CF5">
        <w:rPr>
          <w:rFonts w:eastAsia="Times New Roman"/>
          <w:i/>
          <w:color w:val="000000"/>
          <w:sz w:val="28"/>
          <w:szCs w:val="28"/>
        </w:rPr>
        <w:t>Расходы по разделу 0500 Жилищно-коммунальное хозяйство</w:t>
      </w:r>
      <w:r w:rsidRPr="002D2CF5">
        <w:rPr>
          <w:rFonts w:eastAsia="Times New Roman"/>
          <w:color w:val="000000"/>
          <w:sz w:val="28"/>
          <w:szCs w:val="28"/>
        </w:rPr>
        <w:t xml:space="preserve"> исполнены в сумме </w:t>
      </w:r>
      <w:r w:rsidR="00987E53">
        <w:rPr>
          <w:rFonts w:eastAsia="Times New Roman"/>
          <w:color w:val="000000"/>
          <w:sz w:val="28"/>
          <w:szCs w:val="28"/>
        </w:rPr>
        <w:t>9 361,1</w:t>
      </w:r>
      <w:r w:rsidRPr="002D2CF5">
        <w:rPr>
          <w:rFonts w:eastAsia="Times New Roman"/>
          <w:color w:val="000000"/>
          <w:sz w:val="28"/>
          <w:szCs w:val="28"/>
        </w:rPr>
        <w:t xml:space="preserve"> </w:t>
      </w:r>
      <w:r w:rsidR="00987E53">
        <w:rPr>
          <w:rFonts w:eastAsia="Times New Roman"/>
          <w:color w:val="000000"/>
          <w:sz w:val="28"/>
          <w:szCs w:val="28"/>
        </w:rPr>
        <w:t xml:space="preserve"> тыс. </w:t>
      </w:r>
      <w:r w:rsidRPr="002D2CF5">
        <w:rPr>
          <w:rFonts w:eastAsia="Times New Roman"/>
          <w:color w:val="000000"/>
          <w:sz w:val="28"/>
          <w:szCs w:val="28"/>
        </w:rPr>
        <w:t>рублей, или 9</w:t>
      </w:r>
      <w:r w:rsidR="00987E53">
        <w:rPr>
          <w:rFonts w:eastAsia="Times New Roman"/>
          <w:color w:val="000000"/>
          <w:sz w:val="28"/>
          <w:szCs w:val="28"/>
        </w:rPr>
        <w:t>6</w:t>
      </w:r>
      <w:r w:rsidR="00E73528">
        <w:rPr>
          <w:rFonts w:eastAsia="Times New Roman"/>
          <w:color w:val="000000"/>
          <w:sz w:val="28"/>
          <w:szCs w:val="28"/>
        </w:rPr>
        <w:t>,5</w:t>
      </w:r>
      <w:r w:rsidRPr="002D2CF5">
        <w:rPr>
          <w:rFonts w:eastAsia="Times New Roman"/>
          <w:color w:val="000000"/>
          <w:sz w:val="28"/>
          <w:szCs w:val="28"/>
        </w:rPr>
        <w:t xml:space="preserve"> % к годовому плану </w:t>
      </w:r>
      <w:r w:rsidR="00987E53">
        <w:rPr>
          <w:rFonts w:eastAsia="Times New Roman"/>
          <w:color w:val="000000"/>
          <w:sz w:val="28"/>
          <w:szCs w:val="28"/>
        </w:rPr>
        <w:t>9705,4 тыс.</w:t>
      </w:r>
      <w:r w:rsidRPr="002D2CF5">
        <w:rPr>
          <w:rFonts w:eastAsia="Times New Roman"/>
          <w:color w:val="000000"/>
          <w:sz w:val="28"/>
          <w:szCs w:val="28"/>
        </w:rPr>
        <w:t> рублей, в том числе</w:t>
      </w:r>
      <w:r w:rsidR="005E09A6">
        <w:rPr>
          <w:rFonts w:eastAsia="Times New Roman"/>
          <w:color w:val="000000"/>
          <w:sz w:val="28"/>
          <w:szCs w:val="28"/>
        </w:rPr>
        <w:t>.</w:t>
      </w:r>
      <w:r w:rsidR="005E09A6" w:rsidRPr="005E09A6">
        <w:rPr>
          <w:spacing w:val="2"/>
          <w:sz w:val="28"/>
          <w:szCs w:val="28"/>
        </w:rPr>
        <w:t xml:space="preserve"> </w:t>
      </w:r>
      <w:r w:rsidR="005E09A6" w:rsidRPr="003E3EFA">
        <w:rPr>
          <w:spacing w:val="2"/>
          <w:sz w:val="28"/>
          <w:szCs w:val="28"/>
        </w:rPr>
        <w:t>По сравнению с 201</w:t>
      </w:r>
      <w:r w:rsidR="005E09A6">
        <w:rPr>
          <w:spacing w:val="2"/>
          <w:sz w:val="28"/>
          <w:szCs w:val="28"/>
        </w:rPr>
        <w:t>8</w:t>
      </w:r>
      <w:r w:rsidR="005E09A6" w:rsidRPr="003E3EFA">
        <w:rPr>
          <w:spacing w:val="2"/>
          <w:sz w:val="28"/>
          <w:szCs w:val="28"/>
        </w:rPr>
        <w:t xml:space="preserve"> годом (</w:t>
      </w:r>
      <w:r w:rsidR="00987E53">
        <w:rPr>
          <w:spacing w:val="2"/>
          <w:sz w:val="28"/>
          <w:szCs w:val="28"/>
        </w:rPr>
        <w:t>6 847,2 тыс.</w:t>
      </w:r>
      <w:r w:rsidR="005E09A6" w:rsidRPr="003E3EFA">
        <w:rPr>
          <w:spacing w:val="2"/>
          <w:sz w:val="28"/>
          <w:szCs w:val="28"/>
        </w:rPr>
        <w:t xml:space="preserve"> р</w:t>
      </w:r>
      <w:r w:rsidR="00E73528">
        <w:rPr>
          <w:spacing w:val="2"/>
          <w:sz w:val="28"/>
          <w:szCs w:val="28"/>
        </w:rPr>
        <w:t xml:space="preserve">уб.) расходы по данному разделу значительно выросли </w:t>
      </w:r>
      <w:r w:rsidR="005E09A6" w:rsidRPr="003E3EFA">
        <w:rPr>
          <w:spacing w:val="2"/>
          <w:sz w:val="28"/>
          <w:szCs w:val="28"/>
        </w:rPr>
        <w:t xml:space="preserve"> на </w:t>
      </w:r>
      <w:r w:rsidR="00987E53">
        <w:rPr>
          <w:spacing w:val="2"/>
          <w:sz w:val="28"/>
          <w:szCs w:val="28"/>
        </w:rPr>
        <w:t xml:space="preserve"> 2 513,90 тыс.</w:t>
      </w:r>
      <w:r w:rsidR="005E09A6" w:rsidRPr="003E3EFA">
        <w:rPr>
          <w:spacing w:val="2"/>
          <w:sz w:val="28"/>
          <w:szCs w:val="28"/>
        </w:rPr>
        <w:t xml:space="preserve"> руб</w:t>
      </w:r>
      <w:r w:rsidR="00E73528">
        <w:rPr>
          <w:spacing w:val="2"/>
          <w:sz w:val="28"/>
          <w:szCs w:val="28"/>
        </w:rPr>
        <w:t>.</w:t>
      </w:r>
      <w:r w:rsidR="00E73528" w:rsidRPr="00E73528">
        <w:t xml:space="preserve"> </w:t>
      </w:r>
      <w:r w:rsidR="00987E53">
        <w:t xml:space="preserve">  </w:t>
      </w:r>
      <w:r w:rsidR="00987E53" w:rsidRPr="00987E53">
        <w:rPr>
          <w:sz w:val="28"/>
          <w:szCs w:val="28"/>
        </w:rPr>
        <w:t>или на 36%</w:t>
      </w:r>
      <w:r w:rsidR="00E73528">
        <w:t xml:space="preserve"> </w:t>
      </w:r>
      <w:r w:rsidR="00987E53">
        <w:rPr>
          <w:sz w:val="28"/>
          <w:szCs w:val="28"/>
        </w:rPr>
        <w:t>.</w:t>
      </w:r>
      <w:r w:rsidR="00E73528" w:rsidRPr="00987E53">
        <w:rPr>
          <w:sz w:val="28"/>
          <w:szCs w:val="28"/>
        </w:rPr>
        <w:t xml:space="preserve">   </w:t>
      </w:r>
    </w:p>
    <w:p w:rsidR="006F0367" w:rsidRPr="009B328E" w:rsidRDefault="00E73528" w:rsidP="00AB7DA1">
      <w:pPr>
        <w:spacing w:before="240" w:after="240" w:line="276" w:lineRule="auto"/>
        <w:jc w:val="both"/>
        <w:rPr>
          <w:spacing w:val="2"/>
          <w:sz w:val="28"/>
          <w:szCs w:val="28"/>
        </w:rPr>
      </w:pPr>
      <w:r>
        <w:rPr>
          <w:spacing w:val="2"/>
          <w:sz w:val="28"/>
          <w:szCs w:val="28"/>
        </w:rPr>
        <w:t>.</w:t>
      </w:r>
      <w:r w:rsidR="00AB7DA1" w:rsidRPr="002D2CF5">
        <w:rPr>
          <w:rFonts w:eastAsia="Times New Roman"/>
          <w:i/>
          <w:color w:val="000000"/>
          <w:sz w:val="28"/>
          <w:szCs w:val="28"/>
        </w:rPr>
        <w:t>• Расходы по подразделу 0801 «Культура»</w:t>
      </w:r>
      <w:r w:rsidR="00AB7DA1" w:rsidRPr="002D2CF5">
        <w:rPr>
          <w:rFonts w:eastAsia="Times New Roman"/>
          <w:color w:val="000000"/>
          <w:sz w:val="28"/>
          <w:szCs w:val="28"/>
        </w:rPr>
        <w:t xml:space="preserve"> исполнены в сумме </w:t>
      </w:r>
      <w:r w:rsidR="00987E53">
        <w:rPr>
          <w:rFonts w:eastAsia="Times New Roman"/>
          <w:color w:val="000000"/>
          <w:sz w:val="28"/>
          <w:szCs w:val="28"/>
        </w:rPr>
        <w:t xml:space="preserve">15 779,9 тыс. </w:t>
      </w:r>
      <w:r w:rsidR="00AB7DA1" w:rsidRPr="002D2CF5">
        <w:rPr>
          <w:rFonts w:eastAsia="Times New Roman"/>
          <w:color w:val="000000"/>
          <w:sz w:val="28"/>
          <w:szCs w:val="28"/>
        </w:rPr>
        <w:t>рублей, или 9</w:t>
      </w:r>
      <w:r w:rsidR="00987E53">
        <w:rPr>
          <w:rFonts w:eastAsia="Times New Roman"/>
          <w:color w:val="000000"/>
          <w:sz w:val="28"/>
          <w:szCs w:val="28"/>
        </w:rPr>
        <w:t>6,9</w:t>
      </w:r>
      <w:r w:rsidR="00AB7DA1" w:rsidRPr="002D2CF5">
        <w:rPr>
          <w:rFonts w:eastAsia="Times New Roman"/>
          <w:color w:val="000000"/>
          <w:sz w:val="28"/>
          <w:szCs w:val="28"/>
        </w:rPr>
        <w:t xml:space="preserve"> % к годовому плану </w:t>
      </w:r>
      <w:r w:rsidR="00987E53">
        <w:rPr>
          <w:rFonts w:eastAsia="Times New Roman"/>
          <w:color w:val="000000"/>
          <w:sz w:val="28"/>
          <w:szCs w:val="28"/>
        </w:rPr>
        <w:t>16 276,4 тыс.</w:t>
      </w:r>
      <w:r w:rsidR="00452FB4">
        <w:rPr>
          <w:rFonts w:eastAsia="Times New Roman"/>
          <w:color w:val="000000"/>
          <w:sz w:val="28"/>
          <w:szCs w:val="28"/>
        </w:rPr>
        <w:t xml:space="preserve"> </w:t>
      </w:r>
      <w:r w:rsidR="00AB7DA1" w:rsidRPr="002D2CF5">
        <w:rPr>
          <w:rFonts w:eastAsia="Times New Roman"/>
          <w:color w:val="000000"/>
          <w:sz w:val="28"/>
          <w:szCs w:val="28"/>
        </w:rPr>
        <w:t>рублей.</w:t>
      </w:r>
      <w:r w:rsidR="006F0367" w:rsidRPr="006F0367">
        <w:rPr>
          <w:spacing w:val="2"/>
          <w:sz w:val="28"/>
          <w:szCs w:val="28"/>
        </w:rPr>
        <w:t xml:space="preserve"> </w:t>
      </w:r>
      <w:r w:rsidR="006F0367" w:rsidRPr="003E3EFA">
        <w:rPr>
          <w:spacing w:val="2"/>
          <w:sz w:val="28"/>
          <w:szCs w:val="28"/>
        </w:rPr>
        <w:t>По сравнению с 201</w:t>
      </w:r>
      <w:r w:rsidR="006F0367">
        <w:rPr>
          <w:spacing w:val="2"/>
          <w:sz w:val="28"/>
          <w:szCs w:val="28"/>
        </w:rPr>
        <w:t>8</w:t>
      </w:r>
      <w:r w:rsidR="006F0367" w:rsidRPr="003E3EFA">
        <w:rPr>
          <w:spacing w:val="2"/>
          <w:sz w:val="28"/>
          <w:szCs w:val="28"/>
        </w:rPr>
        <w:t xml:space="preserve"> годом (</w:t>
      </w:r>
      <w:r w:rsidR="00987E53">
        <w:rPr>
          <w:spacing w:val="2"/>
          <w:sz w:val="28"/>
          <w:szCs w:val="28"/>
        </w:rPr>
        <w:t>16421,0 тыс</w:t>
      </w:r>
      <w:r w:rsidR="006F0367" w:rsidRPr="003E3EFA">
        <w:rPr>
          <w:spacing w:val="2"/>
          <w:sz w:val="28"/>
          <w:szCs w:val="28"/>
        </w:rPr>
        <w:t>.</w:t>
      </w:r>
      <w:r w:rsidR="00987E53">
        <w:rPr>
          <w:spacing w:val="2"/>
          <w:sz w:val="28"/>
          <w:szCs w:val="28"/>
        </w:rPr>
        <w:t xml:space="preserve"> рублей</w:t>
      </w:r>
      <w:r w:rsidR="006F0367" w:rsidRPr="003E3EFA">
        <w:rPr>
          <w:spacing w:val="2"/>
          <w:sz w:val="28"/>
          <w:szCs w:val="28"/>
        </w:rPr>
        <w:t xml:space="preserve">) расходы по данному разделу </w:t>
      </w:r>
      <w:r w:rsidR="00987E53">
        <w:rPr>
          <w:spacing w:val="2"/>
          <w:sz w:val="28"/>
          <w:szCs w:val="28"/>
        </w:rPr>
        <w:t>снизилис</w:t>
      </w:r>
      <w:r w:rsidR="009B328E">
        <w:rPr>
          <w:spacing w:val="2"/>
          <w:sz w:val="28"/>
          <w:szCs w:val="28"/>
        </w:rPr>
        <w:t>ь</w:t>
      </w:r>
      <w:r w:rsidR="006F0367" w:rsidRPr="003E3EFA">
        <w:rPr>
          <w:spacing w:val="2"/>
          <w:sz w:val="28"/>
          <w:szCs w:val="28"/>
        </w:rPr>
        <w:t xml:space="preserve"> на </w:t>
      </w:r>
      <w:r w:rsidR="00987E53">
        <w:rPr>
          <w:spacing w:val="2"/>
          <w:sz w:val="28"/>
          <w:szCs w:val="28"/>
        </w:rPr>
        <w:t>641,1тыс.</w:t>
      </w:r>
      <w:r w:rsidR="006F0367">
        <w:rPr>
          <w:spacing w:val="2"/>
          <w:sz w:val="28"/>
          <w:szCs w:val="28"/>
        </w:rPr>
        <w:t xml:space="preserve"> </w:t>
      </w:r>
      <w:r w:rsidR="006F0367" w:rsidRPr="003E3EFA">
        <w:rPr>
          <w:spacing w:val="2"/>
          <w:sz w:val="28"/>
          <w:szCs w:val="28"/>
        </w:rPr>
        <w:t xml:space="preserve"> руб. или </w:t>
      </w:r>
      <w:r w:rsidR="00987E53">
        <w:rPr>
          <w:spacing w:val="2"/>
          <w:sz w:val="28"/>
          <w:szCs w:val="28"/>
        </w:rPr>
        <w:t>4</w:t>
      </w:r>
      <w:r w:rsidR="009B328E">
        <w:rPr>
          <w:spacing w:val="2"/>
          <w:sz w:val="28"/>
          <w:szCs w:val="28"/>
        </w:rPr>
        <w:t>,0</w:t>
      </w:r>
      <w:r w:rsidR="006F0367" w:rsidRPr="003E3EFA">
        <w:rPr>
          <w:spacing w:val="2"/>
          <w:sz w:val="28"/>
          <w:szCs w:val="28"/>
        </w:rPr>
        <w:t>%.</w:t>
      </w:r>
    </w:p>
    <w:p w:rsidR="00AB7DA1" w:rsidRPr="002D2CF5" w:rsidRDefault="00AB7DA1" w:rsidP="00AB7DA1">
      <w:pPr>
        <w:spacing w:before="240" w:after="240" w:line="276" w:lineRule="auto"/>
        <w:jc w:val="both"/>
        <w:rPr>
          <w:sz w:val="28"/>
          <w:szCs w:val="28"/>
        </w:rPr>
      </w:pPr>
      <w:r w:rsidRPr="002D2CF5">
        <w:rPr>
          <w:rFonts w:eastAsia="Times New Roman"/>
          <w:color w:val="000000"/>
          <w:sz w:val="28"/>
          <w:szCs w:val="28"/>
        </w:rPr>
        <w:t>Расходы направлены на оплату труда с начислением, оплату услуг связи, Интернета, электроснабжение, услуги по содержанию и обслуживанию помещения, пожарной сигнализации, приобретение основных средств, инвентаря и расходного материала.</w:t>
      </w:r>
    </w:p>
    <w:p w:rsidR="006F0367" w:rsidRPr="002D2CF5" w:rsidRDefault="00AB7DA1" w:rsidP="006F0367">
      <w:pPr>
        <w:spacing w:before="240" w:after="240" w:line="276" w:lineRule="auto"/>
        <w:jc w:val="both"/>
        <w:rPr>
          <w:sz w:val="28"/>
          <w:szCs w:val="28"/>
        </w:rPr>
      </w:pPr>
      <w:r w:rsidRPr="002D2CF5">
        <w:rPr>
          <w:rFonts w:eastAsia="Times New Roman"/>
          <w:i/>
          <w:color w:val="000000"/>
          <w:sz w:val="28"/>
          <w:szCs w:val="28"/>
        </w:rPr>
        <w:t>• Расходы по подразделу 1001 «Пенсионное обеспечение» раздела 1000 «Социальная политика»</w:t>
      </w:r>
      <w:r w:rsidRPr="002D2CF5">
        <w:rPr>
          <w:rFonts w:eastAsia="Times New Roman"/>
          <w:color w:val="000000"/>
          <w:sz w:val="28"/>
          <w:szCs w:val="28"/>
        </w:rPr>
        <w:t xml:space="preserve"> ис</w:t>
      </w:r>
      <w:r w:rsidR="00987E53">
        <w:rPr>
          <w:rFonts w:eastAsia="Times New Roman"/>
          <w:color w:val="000000"/>
          <w:sz w:val="28"/>
          <w:szCs w:val="28"/>
        </w:rPr>
        <w:t>полнены в сумме 133,4</w:t>
      </w:r>
      <w:r w:rsidRPr="002D2CF5">
        <w:rPr>
          <w:rFonts w:eastAsia="Times New Roman"/>
          <w:color w:val="000000"/>
          <w:sz w:val="28"/>
          <w:szCs w:val="28"/>
        </w:rPr>
        <w:t xml:space="preserve"> рубл</w:t>
      </w:r>
      <w:r w:rsidR="00B03BA3">
        <w:rPr>
          <w:rFonts w:eastAsia="Times New Roman"/>
          <w:color w:val="000000"/>
          <w:sz w:val="28"/>
          <w:szCs w:val="28"/>
        </w:rPr>
        <w:t>я</w:t>
      </w:r>
      <w:r w:rsidR="00987E53">
        <w:rPr>
          <w:rFonts w:eastAsia="Times New Roman"/>
          <w:color w:val="000000"/>
          <w:sz w:val="28"/>
          <w:szCs w:val="28"/>
        </w:rPr>
        <w:t xml:space="preserve"> или 98,8</w:t>
      </w:r>
      <w:r w:rsidRPr="002D2CF5">
        <w:rPr>
          <w:rFonts w:eastAsia="Times New Roman"/>
          <w:color w:val="000000"/>
          <w:sz w:val="28"/>
          <w:szCs w:val="28"/>
        </w:rPr>
        <w:t xml:space="preserve"> % к годовому плану </w:t>
      </w:r>
      <w:r w:rsidR="00987E53">
        <w:rPr>
          <w:rFonts w:eastAsia="Times New Roman"/>
          <w:color w:val="000000"/>
          <w:sz w:val="28"/>
          <w:szCs w:val="28"/>
        </w:rPr>
        <w:t>135 тыс.</w:t>
      </w:r>
      <w:r w:rsidR="00B03BA3">
        <w:rPr>
          <w:rFonts w:eastAsia="Times New Roman"/>
          <w:color w:val="000000"/>
          <w:sz w:val="28"/>
          <w:szCs w:val="28"/>
        </w:rPr>
        <w:t xml:space="preserve"> </w:t>
      </w:r>
      <w:r w:rsidR="00987E53">
        <w:rPr>
          <w:rFonts w:eastAsia="Times New Roman"/>
          <w:color w:val="000000"/>
          <w:sz w:val="28"/>
          <w:szCs w:val="28"/>
        </w:rPr>
        <w:t>руб</w:t>
      </w:r>
      <w:r w:rsidRPr="002D2CF5">
        <w:rPr>
          <w:rFonts w:eastAsia="Times New Roman"/>
          <w:color w:val="000000"/>
          <w:sz w:val="28"/>
          <w:szCs w:val="28"/>
        </w:rPr>
        <w:t>, направлены на обеспечение выплат пенсии за выслугу лет муниципальным служащим и доплаты к пенсии лицам, замещавшим выборные должности в органах местного самоуправления.</w:t>
      </w:r>
      <w:r w:rsidR="006F0367" w:rsidRPr="006F0367">
        <w:rPr>
          <w:spacing w:val="2"/>
          <w:sz w:val="28"/>
          <w:szCs w:val="28"/>
        </w:rPr>
        <w:t xml:space="preserve"> </w:t>
      </w:r>
    </w:p>
    <w:p w:rsidR="00B141F2" w:rsidRPr="00B141F2" w:rsidRDefault="00AB7DA1" w:rsidP="00B141F2">
      <w:pPr>
        <w:spacing w:line="276" w:lineRule="auto"/>
        <w:rPr>
          <w:sz w:val="28"/>
          <w:szCs w:val="28"/>
        </w:rPr>
      </w:pPr>
      <w:r w:rsidRPr="002D2CF5">
        <w:rPr>
          <w:rFonts w:eastAsia="Times New Roman"/>
          <w:i/>
          <w:color w:val="000000"/>
          <w:sz w:val="28"/>
          <w:szCs w:val="28"/>
        </w:rPr>
        <w:t xml:space="preserve">• Расходы по подразделу 1101 «Физическая культура» раздела 1100 Физическая культура и спорт» </w:t>
      </w:r>
      <w:r w:rsidRPr="002D2CF5">
        <w:rPr>
          <w:rFonts w:eastAsia="Times New Roman"/>
          <w:color w:val="000000"/>
          <w:sz w:val="28"/>
          <w:szCs w:val="28"/>
        </w:rPr>
        <w:t xml:space="preserve">исполнены в сумме – </w:t>
      </w:r>
      <w:r w:rsidR="003D18E7">
        <w:rPr>
          <w:rFonts w:eastAsia="Times New Roman"/>
          <w:color w:val="000000"/>
          <w:sz w:val="28"/>
          <w:szCs w:val="28"/>
        </w:rPr>
        <w:t>24,3 тыс.</w:t>
      </w:r>
      <w:r w:rsidRPr="002D2CF5">
        <w:rPr>
          <w:rFonts w:eastAsia="Times New Roman"/>
          <w:color w:val="000000"/>
          <w:sz w:val="28"/>
          <w:szCs w:val="28"/>
        </w:rPr>
        <w:t xml:space="preserve"> рублей, или </w:t>
      </w:r>
      <w:r w:rsidR="003D18E7">
        <w:rPr>
          <w:rFonts w:eastAsia="Times New Roman"/>
          <w:color w:val="000000"/>
          <w:sz w:val="28"/>
          <w:szCs w:val="28"/>
        </w:rPr>
        <w:t>97,2</w:t>
      </w:r>
      <w:r w:rsidRPr="002D2CF5">
        <w:rPr>
          <w:rFonts w:eastAsia="Times New Roman"/>
          <w:color w:val="000000"/>
          <w:sz w:val="28"/>
          <w:szCs w:val="28"/>
        </w:rPr>
        <w:t xml:space="preserve">% к </w:t>
      </w:r>
      <w:r w:rsidRPr="002D2CF5">
        <w:rPr>
          <w:rFonts w:eastAsia="Times New Roman"/>
          <w:color w:val="000000"/>
          <w:sz w:val="28"/>
          <w:szCs w:val="28"/>
        </w:rPr>
        <w:lastRenderedPageBreak/>
        <w:t xml:space="preserve">годовому плану </w:t>
      </w:r>
      <w:r w:rsidR="003D18E7">
        <w:rPr>
          <w:rFonts w:eastAsia="Times New Roman"/>
          <w:color w:val="000000"/>
          <w:sz w:val="28"/>
          <w:szCs w:val="28"/>
        </w:rPr>
        <w:t>25,0 тыс.</w:t>
      </w:r>
      <w:r w:rsidRPr="002D2CF5">
        <w:rPr>
          <w:rFonts w:eastAsia="Times New Roman"/>
          <w:color w:val="000000"/>
          <w:sz w:val="28"/>
          <w:szCs w:val="28"/>
        </w:rPr>
        <w:t>рублей</w:t>
      </w:r>
      <w:r w:rsidR="00B03BA3">
        <w:rPr>
          <w:rFonts w:eastAsia="Times New Roman"/>
          <w:color w:val="000000"/>
          <w:sz w:val="28"/>
          <w:szCs w:val="28"/>
        </w:rPr>
        <w:t>.</w:t>
      </w:r>
      <w:r w:rsidR="006F0367" w:rsidRPr="006F0367">
        <w:rPr>
          <w:spacing w:val="2"/>
          <w:sz w:val="28"/>
          <w:szCs w:val="28"/>
        </w:rPr>
        <w:t xml:space="preserve"> </w:t>
      </w:r>
      <w:r w:rsidR="006F0367" w:rsidRPr="003E3EFA">
        <w:rPr>
          <w:spacing w:val="2"/>
          <w:sz w:val="28"/>
          <w:szCs w:val="28"/>
        </w:rPr>
        <w:t>По сравнению с 201</w:t>
      </w:r>
      <w:r w:rsidR="006F0367">
        <w:rPr>
          <w:spacing w:val="2"/>
          <w:sz w:val="28"/>
          <w:szCs w:val="28"/>
        </w:rPr>
        <w:t>8</w:t>
      </w:r>
      <w:r w:rsidR="006F0367" w:rsidRPr="003E3EFA">
        <w:rPr>
          <w:spacing w:val="2"/>
          <w:sz w:val="28"/>
          <w:szCs w:val="28"/>
        </w:rPr>
        <w:t xml:space="preserve"> годом (</w:t>
      </w:r>
      <w:r w:rsidR="003D18E7">
        <w:rPr>
          <w:spacing w:val="2"/>
          <w:sz w:val="28"/>
          <w:szCs w:val="28"/>
        </w:rPr>
        <w:t>15,6 тыс.</w:t>
      </w:r>
      <w:r w:rsidR="006F0367" w:rsidRPr="003E3EFA">
        <w:rPr>
          <w:spacing w:val="2"/>
          <w:sz w:val="28"/>
          <w:szCs w:val="28"/>
        </w:rPr>
        <w:t xml:space="preserve">руб.) расходы по данному разделу </w:t>
      </w:r>
      <w:r w:rsidR="003D18E7">
        <w:rPr>
          <w:spacing w:val="2"/>
          <w:sz w:val="28"/>
          <w:szCs w:val="28"/>
        </w:rPr>
        <w:t>увеличились</w:t>
      </w:r>
      <w:r w:rsidR="006F0367" w:rsidRPr="003E3EFA">
        <w:rPr>
          <w:spacing w:val="2"/>
          <w:sz w:val="28"/>
          <w:szCs w:val="28"/>
        </w:rPr>
        <w:t xml:space="preserve"> на </w:t>
      </w:r>
      <w:r w:rsidR="003D18E7">
        <w:rPr>
          <w:spacing w:val="2"/>
          <w:sz w:val="28"/>
          <w:szCs w:val="28"/>
        </w:rPr>
        <w:t>8,7 тыс.</w:t>
      </w:r>
      <w:bookmarkStart w:id="0" w:name="_GoBack"/>
      <w:bookmarkEnd w:id="0"/>
      <w:r w:rsidR="006F0367">
        <w:rPr>
          <w:spacing w:val="2"/>
          <w:sz w:val="28"/>
          <w:szCs w:val="28"/>
        </w:rPr>
        <w:t xml:space="preserve"> </w:t>
      </w:r>
      <w:r w:rsidR="006F0367" w:rsidRPr="003E3EFA">
        <w:rPr>
          <w:spacing w:val="2"/>
          <w:sz w:val="28"/>
          <w:szCs w:val="28"/>
        </w:rPr>
        <w:t xml:space="preserve"> руб</w:t>
      </w:r>
      <w:r w:rsidR="006F0367" w:rsidRPr="00B141F2">
        <w:rPr>
          <w:spacing w:val="2"/>
          <w:sz w:val="28"/>
          <w:szCs w:val="28"/>
        </w:rPr>
        <w:t xml:space="preserve">. </w:t>
      </w:r>
    </w:p>
    <w:p w:rsidR="006F0367" w:rsidRPr="002D2CF5" w:rsidRDefault="006F0367" w:rsidP="006F0367">
      <w:pPr>
        <w:spacing w:before="240" w:after="240" w:line="276" w:lineRule="auto"/>
        <w:jc w:val="both"/>
        <w:rPr>
          <w:sz w:val="28"/>
          <w:szCs w:val="28"/>
        </w:rPr>
      </w:pPr>
    </w:p>
    <w:p w:rsidR="0015224C" w:rsidRPr="002D2CF5" w:rsidRDefault="00B141F2" w:rsidP="002446A1">
      <w:pPr>
        <w:pStyle w:val="11"/>
        <w:spacing w:line="276" w:lineRule="auto"/>
        <w:rPr>
          <w:b/>
          <w:szCs w:val="28"/>
        </w:rPr>
      </w:pPr>
      <w:r>
        <w:rPr>
          <w:rFonts w:eastAsia="Calibri"/>
          <w:sz w:val="24"/>
          <w:szCs w:val="24"/>
          <w:lang w:eastAsia="ru-RU"/>
        </w:rPr>
        <w:t xml:space="preserve">                       </w:t>
      </w:r>
      <w:r w:rsidR="00CD4B7E" w:rsidRPr="002D2CF5">
        <w:rPr>
          <w:b/>
          <w:szCs w:val="28"/>
        </w:rPr>
        <w:t>И</w:t>
      </w:r>
      <w:r w:rsidR="0015224C" w:rsidRPr="002D2CF5">
        <w:rPr>
          <w:b/>
          <w:szCs w:val="28"/>
        </w:rPr>
        <w:t>сполнения муниципальных целевых программ</w:t>
      </w:r>
    </w:p>
    <w:p w:rsidR="0015224C" w:rsidRPr="002D2CF5" w:rsidRDefault="00B141F2" w:rsidP="002446A1">
      <w:pPr>
        <w:pStyle w:val="11"/>
        <w:spacing w:line="276" w:lineRule="auto"/>
        <w:rPr>
          <w:b/>
          <w:szCs w:val="28"/>
        </w:rPr>
      </w:pPr>
      <w:r>
        <w:rPr>
          <w:b/>
          <w:szCs w:val="28"/>
        </w:rPr>
        <w:t xml:space="preserve">                                                         </w:t>
      </w:r>
      <w:r w:rsidR="0015224C" w:rsidRPr="002D2CF5">
        <w:rPr>
          <w:b/>
          <w:szCs w:val="28"/>
        </w:rPr>
        <w:t>за 201</w:t>
      </w:r>
      <w:r w:rsidR="00CD4B7E" w:rsidRPr="002D2CF5">
        <w:rPr>
          <w:b/>
          <w:szCs w:val="28"/>
        </w:rPr>
        <w:t>9</w:t>
      </w:r>
      <w:r w:rsidR="00C30B39" w:rsidRPr="002D2CF5">
        <w:rPr>
          <w:b/>
          <w:szCs w:val="28"/>
        </w:rPr>
        <w:t xml:space="preserve"> </w:t>
      </w:r>
      <w:r w:rsidR="0015224C" w:rsidRPr="002D2CF5">
        <w:rPr>
          <w:b/>
          <w:szCs w:val="28"/>
        </w:rPr>
        <w:t>год</w:t>
      </w:r>
      <w:r w:rsidR="00FF22EF" w:rsidRPr="002D2CF5">
        <w:rPr>
          <w:b/>
          <w:szCs w:val="28"/>
        </w:rPr>
        <w:t>.</w:t>
      </w:r>
    </w:p>
    <w:p w:rsidR="0015224C" w:rsidRPr="002D2CF5" w:rsidRDefault="0015224C" w:rsidP="002446A1">
      <w:pPr>
        <w:spacing w:before="120" w:after="120" w:line="276" w:lineRule="auto"/>
        <w:ind w:firstLine="540"/>
        <w:jc w:val="both"/>
        <w:rPr>
          <w:bCs/>
          <w:sz w:val="28"/>
          <w:szCs w:val="28"/>
        </w:rPr>
      </w:pPr>
      <w:r w:rsidRPr="002D2CF5">
        <w:rPr>
          <w:sz w:val="28"/>
          <w:szCs w:val="28"/>
        </w:rPr>
        <w:t xml:space="preserve">Анализ исполнения </w:t>
      </w:r>
      <w:r w:rsidR="00C30B39" w:rsidRPr="002D2CF5">
        <w:rPr>
          <w:sz w:val="28"/>
          <w:szCs w:val="28"/>
        </w:rPr>
        <w:t xml:space="preserve"> муниципальных</w:t>
      </w:r>
      <w:r w:rsidRPr="002D2CF5">
        <w:rPr>
          <w:sz w:val="28"/>
          <w:szCs w:val="28"/>
        </w:rPr>
        <w:t xml:space="preserve"> программ показал следующее.</w:t>
      </w:r>
      <w:r w:rsidRPr="002D2CF5">
        <w:rPr>
          <w:bCs/>
          <w:sz w:val="28"/>
          <w:szCs w:val="28"/>
        </w:rPr>
        <w:t xml:space="preserve"> </w:t>
      </w:r>
    </w:p>
    <w:p w:rsidR="004951D2" w:rsidRPr="002D2CF5" w:rsidRDefault="0015224C" w:rsidP="002446A1">
      <w:pPr>
        <w:spacing w:before="120" w:after="120" w:line="276" w:lineRule="auto"/>
        <w:ind w:firstLine="540"/>
        <w:jc w:val="both"/>
        <w:rPr>
          <w:sz w:val="28"/>
          <w:szCs w:val="28"/>
        </w:rPr>
      </w:pPr>
      <w:r w:rsidRPr="002D2CF5">
        <w:rPr>
          <w:sz w:val="28"/>
          <w:szCs w:val="28"/>
        </w:rPr>
        <w:t>В 201</w:t>
      </w:r>
      <w:r w:rsidR="00CD4B7E" w:rsidRPr="002D2CF5">
        <w:rPr>
          <w:sz w:val="28"/>
          <w:szCs w:val="28"/>
        </w:rPr>
        <w:t>9</w:t>
      </w:r>
      <w:r w:rsidRPr="002D2CF5">
        <w:rPr>
          <w:sz w:val="28"/>
          <w:szCs w:val="28"/>
        </w:rPr>
        <w:t xml:space="preserve"> году их бюджета </w:t>
      </w:r>
      <w:r w:rsidR="00FD4AA0">
        <w:rPr>
          <w:sz w:val="28"/>
          <w:szCs w:val="28"/>
        </w:rPr>
        <w:t>Калитинского</w:t>
      </w:r>
      <w:r w:rsidR="00FD10B2">
        <w:rPr>
          <w:sz w:val="28"/>
          <w:szCs w:val="28"/>
        </w:rPr>
        <w:t xml:space="preserve"> сельского</w:t>
      </w:r>
      <w:r w:rsidR="00FF22EF" w:rsidRPr="002D2CF5">
        <w:rPr>
          <w:sz w:val="28"/>
          <w:szCs w:val="28"/>
        </w:rPr>
        <w:t xml:space="preserve"> поселения</w:t>
      </w:r>
      <w:r w:rsidRPr="002D2CF5">
        <w:rPr>
          <w:sz w:val="28"/>
          <w:szCs w:val="28"/>
        </w:rPr>
        <w:t xml:space="preserve"> финансировалось </w:t>
      </w:r>
      <w:r w:rsidR="005B0211">
        <w:rPr>
          <w:sz w:val="28"/>
          <w:szCs w:val="28"/>
        </w:rPr>
        <w:t>3</w:t>
      </w:r>
      <w:r w:rsidR="0041206D">
        <w:rPr>
          <w:sz w:val="28"/>
          <w:szCs w:val="28"/>
        </w:rPr>
        <w:t xml:space="preserve"> </w:t>
      </w:r>
      <w:r w:rsidRPr="002D2CF5">
        <w:rPr>
          <w:sz w:val="28"/>
          <w:szCs w:val="28"/>
        </w:rPr>
        <w:t>муниципальн</w:t>
      </w:r>
      <w:r w:rsidR="00FF22EF" w:rsidRPr="002D2CF5">
        <w:rPr>
          <w:sz w:val="28"/>
          <w:szCs w:val="28"/>
        </w:rPr>
        <w:t>ые</w:t>
      </w:r>
      <w:r w:rsidR="00623183" w:rsidRPr="002D2CF5">
        <w:rPr>
          <w:sz w:val="28"/>
          <w:szCs w:val="28"/>
        </w:rPr>
        <w:t xml:space="preserve"> </w:t>
      </w:r>
      <w:r w:rsidRPr="002D2CF5">
        <w:rPr>
          <w:sz w:val="28"/>
          <w:szCs w:val="28"/>
        </w:rPr>
        <w:t>программ</w:t>
      </w:r>
      <w:r w:rsidR="00FF22EF" w:rsidRPr="002D2CF5">
        <w:rPr>
          <w:sz w:val="28"/>
          <w:szCs w:val="28"/>
        </w:rPr>
        <w:t>ы</w:t>
      </w:r>
      <w:r w:rsidR="00623183" w:rsidRPr="002D2CF5">
        <w:rPr>
          <w:sz w:val="28"/>
          <w:szCs w:val="28"/>
        </w:rPr>
        <w:t>.</w:t>
      </w:r>
      <w:r w:rsidR="006F5F19" w:rsidRPr="002D2CF5">
        <w:rPr>
          <w:sz w:val="28"/>
          <w:szCs w:val="28"/>
        </w:rPr>
        <w:t xml:space="preserve"> </w:t>
      </w:r>
      <w:r w:rsidR="004951D2" w:rsidRPr="002D2CF5">
        <w:rPr>
          <w:bCs/>
          <w:sz w:val="28"/>
          <w:szCs w:val="28"/>
        </w:rPr>
        <w:t>На финансовое обеспечение меро</w:t>
      </w:r>
      <w:r w:rsidR="006F5F19" w:rsidRPr="002D2CF5">
        <w:rPr>
          <w:bCs/>
          <w:sz w:val="28"/>
          <w:szCs w:val="28"/>
        </w:rPr>
        <w:t xml:space="preserve">приятий муниципальных программ </w:t>
      </w:r>
      <w:r w:rsidR="004951D2" w:rsidRPr="002D2CF5">
        <w:rPr>
          <w:bCs/>
          <w:sz w:val="28"/>
          <w:szCs w:val="28"/>
        </w:rPr>
        <w:t xml:space="preserve">направлено </w:t>
      </w:r>
      <w:r w:rsidR="00FD4AA0">
        <w:rPr>
          <w:rFonts w:eastAsia="Times New Roman"/>
          <w:color w:val="000000"/>
          <w:sz w:val="28"/>
        </w:rPr>
        <w:t>37 709 344,99</w:t>
      </w:r>
      <w:r w:rsidR="0041206D">
        <w:rPr>
          <w:rFonts w:eastAsia="Times New Roman"/>
          <w:color w:val="000000"/>
          <w:sz w:val="28"/>
        </w:rPr>
        <w:t xml:space="preserve"> </w:t>
      </w:r>
      <w:r w:rsidR="00272E71" w:rsidRPr="002D2CF5">
        <w:rPr>
          <w:bCs/>
          <w:sz w:val="28"/>
          <w:szCs w:val="28"/>
        </w:rPr>
        <w:t xml:space="preserve"> </w:t>
      </w:r>
      <w:r w:rsidR="004951D2" w:rsidRPr="002D2CF5">
        <w:rPr>
          <w:bCs/>
          <w:sz w:val="28"/>
          <w:szCs w:val="28"/>
        </w:rPr>
        <w:t xml:space="preserve">рублей при годовых бюджетных назначениях </w:t>
      </w:r>
      <w:r w:rsidR="0041206D">
        <w:rPr>
          <w:bCs/>
          <w:sz w:val="28"/>
          <w:szCs w:val="28"/>
        </w:rPr>
        <w:t xml:space="preserve"> </w:t>
      </w:r>
      <w:r w:rsidR="00FD4AA0">
        <w:rPr>
          <w:bCs/>
          <w:sz w:val="28"/>
          <w:szCs w:val="28"/>
        </w:rPr>
        <w:t xml:space="preserve"> 35 974 657,36</w:t>
      </w:r>
      <w:r w:rsidR="0041206D">
        <w:rPr>
          <w:rFonts w:eastAsia="Times New Roman"/>
          <w:color w:val="000000"/>
          <w:sz w:val="28"/>
        </w:rPr>
        <w:t>руб. или 9</w:t>
      </w:r>
      <w:r w:rsidR="006D1F62">
        <w:rPr>
          <w:rFonts w:eastAsia="Times New Roman"/>
          <w:color w:val="000000"/>
          <w:sz w:val="28"/>
        </w:rPr>
        <w:t>5</w:t>
      </w:r>
      <w:r w:rsidR="0041206D">
        <w:rPr>
          <w:rFonts w:eastAsia="Times New Roman"/>
          <w:color w:val="000000"/>
          <w:sz w:val="28"/>
        </w:rPr>
        <w:t>,</w:t>
      </w:r>
      <w:r w:rsidR="006D1F62">
        <w:rPr>
          <w:rFonts w:eastAsia="Times New Roman"/>
          <w:color w:val="000000"/>
          <w:sz w:val="28"/>
        </w:rPr>
        <w:t>3</w:t>
      </w:r>
      <w:r w:rsidR="00272E71">
        <w:rPr>
          <w:rFonts w:eastAsia="Times New Roman"/>
          <w:color w:val="000000"/>
          <w:sz w:val="28"/>
        </w:rPr>
        <w:t>%</w:t>
      </w:r>
    </w:p>
    <w:p w:rsidR="00FF22EF" w:rsidRPr="002D2CF5" w:rsidRDefault="008B4114" w:rsidP="002446A1">
      <w:pPr>
        <w:tabs>
          <w:tab w:val="left" w:pos="2235"/>
          <w:tab w:val="left" w:pos="3228"/>
          <w:tab w:val="left" w:pos="5779"/>
          <w:tab w:val="left" w:pos="7338"/>
          <w:tab w:val="left" w:pos="8897"/>
        </w:tabs>
        <w:spacing w:before="120" w:after="120" w:line="276" w:lineRule="auto"/>
        <w:ind w:firstLine="567"/>
        <w:jc w:val="both"/>
        <w:rPr>
          <w:b/>
          <w:bCs/>
          <w:sz w:val="28"/>
          <w:szCs w:val="28"/>
        </w:rPr>
      </w:pPr>
      <w:r w:rsidRPr="002D2CF5">
        <w:rPr>
          <w:b/>
          <w:bCs/>
          <w:sz w:val="28"/>
          <w:szCs w:val="28"/>
        </w:rPr>
        <w:t xml:space="preserve">1. </w:t>
      </w:r>
      <w:r w:rsidR="00CD4B7E" w:rsidRPr="002D2CF5">
        <w:rPr>
          <w:b/>
          <w:bCs/>
          <w:sz w:val="28"/>
          <w:szCs w:val="28"/>
        </w:rPr>
        <w:t>Муниципальная программа "</w:t>
      </w:r>
      <w:r w:rsidR="00C331C6" w:rsidRPr="002D2CF5">
        <w:rPr>
          <w:sz w:val="28"/>
          <w:szCs w:val="28"/>
        </w:rPr>
        <w:t xml:space="preserve"> </w:t>
      </w:r>
      <w:r w:rsidR="0047562F">
        <w:rPr>
          <w:b/>
          <w:sz w:val="28"/>
          <w:szCs w:val="28"/>
        </w:rPr>
        <w:t xml:space="preserve">Устойчивое развитие </w:t>
      </w:r>
      <w:r w:rsidR="006D1F62">
        <w:rPr>
          <w:b/>
          <w:sz w:val="28"/>
          <w:szCs w:val="28"/>
        </w:rPr>
        <w:t>Калитинского</w:t>
      </w:r>
      <w:r w:rsidR="00C331C6" w:rsidRPr="002D2CF5">
        <w:rPr>
          <w:b/>
          <w:sz w:val="28"/>
          <w:szCs w:val="28"/>
        </w:rPr>
        <w:t xml:space="preserve"> сельского поселения Волосовского муниципального района Ленинградской области»</w:t>
      </w:r>
      <w:r w:rsidR="00C331C6" w:rsidRPr="002D2CF5">
        <w:rPr>
          <w:sz w:val="28"/>
          <w:szCs w:val="28"/>
        </w:rPr>
        <w:t>.</w:t>
      </w:r>
      <w:r w:rsidR="00CD4B7E" w:rsidRPr="002D2CF5">
        <w:rPr>
          <w:b/>
          <w:bCs/>
          <w:sz w:val="28"/>
          <w:szCs w:val="28"/>
        </w:rPr>
        <w:t>"</w:t>
      </w:r>
      <w:r w:rsidR="00FF22EF" w:rsidRPr="002D2CF5">
        <w:rPr>
          <w:b/>
          <w:bCs/>
          <w:sz w:val="28"/>
          <w:szCs w:val="28"/>
        </w:rPr>
        <w:t xml:space="preserve"> </w:t>
      </w:r>
    </w:p>
    <w:p w:rsidR="00F61FA8" w:rsidRPr="002D2CF5" w:rsidRDefault="004951D2" w:rsidP="002446A1">
      <w:pPr>
        <w:tabs>
          <w:tab w:val="left" w:pos="2235"/>
          <w:tab w:val="left" w:pos="3228"/>
          <w:tab w:val="left" w:pos="5779"/>
          <w:tab w:val="left" w:pos="7338"/>
          <w:tab w:val="left" w:pos="8897"/>
        </w:tabs>
        <w:spacing w:before="120" w:after="120" w:line="276" w:lineRule="auto"/>
        <w:ind w:firstLine="567"/>
        <w:jc w:val="both"/>
        <w:rPr>
          <w:bCs/>
          <w:sz w:val="28"/>
          <w:szCs w:val="28"/>
        </w:rPr>
      </w:pPr>
      <w:r w:rsidRPr="002D2CF5">
        <w:rPr>
          <w:bCs/>
          <w:sz w:val="28"/>
          <w:szCs w:val="28"/>
        </w:rPr>
        <w:t>Плановые назначения на реализацию мероприятий Программы на 201</w:t>
      </w:r>
      <w:r w:rsidR="00FF22EF" w:rsidRPr="002D2CF5">
        <w:rPr>
          <w:bCs/>
          <w:sz w:val="28"/>
          <w:szCs w:val="28"/>
        </w:rPr>
        <w:t>9</w:t>
      </w:r>
      <w:r w:rsidRPr="002D2CF5">
        <w:rPr>
          <w:bCs/>
          <w:sz w:val="28"/>
          <w:szCs w:val="28"/>
        </w:rPr>
        <w:t xml:space="preserve"> год составляют </w:t>
      </w:r>
      <w:r w:rsidR="006D1F62">
        <w:rPr>
          <w:color w:val="000000"/>
          <w:sz w:val="28"/>
          <w:szCs w:val="28"/>
        </w:rPr>
        <w:t>15 082 986,99</w:t>
      </w:r>
      <w:r w:rsidR="00C331C6" w:rsidRPr="002D2CF5">
        <w:rPr>
          <w:color w:val="000000"/>
          <w:sz w:val="28"/>
          <w:szCs w:val="28"/>
        </w:rPr>
        <w:t xml:space="preserve"> </w:t>
      </w:r>
      <w:r w:rsidR="00C331C6" w:rsidRPr="002D2CF5">
        <w:rPr>
          <w:bCs/>
          <w:sz w:val="28"/>
          <w:szCs w:val="28"/>
        </w:rPr>
        <w:t xml:space="preserve"> </w:t>
      </w:r>
      <w:r w:rsidR="00272E71">
        <w:rPr>
          <w:bCs/>
          <w:sz w:val="28"/>
          <w:szCs w:val="28"/>
        </w:rPr>
        <w:t>рублей</w:t>
      </w:r>
      <w:r w:rsidRPr="002D2CF5">
        <w:rPr>
          <w:bCs/>
          <w:sz w:val="28"/>
          <w:szCs w:val="28"/>
        </w:rPr>
        <w:t xml:space="preserve"> </w:t>
      </w:r>
    </w:p>
    <w:p w:rsidR="004951D2" w:rsidRPr="002D2CF5" w:rsidRDefault="004951D2" w:rsidP="002446A1">
      <w:pPr>
        <w:tabs>
          <w:tab w:val="left" w:pos="2235"/>
          <w:tab w:val="left" w:pos="3228"/>
          <w:tab w:val="left" w:pos="5779"/>
          <w:tab w:val="left" w:pos="7338"/>
          <w:tab w:val="left" w:pos="8897"/>
        </w:tabs>
        <w:spacing w:before="120" w:after="120" w:line="276" w:lineRule="auto"/>
        <w:ind w:firstLine="567"/>
        <w:jc w:val="both"/>
        <w:rPr>
          <w:bCs/>
          <w:sz w:val="28"/>
          <w:szCs w:val="28"/>
        </w:rPr>
      </w:pPr>
      <w:r w:rsidRPr="002D2CF5">
        <w:rPr>
          <w:bCs/>
          <w:sz w:val="28"/>
          <w:szCs w:val="28"/>
        </w:rPr>
        <w:t>За 201</w:t>
      </w:r>
      <w:r w:rsidR="00F61FA8" w:rsidRPr="002D2CF5">
        <w:rPr>
          <w:bCs/>
          <w:sz w:val="28"/>
          <w:szCs w:val="28"/>
        </w:rPr>
        <w:t>9</w:t>
      </w:r>
      <w:r w:rsidRPr="002D2CF5">
        <w:rPr>
          <w:bCs/>
          <w:sz w:val="28"/>
          <w:szCs w:val="28"/>
        </w:rPr>
        <w:t xml:space="preserve"> год освоено средств Программы в размере </w:t>
      </w:r>
      <w:r w:rsidR="006D1F62">
        <w:rPr>
          <w:color w:val="000000"/>
          <w:sz w:val="28"/>
          <w:szCs w:val="28"/>
        </w:rPr>
        <w:t>14 042 414,92</w:t>
      </w:r>
      <w:r w:rsidR="00C331C6" w:rsidRPr="002D2CF5">
        <w:rPr>
          <w:color w:val="000000"/>
          <w:sz w:val="28"/>
          <w:szCs w:val="28"/>
        </w:rPr>
        <w:t xml:space="preserve"> </w:t>
      </w:r>
      <w:r w:rsidRPr="002D2CF5">
        <w:rPr>
          <w:bCs/>
          <w:sz w:val="28"/>
          <w:szCs w:val="28"/>
        </w:rPr>
        <w:t xml:space="preserve">рублей или </w:t>
      </w:r>
      <w:r w:rsidR="0041206D">
        <w:rPr>
          <w:bCs/>
          <w:sz w:val="28"/>
          <w:szCs w:val="28"/>
        </w:rPr>
        <w:t>9</w:t>
      </w:r>
      <w:r w:rsidR="006D1F62">
        <w:rPr>
          <w:bCs/>
          <w:sz w:val="28"/>
          <w:szCs w:val="28"/>
        </w:rPr>
        <w:t>3</w:t>
      </w:r>
      <w:r w:rsidR="0041206D">
        <w:rPr>
          <w:bCs/>
          <w:sz w:val="28"/>
          <w:szCs w:val="28"/>
        </w:rPr>
        <w:t>,</w:t>
      </w:r>
      <w:r w:rsidR="006D1F62">
        <w:rPr>
          <w:bCs/>
          <w:sz w:val="28"/>
          <w:szCs w:val="28"/>
        </w:rPr>
        <w:t>1</w:t>
      </w:r>
      <w:r w:rsidRPr="002D2CF5">
        <w:rPr>
          <w:bCs/>
          <w:sz w:val="28"/>
          <w:szCs w:val="28"/>
        </w:rPr>
        <w:t>%.</w:t>
      </w:r>
    </w:p>
    <w:p w:rsidR="00C331C6" w:rsidRPr="002D2CF5" w:rsidRDefault="004C7674" w:rsidP="002446A1">
      <w:pPr>
        <w:spacing w:line="276" w:lineRule="auto"/>
        <w:jc w:val="both"/>
        <w:rPr>
          <w:sz w:val="28"/>
          <w:szCs w:val="28"/>
        </w:rPr>
      </w:pPr>
      <w:r w:rsidRPr="002D2CF5">
        <w:rPr>
          <w:b/>
          <w:bCs/>
          <w:sz w:val="28"/>
          <w:szCs w:val="28"/>
        </w:rPr>
        <w:t>П</w:t>
      </w:r>
      <w:r w:rsidR="004951D2" w:rsidRPr="002D2CF5">
        <w:rPr>
          <w:b/>
          <w:bCs/>
          <w:sz w:val="28"/>
          <w:szCs w:val="28"/>
        </w:rPr>
        <w:t>одпрограмм</w:t>
      </w:r>
      <w:r w:rsidRPr="002D2CF5">
        <w:rPr>
          <w:b/>
          <w:bCs/>
          <w:sz w:val="28"/>
          <w:szCs w:val="28"/>
        </w:rPr>
        <w:t>а</w:t>
      </w:r>
      <w:r w:rsidR="004951D2" w:rsidRPr="002D2CF5">
        <w:rPr>
          <w:b/>
          <w:bCs/>
          <w:sz w:val="28"/>
          <w:szCs w:val="28"/>
        </w:rPr>
        <w:t xml:space="preserve"> 1</w:t>
      </w:r>
      <w:r w:rsidR="004951D2" w:rsidRPr="002D2CF5">
        <w:rPr>
          <w:bCs/>
          <w:sz w:val="28"/>
          <w:szCs w:val="28"/>
        </w:rPr>
        <w:t>. "</w:t>
      </w:r>
      <w:r w:rsidR="0047562F">
        <w:rPr>
          <w:sz w:val="28"/>
          <w:szCs w:val="28"/>
        </w:rPr>
        <w:t xml:space="preserve"> «Дорожное хозяйство </w:t>
      </w:r>
      <w:r w:rsidR="006D1F62">
        <w:rPr>
          <w:sz w:val="28"/>
          <w:szCs w:val="28"/>
        </w:rPr>
        <w:t>Калитинского</w:t>
      </w:r>
      <w:r w:rsidR="00C331C6" w:rsidRPr="002D2CF5">
        <w:rPr>
          <w:sz w:val="28"/>
          <w:szCs w:val="28"/>
        </w:rPr>
        <w:t xml:space="preserve"> сельского поселения» мероприятия: </w:t>
      </w:r>
    </w:p>
    <w:p w:rsidR="00592156" w:rsidRDefault="00C331C6" w:rsidP="006D1F62">
      <w:pPr>
        <w:spacing w:line="276" w:lineRule="auto"/>
        <w:ind w:firstLine="700"/>
        <w:jc w:val="both"/>
      </w:pPr>
      <w:r w:rsidRPr="002D2CF5">
        <w:rPr>
          <w:sz w:val="28"/>
          <w:szCs w:val="28"/>
        </w:rPr>
        <w:t xml:space="preserve">- </w:t>
      </w:r>
      <w:r w:rsidRPr="002D2CF5">
        <w:rPr>
          <w:b/>
          <w:i/>
          <w:sz w:val="28"/>
          <w:szCs w:val="28"/>
        </w:rPr>
        <w:t xml:space="preserve">мероприятия по </w:t>
      </w:r>
      <w:r w:rsidR="0047562F">
        <w:rPr>
          <w:b/>
          <w:i/>
          <w:sz w:val="28"/>
          <w:szCs w:val="28"/>
        </w:rPr>
        <w:t>строительству, капитальный ремонт, ремонт и содержание автомобильных дорог общего пользования</w:t>
      </w:r>
      <w:r w:rsidRPr="002D2CF5">
        <w:rPr>
          <w:sz w:val="28"/>
          <w:szCs w:val="28"/>
        </w:rPr>
        <w:t xml:space="preserve"> на них за 2019 </w:t>
      </w:r>
      <w:r w:rsidR="0047562F">
        <w:rPr>
          <w:sz w:val="28"/>
          <w:szCs w:val="28"/>
        </w:rPr>
        <w:t xml:space="preserve">год израсходовано – </w:t>
      </w:r>
      <w:r w:rsidR="006D1F62">
        <w:rPr>
          <w:sz w:val="28"/>
          <w:szCs w:val="28"/>
        </w:rPr>
        <w:t>1 480 756,94</w:t>
      </w:r>
      <w:r w:rsidR="0047562F">
        <w:rPr>
          <w:sz w:val="28"/>
          <w:szCs w:val="28"/>
        </w:rPr>
        <w:t xml:space="preserve"> рублей, что составляет </w:t>
      </w:r>
      <w:r w:rsidR="006D1F62">
        <w:rPr>
          <w:sz w:val="28"/>
          <w:szCs w:val="28"/>
        </w:rPr>
        <w:t>72,3</w:t>
      </w:r>
      <w:r w:rsidRPr="002D2CF5">
        <w:rPr>
          <w:sz w:val="28"/>
          <w:szCs w:val="28"/>
        </w:rPr>
        <w:t>%.</w:t>
      </w:r>
      <w:r w:rsidR="00592156" w:rsidRPr="00592156">
        <w:rPr>
          <w:rFonts w:eastAsia="Times New Roman"/>
          <w:color w:val="000000"/>
          <w:sz w:val="26"/>
        </w:rPr>
        <w:t xml:space="preserve"> </w:t>
      </w:r>
    </w:p>
    <w:p w:rsidR="00AE4172" w:rsidRPr="00AE4172" w:rsidRDefault="008B4114" w:rsidP="006D1F62">
      <w:pPr>
        <w:spacing w:line="276" w:lineRule="auto"/>
        <w:ind w:firstLine="700"/>
        <w:jc w:val="both"/>
        <w:rPr>
          <w:sz w:val="28"/>
          <w:szCs w:val="28"/>
        </w:rPr>
      </w:pPr>
      <w:r w:rsidRPr="002D2CF5">
        <w:rPr>
          <w:b/>
          <w:bCs/>
          <w:sz w:val="28"/>
          <w:szCs w:val="28"/>
        </w:rPr>
        <w:t xml:space="preserve">Подпрограмма </w:t>
      </w:r>
      <w:r w:rsidR="009F2483" w:rsidRPr="002D2CF5">
        <w:rPr>
          <w:b/>
          <w:bCs/>
          <w:sz w:val="28"/>
          <w:szCs w:val="28"/>
        </w:rPr>
        <w:t>2.</w:t>
      </w:r>
      <w:r w:rsidR="009F2483" w:rsidRPr="002D2CF5">
        <w:rPr>
          <w:bCs/>
          <w:sz w:val="28"/>
          <w:szCs w:val="28"/>
        </w:rPr>
        <w:t xml:space="preserve"> </w:t>
      </w:r>
      <w:r w:rsidR="009F2483" w:rsidRPr="002D2CF5">
        <w:rPr>
          <w:sz w:val="28"/>
          <w:szCs w:val="28"/>
        </w:rPr>
        <w:t xml:space="preserve"> «Жилищно</w:t>
      </w:r>
      <w:r w:rsidR="0047562F">
        <w:rPr>
          <w:sz w:val="28"/>
          <w:szCs w:val="28"/>
        </w:rPr>
        <w:t xml:space="preserve">-коммунальное хозяйство </w:t>
      </w:r>
      <w:r w:rsidR="00592156">
        <w:rPr>
          <w:sz w:val="28"/>
          <w:szCs w:val="28"/>
        </w:rPr>
        <w:t>К</w:t>
      </w:r>
      <w:r w:rsidR="006D1F62">
        <w:rPr>
          <w:sz w:val="28"/>
          <w:szCs w:val="28"/>
        </w:rPr>
        <w:t>алитинского</w:t>
      </w:r>
      <w:r w:rsidR="00592156">
        <w:rPr>
          <w:sz w:val="28"/>
          <w:szCs w:val="28"/>
        </w:rPr>
        <w:t xml:space="preserve"> </w:t>
      </w:r>
      <w:r w:rsidR="009F2483" w:rsidRPr="002D2CF5">
        <w:rPr>
          <w:sz w:val="28"/>
          <w:szCs w:val="28"/>
        </w:rPr>
        <w:t xml:space="preserve">сельского поселения» </w:t>
      </w:r>
      <w:r w:rsidR="004951D2" w:rsidRPr="002D2CF5">
        <w:rPr>
          <w:bCs/>
          <w:sz w:val="28"/>
          <w:szCs w:val="28"/>
        </w:rPr>
        <w:t xml:space="preserve"> </w:t>
      </w:r>
      <w:r w:rsidR="00F61FA8" w:rsidRPr="002D2CF5">
        <w:rPr>
          <w:bCs/>
          <w:sz w:val="28"/>
          <w:szCs w:val="28"/>
        </w:rPr>
        <w:t xml:space="preserve">в сумме </w:t>
      </w:r>
      <w:r w:rsidR="006D1F62">
        <w:rPr>
          <w:rFonts w:eastAsia="Times New Roman"/>
          <w:color w:val="000000"/>
          <w:sz w:val="28"/>
          <w:szCs w:val="28"/>
        </w:rPr>
        <w:t>9 206 412,91</w:t>
      </w:r>
      <w:r w:rsidR="009F2483" w:rsidRPr="002D2CF5">
        <w:rPr>
          <w:rFonts w:eastAsia="Times New Roman"/>
          <w:color w:val="000000"/>
          <w:sz w:val="28"/>
          <w:szCs w:val="28"/>
        </w:rPr>
        <w:t xml:space="preserve"> </w:t>
      </w:r>
      <w:r w:rsidR="00F61FA8" w:rsidRPr="002D2CF5">
        <w:rPr>
          <w:bCs/>
          <w:sz w:val="28"/>
          <w:szCs w:val="28"/>
        </w:rPr>
        <w:t xml:space="preserve">рублей или </w:t>
      </w:r>
      <w:r w:rsidR="00592156">
        <w:rPr>
          <w:bCs/>
          <w:sz w:val="28"/>
          <w:szCs w:val="28"/>
        </w:rPr>
        <w:t>9</w:t>
      </w:r>
      <w:r w:rsidR="006D1F62">
        <w:rPr>
          <w:bCs/>
          <w:sz w:val="28"/>
          <w:szCs w:val="28"/>
        </w:rPr>
        <w:t>6</w:t>
      </w:r>
      <w:r w:rsidR="00592156">
        <w:rPr>
          <w:bCs/>
          <w:sz w:val="28"/>
          <w:szCs w:val="28"/>
        </w:rPr>
        <w:t>,</w:t>
      </w:r>
      <w:r w:rsidR="006D1F62">
        <w:rPr>
          <w:bCs/>
          <w:sz w:val="28"/>
          <w:szCs w:val="28"/>
        </w:rPr>
        <w:t>3</w:t>
      </w:r>
      <w:r w:rsidR="00F61FA8" w:rsidRPr="002D2CF5">
        <w:rPr>
          <w:bCs/>
          <w:sz w:val="28"/>
          <w:szCs w:val="28"/>
        </w:rPr>
        <w:t xml:space="preserve">% от годовых плановых назначений. </w:t>
      </w:r>
    </w:p>
    <w:p w:rsidR="009749F6" w:rsidRDefault="006D1F62" w:rsidP="006D1F62">
      <w:pPr>
        <w:spacing w:line="276" w:lineRule="auto"/>
        <w:jc w:val="both"/>
        <w:rPr>
          <w:rFonts w:eastAsia="Times New Roman"/>
          <w:color w:val="000000"/>
          <w:sz w:val="26"/>
        </w:rPr>
      </w:pPr>
      <w:r>
        <w:rPr>
          <w:rFonts w:eastAsia="Times New Roman"/>
          <w:color w:val="000000"/>
          <w:sz w:val="28"/>
          <w:szCs w:val="28"/>
        </w:rPr>
        <w:t xml:space="preserve">         </w:t>
      </w:r>
      <w:r w:rsidR="00900B24" w:rsidRPr="002D2CF5">
        <w:rPr>
          <w:b/>
          <w:sz w:val="28"/>
          <w:szCs w:val="28"/>
        </w:rPr>
        <w:t>Подпрограмма 3</w:t>
      </w:r>
      <w:r w:rsidR="00900B24" w:rsidRPr="002D2CF5">
        <w:rPr>
          <w:sz w:val="28"/>
          <w:szCs w:val="28"/>
        </w:rPr>
        <w:t xml:space="preserve"> "</w:t>
      </w:r>
      <w:r>
        <w:rPr>
          <w:sz w:val="28"/>
          <w:szCs w:val="28"/>
        </w:rPr>
        <w:t>Устойчивое развитие территории Калитинского</w:t>
      </w:r>
      <w:r w:rsidR="00272E71">
        <w:rPr>
          <w:sz w:val="28"/>
          <w:szCs w:val="28"/>
        </w:rPr>
        <w:t xml:space="preserve"> сельск</w:t>
      </w:r>
      <w:r w:rsidR="00AE4172">
        <w:rPr>
          <w:sz w:val="28"/>
          <w:szCs w:val="28"/>
        </w:rPr>
        <w:t>ого</w:t>
      </w:r>
      <w:r w:rsidR="00900B24" w:rsidRPr="002D2CF5">
        <w:rPr>
          <w:sz w:val="28"/>
          <w:szCs w:val="28"/>
        </w:rPr>
        <w:t xml:space="preserve"> поселения" </w:t>
      </w:r>
      <w:r w:rsidR="009749F6">
        <w:rPr>
          <w:sz w:val="28"/>
          <w:szCs w:val="28"/>
        </w:rPr>
        <w:t>израсходовано</w:t>
      </w:r>
      <w:r w:rsidR="00AE4172">
        <w:rPr>
          <w:sz w:val="28"/>
          <w:szCs w:val="28"/>
        </w:rPr>
        <w:t xml:space="preserve"> </w:t>
      </w:r>
      <w:r>
        <w:rPr>
          <w:sz w:val="28"/>
          <w:szCs w:val="28"/>
        </w:rPr>
        <w:t>3 355 245,07</w:t>
      </w:r>
      <w:r w:rsidR="00AE4172">
        <w:rPr>
          <w:sz w:val="28"/>
          <w:szCs w:val="28"/>
        </w:rPr>
        <w:t xml:space="preserve"> рублей</w:t>
      </w:r>
      <w:r w:rsidR="009749F6">
        <w:rPr>
          <w:sz w:val="28"/>
          <w:szCs w:val="28"/>
        </w:rPr>
        <w:t xml:space="preserve">  или </w:t>
      </w:r>
      <w:r>
        <w:rPr>
          <w:sz w:val="28"/>
          <w:szCs w:val="28"/>
        </w:rPr>
        <w:t>96,5</w:t>
      </w:r>
      <w:r w:rsidR="009749F6">
        <w:rPr>
          <w:sz w:val="28"/>
          <w:szCs w:val="28"/>
        </w:rPr>
        <w:t>% от годовых назначений.</w:t>
      </w:r>
      <w:r w:rsidR="005B0211" w:rsidRPr="005B0211">
        <w:rPr>
          <w:rFonts w:eastAsia="Times New Roman"/>
          <w:color w:val="000000"/>
          <w:sz w:val="26"/>
        </w:rPr>
        <w:t xml:space="preserve"> </w:t>
      </w:r>
    </w:p>
    <w:p w:rsidR="008B4114" w:rsidRPr="007954EC" w:rsidRDefault="006D1F62" w:rsidP="006D1F62">
      <w:pPr>
        <w:tabs>
          <w:tab w:val="left" w:pos="4275"/>
        </w:tabs>
        <w:spacing w:line="276" w:lineRule="auto"/>
        <w:rPr>
          <w:bCs/>
          <w:sz w:val="28"/>
          <w:szCs w:val="28"/>
        </w:rPr>
      </w:pPr>
      <w:r>
        <w:rPr>
          <w:rFonts w:eastAsia="Times New Roman"/>
          <w:color w:val="000000"/>
          <w:sz w:val="28"/>
          <w:szCs w:val="28"/>
          <w:shd w:val="clear" w:color="auto" w:fill="FFFFFF"/>
        </w:rPr>
        <w:t xml:space="preserve">   </w:t>
      </w:r>
      <w:r w:rsidRPr="006D1F62">
        <w:rPr>
          <w:rFonts w:eastAsia="Times New Roman"/>
          <w:color w:val="000000"/>
          <w:sz w:val="28"/>
          <w:szCs w:val="28"/>
          <w:shd w:val="clear" w:color="auto" w:fill="FFFFFF"/>
        </w:rPr>
        <w:t xml:space="preserve">Неисполнение плана произошло по основному мероприятию «Строительство, капитальный ремонт, ремонт и содержание автомобильных дорог общего пользования», т.к. сметная документация находится в разработке, а также была получена экономия в результате проведения конкурсных процедур, расчистки дорог от снега производились реже запланированного в связи с малым количеством снега; по основному мероприятию "Мероприятия в области жилищного хозяйства муниципального образования" в связи с уменьшением суммы взносов на капитальный ремонт по сравнению с запланированной в </w:t>
      </w:r>
      <w:r w:rsidRPr="006D1F62">
        <w:rPr>
          <w:rFonts w:eastAsia="Times New Roman"/>
          <w:color w:val="000000"/>
          <w:sz w:val="28"/>
          <w:szCs w:val="28"/>
          <w:shd w:val="clear" w:color="auto" w:fill="FFFFFF"/>
        </w:rPr>
        <w:lastRenderedPageBreak/>
        <w:t>связи с приватизацией квартир</w:t>
      </w:r>
      <w:r>
        <w:rPr>
          <w:rFonts w:eastAsia="Times New Roman"/>
          <w:color w:val="000000"/>
          <w:shd w:val="clear" w:color="auto" w:fill="FFFFFF"/>
        </w:rPr>
        <w:t>.</w:t>
      </w:r>
      <w:r>
        <w:rPr>
          <w:rFonts w:eastAsia="Times New Roman"/>
          <w:color w:val="000000"/>
          <w:shd w:val="clear" w:color="auto" w:fill="FFFFFF"/>
        </w:rPr>
        <w:br/>
      </w:r>
      <w:r>
        <w:rPr>
          <w:rFonts w:eastAsia="Times New Roman"/>
          <w:color w:val="000000"/>
          <w:shd w:val="clear" w:color="auto" w:fill="FFFFFF"/>
        </w:rPr>
        <w:br/>
      </w:r>
    </w:p>
    <w:p w:rsidR="00E108B5" w:rsidRPr="002D2CF5" w:rsidRDefault="00E108B5" w:rsidP="002446A1">
      <w:pPr>
        <w:tabs>
          <w:tab w:val="left" w:pos="2235"/>
          <w:tab w:val="left" w:pos="3228"/>
          <w:tab w:val="left" w:pos="5779"/>
          <w:tab w:val="left" w:pos="7338"/>
          <w:tab w:val="left" w:pos="8897"/>
        </w:tabs>
        <w:spacing w:before="120" w:after="120" w:line="276" w:lineRule="auto"/>
        <w:ind w:firstLine="567"/>
        <w:jc w:val="both"/>
        <w:rPr>
          <w:b/>
          <w:bCs/>
          <w:sz w:val="28"/>
          <w:szCs w:val="28"/>
        </w:rPr>
      </w:pPr>
      <w:r w:rsidRPr="002D2CF5">
        <w:rPr>
          <w:b/>
          <w:bCs/>
          <w:sz w:val="28"/>
          <w:szCs w:val="28"/>
        </w:rPr>
        <w:t>2. Муниципальная программа "</w:t>
      </w:r>
      <w:r w:rsidR="00900B24" w:rsidRPr="002D2CF5">
        <w:rPr>
          <w:b/>
          <w:sz w:val="28"/>
          <w:szCs w:val="28"/>
        </w:rPr>
        <w:t xml:space="preserve"> М</w:t>
      </w:r>
      <w:r w:rsidR="00C15207">
        <w:rPr>
          <w:b/>
          <w:sz w:val="28"/>
          <w:szCs w:val="28"/>
        </w:rPr>
        <w:t xml:space="preserve">униципальное управление </w:t>
      </w:r>
      <w:r w:rsidR="006D1F62">
        <w:rPr>
          <w:b/>
          <w:sz w:val="28"/>
          <w:szCs w:val="28"/>
        </w:rPr>
        <w:t>Калитинское</w:t>
      </w:r>
      <w:r w:rsidR="00900B24" w:rsidRPr="002D2CF5">
        <w:rPr>
          <w:b/>
          <w:sz w:val="28"/>
          <w:szCs w:val="28"/>
        </w:rPr>
        <w:t xml:space="preserve"> сельского поселения Волосовского муниципального района Ленинградской области</w:t>
      </w:r>
      <w:r w:rsidRPr="002D2CF5">
        <w:rPr>
          <w:b/>
          <w:bCs/>
          <w:sz w:val="28"/>
          <w:szCs w:val="28"/>
        </w:rPr>
        <w:t xml:space="preserve">" </w:t>
      </w:r>
    </w:p>
    <w:p w:rsidR="00E108B5" w:rsidRPr="002D2CF5" w:rsidRDefault="00E108B5" w:rsidP="002446A1">
      <w:pPr>
        <w:tabs>
          <w:tab w:val="left" w:pos="2235"/>
          <w:tab w:val="left" w:pos="3228"/>
          <w:tab w:val="left" w:pos="5779"/>
          <w:tab w:val="left" w:pos="7338"/>
          <w:tab w:val="left" w:pos="8897"/>
        </w:tabs>
        <w:spacing w:before="120" w:after="120" w:line="276" w:lineRule="auto"/>
        <w:ind w:firstLine="567"/>
        <w:jc w:val="both"/>
        <w:rPr>
          <w:bCs/>
          <w:sz w:val="28"/>
          <w:szCs w:val="28"/>
        </w:rPr>
      </w:pPr>
      <w:r w:rsidRPr="002D2CF5">
        <w:rPr>
          <w:bCs/>
          <w:sz w:val="28"/>
          <w:szCs w:val="28"/>
        </w:rPr>
        <w:t xml:space="preserve">Плановые назначения на реализацию </w:t>
      </w:r>
      <w:r w:rsidR="001C5A5E">
        <w:rPr>
          <w:bCs/>
          <w:sz w:val="28"/>
          <w:szCs w:val="28"/>
        </w:rPr>
        <w:t>мероприятий Программы на 2019</w:t>
      </w:r>
      <w:r w:rsidRPr="002D2CF5">
        <w:rPr>
          <w:bCs/>
          <w:sz w:val="28"/>
          <w:szCs w:val="28"/>
        </w:rPr>
        <w:t xml:space="preserve"> год составляют </w:t>
      </w:r>
      <w:r w:rsidR="00B11D12">
        <w:rPr>
          <w:color w:val="000000"/>
          <w:sz w:val="28"/>
          <w:szCs w:val="28"/>
        </w:rPr>
        <w:t>10 502 468</w:t>
      </w:r>
      <w:r w:rsidR="001C5A5E">
        <w:rPr>
          <w:color w:val="000000"/>
          <w:sz w:val="28"/>
          <w:szCs w:val="28"/>
        </w:rPr>
        <w:t>,00</w:t>
      </w:r>
      <w:r w:rsidR="0042640B" w:rsidRPr="002D2CF5">
        <w:rPr>
          <w:color w:val="000000"/>
          <w:sz w:val="28"/>
          <w:szCs w:val="28"/>
        </w:rPr>
        <w:t xml:space="preserve"> </w:t>
      </w:r>
      <w:r w:rsidRPr="002D2CF5">
        <w:rPr>
          <w:bCs/>
          <w:sz w:val="28"/>
          <w:szCs w:val="28"/>
        </w:rPr>
        <w:t xml:space="preserve">рублей, </w:t>
      </w:r>
    </w:p>
    <w:p w:rsidR="00E108B5" w:rsidRPr="001C5A5E" w:rsidRDefault="001C5A5E" w:rsidP="001C5A5E">
      <w:pPr>
        <w:tabs>
          <w:tab w:val="left" w:pos="2235"/>
          <w:tab w:val="left" w:pos="3228"/>
          <w:tab w:val="left" w:pos="5779"/>
          <w:tab w:val="left" w:pos="7338"/>
          <w:tab w:val="left" w:pos="8897"/>
        </w:tabs>
        <w:spacing w:before="120" w:after="120" w:line="276" w:lineRule="auto"/>
        <w:ind w:firstLine="567"/>
        <w:jc w:val="both"/>
        <w:rPr>
          <w:color w:val="000000"/>
          <w:sz w:val="28"/>
          <w:szCs w:val="28"/>
        </w:rPr>
      </w:pPr>
      <w:r>
        <w:rPr>
          <w:bCs/>
          <w:sz w:val="28"/>
          <w:szCs w:val="28"/>
        </w:rPr>
        <w:t>За 2019</w:t>
      </w:r>
      <w:r w:rsidR="00E108B5" w:rsidRPr="002D2CF5">
        <w:rPr>
          <w:bCs/>
          <w:sz w:val="28"/>
          <w:szCs w:val="28"/>
        </w:rPr>
        <w:t xml:space="preserve"> год освоено средств Программы в размере </w:t>
      </w:r>
      <w:r w:rsidR="00B11D12">
        <w:rPr>
          <w:color w:val="000000"/>
          <w:sz w:val="28"/>
          <w:szCs w:val="28"/>
        </w:rPr>
        <w:t>10 191 111,98</w:t>
      </w:r>
      <w:r>
        <w:rPr>
          <w:color w:val="000000"/>
          <w:sz w:val="28"/>
          <w:szCs w:val="28"/>
        </w:rPr>
        <w:t xml:space="preserve"> </w:t>
      </w:r>
      <w:r w:rsidR="00221DB8" w:rsidRPr="002D2CF5">
        <w:rPr>
          <w:color w:val="000000"/>
          <w:sz w:val="28"/>
          <w:szCs w:val="28"/>
        </w:rPr>
        <w:t xml:space="preserve"> </w:t>
      </w:r>
      <w:r w:rsidR="00E108B5" w:rsidRPr="002D2CF5">
        <w:rPr>
          <w:bCs/>
          <w:sz w:val="28"/>
          <w:szCs w:val="28"/>
        </w:rPr>
        <w:t>рублей или 9</w:t>
      </w:r>
      <w:r w:rsidR="00B11D12">
        <w:rPr>
          <w:bCs/>
          <w:sz w:val="28"/>
          <w:szCs w:val="28"/>
        </w:rPr>
        <w:t>7</w:t>
      </w:r>
      <w:r w:rsidR="00E108B5" w:rsidRPr="002D2CF5">
        <w:rPr>
          <w:bCs/>
          <w:sz w:val="28"/>
          <w:szCs w:val="28"/>
        </w:rPr>
        <w:t>,</w:t>
      </w:r>
      <w:r w:rsidR="00B11D12">
        <w:rPr>
          <w:bCs/>
          <w:sz w:val="28"/>
          <w:szCs w:val="28"/>
        </w:rPr>
        <w:t>0</w:t>
      </w:r>
      <w:r w:rsidR="00E108B5" w:rsidRPr="002D2CF5">
        <w:rPr>
          <w:bCs/>
          <w:sz w:val="28"/>
          <w:szCs w:val="28"/>
        </w:rPr>
        <w:t xml:space="preserve">%. </w:t>
      </w:r>
    </w:p>
    <w:p w:rsidR="0042640B" w:rsidRPr="00692BB7" w:rsidRDefault="00E108B5" w:rsidP="002446A1">
      <w:pPr>
        <w:spacing w:line="276" w:lineRule="auto"/>
        <w:jc w:val="both"/>
        <w:rPr>
          <w:b/>
          <w:sz w:val="28"/>
          <w:szCs w:val="28"/>
        </w:rPr>
      </w:pPr>
      <w:r w:rsidRPr="002D2CF5">
        <w:rPr>
          <w:b/>
          <w:bCs/>
          <w:sz w:val="28"/>
          <w:szCs w:val="28"/>
        </w:rPr>
        <w:t>Подпрограмма 1</w:t>
      </w:r>
      <w:r w:rsidR="00295DB2" w:rsidRPr="002D2CF5">
        <w:rPr>
          <w:b/>
          <w:bCs/>
          <w:sz w:val="28"/>
          <w:szCs w:val="28"/>
        </w:rPr>
        <w:t>.</w:t>
      </w:r>
      <w:r w:rsidR="0042640B" w:rsidRPr="002D2CF5">
        <w:rPr>
          <w:b/>
          <w:sz w:val="28"/>
          <w:szCs w:val="28"/>
        </w:rPr>
        <w:t xml:space="preserve"> «</w:t>
      </w:r>
      <w:r w:rsidR="0042640B" w:rsidRPr="002D2CF5">
        <w:rPr>
          <w:sz w:val="28"/>
          <w:szCs w:val="28"/>
        </w:rPr>
        <w:t>Развитие кадрового потенциала муниципальной службы» были выполне</w:t>
      </w:r>
      <w:r w:rsidR="00692BB7">
        <w:rPr>
          <w:sz w:val="28"/>
          <w:szCs w:val="28"/>
        </w:rPr>
        <w:t xml:space="preserve">ны мероприятия на </w:t>
      </w:r>
      <w:r w:rsidR="00B11D12">
        <w:rPr>
          <w:sz w:val="28"/>
          <w:szCs w:val="28"/>
        </w:rPr>
        <w:t>5</w:t>
      </w:r>
      <w:r w:rsidR="00221DB8">
        <w:rPr>
          <w:sz w:val="28"/>
          <w:szCs w:val="28"/>
        </w:rPr>
        <w:t xml:space="preserve"> 000</w:t>
      </w:r>
      <w:r w:rsidR="0042640B" w:rsidRPr="002D2CF5">
        <w:rPr>
          <w:sz w:val="28"/>
          <w:szCs w:val="28"/>
        </w:rPr>
        <w:t xml:space="preserve"> рублей или 100 % к утвержденному плану</w:t>
      </w:r>
      <w:r w:rsidR="0042640B" w:rsidRPr="002D2CF5">
        <w:rPr>
          <w:b/>
          <w:sz w:val="28"/>
          <w:szCs w:val="28"/>
        </w:rPr>
        <w:t xml:space="preserve">. </w:t>
      </w:r>
    </w:p>
    <w:tbl>
      <w:tblPr>
        <w:tblW w:w="1726" w:type="dxa"/>
        <w:tblInd w:w="-861" w:type="dxa"/>
        <w:tblCellMar>
          <w:left w:w="0" w:type="dxa"/>
          <w:right w:w="0" w:type="dxa"/>
        </w:tblCellMar>
        <w:tblLook w:val="04A0"/>
      </w:tblPr>
      <w:tblGrid>
        <w:gridCol w:w="222"/>
        <w:gridCol w:w="222"/>
        <w:gridCol w:w="222"/>
        <w:gridCol w:w="291"/>
        <w:gridCol w:w="325"/>
        <w:gridCol w:w="222"/>
        <w:gridCol w:w="222"/>
      </w:tblGrid>
      <w:tr w:rsidR="0042640B" w:rsidRPr="002D2CF5" w:rsidTr="0042640B">
        <w:trPr>
          <w:trHeight w:val="177"/>
        </w:trPr>
        <w:tc>
          <w:tcPr>
            <w:tcW w:w="214"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c>
          <w:tcPr>
            <w:tcW w:w="163"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c>
          <w:tcPr>
            <w:tcW w:w="101"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c>
          <w:tcPr>
            <w:tcW w:w="434"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c>
          <w:tcPr>
            <w:tcW w:w="535"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c>
          <w:tcPr>
            <w:tcW w:w="101"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c>
          <w:tcPr>
            <w:tcW w:w="178" w:type="dxa"/>
            <w:tcMar>
              <w:top w:w="0" w:type="dxa"/>
              <w:left w:w="108" w:type="dxa"/>
              <w:bottom w:w="0" w:type="dxa"/>
              <w:right w:w="108" w:type="dxa"/>
            </w:tcMar>
            <w:hideMark/>
          </w:tcPr>
          <w:p w:rsidR="0042640B" w:rsidRPr="002D2CF5" w:rsidRDefault="0042640B" w:rsidP="002446A1">
            <w:pPr>
              <w:spacing w:line="276" w:lineRule="auto"/>
              <w:jc w:val="both"/>
              <w:rPr>
                <w:sz w:val="28"/>
                <w:szCs w:val="28"/>
              </w:rPr>
            </w:pPr>
          </w:p>
        </w:tc>
      </w:tr>
    </w:tbl>
    <w:p w:rsidR="0042640B" w:rsidRPr="002D2CF5" w:rsidRDefault="0042640B" w:rsidP="00B11D12">
      <w:pPr>
        <w:spacing w:line="276" w:lineRule="auto"/>
        <w:jc w:val="both"/>
        <w:rPr>
          <w:color w:val="000000"/>
          <w:sz w:val="28"/>
          <w:szCs w:val="28"/>
        </w:rPr>
      </w:pPr>
      <w:r w:rsidRPr="002D2CF5">
        <w:rPr>
          <w:b/>
          <w:sz w:val="28"/>
          <w:szCs w:val="28"/>
        </w:rPr>
        <w:t>Подпрограмма 2</w:t>
      </w:r>
      <w:r w:rsidR="00295DB2" w:rsidRPr="002D2CF5">
        <w:rPr>
          <w:b/>
          <w:sz w:val="28"/>
          <w:szCs w:val="28"/>
        </w:rPr>
        <w:t xml:space="preserve">. </w:t>
      </w:r>
      <w:r w:rsidRPr="002D2CF5">
        <w:rPr>
          <w:b/>
          <w:sz w:val="28"/>
          <w:szCs w:val="28"/>
        </w:rPr>
        <w:t xml:space="preserve"> «</w:t>
      </w:r>
      <w:r w:rsidRPr="002D2CF5">
        <w:rPr>
          <w:sz w:val="28"/>
          <w:szCs w:val="28"/>
        </w:rPr>
        <w:t xml:space="preserve">Развитие информационно – аналитического сопровождения </w:t>
      </w:r>
      <w:r w:rsidR="001C5A5E">
        <w:rPr>
          <w:sz w:val="28"/>
          <w:szCs w:val="28"/>
        </w:rPr>
        <w:t>К</w:t>
      </w:r>
      <w:r w:rsidR="00B11D12">
        <w:rPr>
          <w:sz w:val="28"/>
          <w:szCs w:val="28"/>
        </w:rPr>
        <w:t>алитинского</w:t>
      </w:r>
      <w:r w:rsidRPr="002D2CF5">
        <w:rPr>
          <w:sz w:val="28"/>
          <w:szCs w:val="28"/>
        </w:rPr>
        <w:t xml:space="preserve"> сельского поселения» были выполнены </w:t>
      </w:r>
      <w:r w:rsidR="00692BB7">
        <w:rPr>
          <w:sz w:val="28"/>
          <w:szCs w:val="28"/>
        </w:rPr>
        <w:t xml:space="preserve">мероприятия на </w:t>
      </w:r>
      <w:r w:rsidR="001C5A5E">
        <w:rPr>
          <w:sz w:val="28"/>
          <w:szCs w:val="28"/>
        </w:rPr>
        <w:t>2</w:t>
      </w:r>
      <w:r w:rsidR="00B11D12">
        <w:rPr>
          <w:sz w:val="28"/>
          <w:szCs w:val="28"/>
        </w:rPr>
        <w:t>24</w:t>
      </w:r>
      <w:r w:rsidR="001C5A5E">
        <w:rPr>
          <w:sz w:val="28"/>
          <w:szCs w:val="28"/>
        </w:rPr>
        <w:t> </w:t>
      </w:r>
      <w:r w:rsidR="00B11D12">
        <w:rPr>
          <w:sz w:val="28"/>
          <w:szCs w:val="28"/>
        </w:rPr>
        <w:t>477</w:t>
      </w:r>
      <w:r w:rsidR="001C5A5E">
        <w:rPr>
          <w:sz w:val="28"/>
          <w:szCs w:val="28"/>
        </w:rPr>
        <w:t>,</w:t>
      </w:r>
      <w:r w:rsidR="00B11D12">
        <w:rPr>
          <w:sz w:val="28"/>
          <w:szCs w:val="28"/>
        </w:rPr>
        <w:t>00</w:t>
      </w:r>
      <w:r w:rsidR="001C5A5E">
        <w:rPr>
          <w:sz w:val="28"/>
          <w:szCs w:val="28"/>
        </w:rPr>
        <w:t xml:space="preserve"> </w:t>
      </w:r>
      <w:r w:rsidR="00692BB7">
        <w:rPr>
          <w:sz w:val="28"/>
          <w:szCs w:val="28"/>
        </w:rPr>
        <w:t xml:space="preserve">рублей или </w:t>
      </w:r>
      <w:r w:rsidR="001C5A5E">
        <w:rPr>
          <w:sz w:val="28"/>
          <w:szCs w:val="28"/>
        </w:rPr>
        <w:t>9</w:t>
      </w:r>
      <w:r w:rsidR="00B11D12">
        <w:rPr>
          <w:sz w:val="28"/>
          <w:szCs w:val="28"/>
        </w:rPr>
        <w:t>0</w:t>
      </w:r>
      <w:r w:rsidR="001C5A5E">
        <w:rPr>
          <w:sz w:val="28"/>
          <w:szCs w:val="28"/>
        </w:rPr>
        <w:t>,5 % к утвержденному плану.</w:t>
      </w:r>
      <w:r w:rsidR="001C5A5E" w:rsidRPr="001C5A5E">
        <w:rPr>
          <w:rFonts w:eastAsia="Times New Roman"/>
          <w:color w:val="000000"/>
          <w:sz w:val="26"/>
        </w:rPr>
        <w:t xml:space="preserve"> </w:t>
      </w:r>
    </w:p>
    <w:p w:rsidR="00221DB8" w:rsidRPr="002D2CF5" w:rsidRDefault="00295DB2" w:rsidP="002446A1">
      <w:pPr>
        <w:widowControl w:val="0"/>
        <w:spacing w:line="276" w:lineRule="auto"/>
        <w:jc w:val="both"/>
        <w:rPr>
          <w:b/>
          <w:sz w:val="28"/>
          <w:szCs w:val="28"/>
        </w:rPr>
      </w:pPr>
      <w:r w:rsidRPr="002D2CF5">
        <w:rPr>
          <w:b/>
          <w:sz w:val="28"/>
          <w:szCs w:val="28"/>
        </w:rPr>
        <w:t>П</w:t>
      </w:r>
      <w:r w:rsidR="0042640B" w:rsidRPr="002D2CF5">
        <w:rPr>
          <w:b/>
          <w:sz w:val="28"/>
          <w:szCs w:val="28"/>
        </w:rPr>
        <w:t>одпрограмм</w:t>
      </w:r>
      <w:r w:rsidRPr="002D2CF5">
        <w:rPr>
          <w:b/>
          <w:sz w:val="28"/>
          <w:szCs w:val="28"/>
        </w:rPr>
        <w:t>а</w:t>
      </w:r>
      <w:r w:rsidR="0042640B" w:rsidRPr="002D2CF5">
        <w:rPr>
          <w:b/>
          <w:sz w:val="28"/>
          <w:szCs w:val="28"/>
        </w:rPr>
        <w:t xml:space="preserve"> 3</w:t>
      </w:r>
      <w:r w:rsidRPr="002D2CF5">
        <w:rPr>
          <w:b/>
          <w:sz w:val="28"/>
          <w:szCs w:val="28"/>
        </w:rPr>
        <w:t>.</w:t>
      </w:r>
      <w:r w:rsidR="0042640B" w:rsidRPr="002D2CF5">
        <w:rPr>
          <w:b/>
          <w:sz w:val="28"/>
          <w:szCs w:val="28"/>
        </w:rPr>
        <w:t xml:space="preserve"> «</w:t>
      </w:r>
      <w:r w:rsidR="0042640B" w:rsidRPr="002D2CF5">
        <w:rPr>
          <w:sz w:val="28"/>
          <w:szCs w:val="28"/>
        </w:rPr>
        <w:t>Управление имуществом</w:t>
      </w:r>
      <w:r w:rsidR="00692BB7">
        <w:rPr>
          <w:sz w:val="28"/>
          <w:szCs w:val="28"/>
        </w:rPr>
        <w:t xml:space="preserve"> и земельными ресурсами </w:t>
      </w:r>
      <w:r w:rsidR="001C5A5E">
        <w:rPr>
          <w:sz w:val="28"/>
          <w:szCs w:val="28"/>
        </w:rPr>
        <w:t>К</w:t>
      </w:r>
      <w:r w:rsidR="00B11D12">
        <w:rPr>
          <w:sz w:val="28"/>
          <w:szCs w:val="28"/>
        </w:rPr>
        <w:t>алитинского</w:t>
      </w:r>
      <w:r w:rsidR="0042640B" w:rsidRPr="002D2CF5">
        <w:rPr>
          <w:sz w:val="28"/>
          <w:szCs w:val="28"/>
        </w:rPr>
        <w:t xml:space="preserve"> сельского поселения» были выполнен</w:t>
      </w:r>
      <w:r w:rsidR="00692BB7">
        <w:rPr>
          <w:sz w:val="28"/>
          <w:szCs w:val="28"/>
        </w:rPr>
        <w:t xml:space="preserve">ы мероприятия на сумму </w:t>
      </w:r>
      <w:r w:rsidR="00B11D12">
        <w:rPr>
          <w:sz w:val="28"/>
          <w:szCs w:val="28"/>
        </w:rPr>
        <w:t>678 000</w:t>
      </w:r>
      <w:r w:rsidR="006201C3">
        <w:rPr>
          <w:sz w:val="28"/>
          <w:szCs w:val="28"/>
        </w:rPr>
        <w:t xml:space="preserve"> </w:t>
      </w:r>
      <w:r w:rsidR="0042640B" w:rsidRPr="002D2CF5">
        <w:rPr>
          <w:sz w:val="28"/>
          <w:szCs w:val="28"/>
        </w:rPr>
        <w:t xml:space="preserve"> рублей или </w:t>
      </w:r>
      <w:r w:rsidR="00B11D12">
        <w:rPr>
          <w:sz w:val="28"/>
          <w:szCs w:val="28"/>
        </w:rPr>
        <w:t>88</w:t>
      </w:r>
      <w:r w:rsidR="006201C3">
        <w:rPr>
          <w:sz w:val="28"/>
          <w:szCs w:val="28"/>
        </w:rPr>
        <w:t>,</w:t>
      </w:r>
      <w:r w:rsidR="00B11D12">
        <w:rPr>
          <w:sz w:val="28"/>
          <w:szCs w:val="28"/>
        </w:rPr>
        <w:t>2</w:t>
      </w:r>
      <w:r w:rsidR="0042640B" w:rsidRPr="002D2CF5">
        <w:rPr>
          <w:sz w:val="28"/>
          <w:szCs w:val="28"/>
        </w:rPr>
        <w:t xml:space="preserve"> % </w:t>
      </w:r>
      <w:r w:rsidR="006201C3">
        <w:rPr>
          <w:sz w:val="28"/>
          <w:szCs w:val="28"/>
        </w:rPr>
        <w:t xml:space="preserve">к утвержденному плану. </w:t>
      </w:r>
    </w:p>
    <w:p w:rsidR="0042640B" w:rsidRDefault="00295DB2" w:rsidP="002446A1">
      <w:pPr>
        <w:widowControl w:val="0"/>
        <w:spacing w:line="276" w:lineRule="auto"/>
        <w:jc w:val="both"/>
        <w:rPr>
          <w:sz w:val="28"/>
          <w:szCs w:val="28"/>
        </w:rPr>
      </w:pPr>
      <w:r w:rsidRPr="002D2CF5">
        <w:rPr>
          <w:b/>
          <w:sz w:val="28"/>
          <w:szCs w:val="28"/>
        </w:rPr>
        <w:t>П</w:t>
      </w:r>
      <w:r w:rsidR="0042640B" w:rsidRPr="002D2CF5">
        <w:rPr>
          <w:b/>
          <w:sz w:val="28"/>
          <w:szCs w:val="28"/>
        </w:rPr>
        <w:t>одпрограмм</w:t>
      </w:r>
      <w:r w:rsidRPr="002D2CF5">
        <w:rPr>
          <w:b/>
          <w:sz w:val="28"/>
          <w:szCs w:val="28"/>
        </w:rPr>
        <w:t xml:space="preserve">а </w:t>
      </w:r>
      <w:r w:rsidR="0042640B" w:rsidRPr="002D2CF5">
        <w:rPr>
          <w:b/>
          <w:sz w:val="28"/>
          <w:szCs w:val="28"/>
        </w:rPr>
        <w:t>4</w:t>
      </w:r>
      <w:r w:rsidRPr="002D2CF5">
        <w:rPr>
          <w:b/>
          <w:sz w:val="28"/>
          <w:szCs w:val="28"/>
        </w:rPr>
        <w:t xml:space="preserve">. </w:t>
      </w:r>
      <w:r w:rsidR="0042640B" w:rsidRPr="002D2CF5">
        <w:rPr>
          <w:sz w:val="28"/>
          <w:szCs w:val="28"/>
        </w:rPr>
        <w:t>«Обеспечение деятельности администрации муниципального образования» были выполнены м</w:t>
      </w:r>
      <w:r w:rsidR="00692BB7">
        <w:rPr>
          <w:sz w:val="28"/>
          <w:szCs w:val="28"/>
        </w:rPr>
        <w:t xml:space="preserve">ероприятия на сумму </w:t>
      </w:r>
      <w:r w:rsidR="00B11D12">
        <w:rPr>
          <w:sz w:val="28"/>
          <w:szCs w:val="28"/>
        </w:rPr>
        <w:t>9 283 634,98</w:t>
      </w:r>
      <w:r w:rsidR="0042640B" w:rsidRPr="002D2CF5">
        <w:rPr>
          <w:sz w:val="28"/>
          <w:szCs w:val="28"/>
        </w:rPr>
        <w:t xml:space="preserve"> рублей и</w:t>
      </w:r>
      <w:r w:rsidR="006201C3">
        <w:rPr>
          <w:sz w:val="28"/>
          <w:szCs w:val="28"/>
        </w:rPr>
        <w:t>ли</w:t>
      </w:r>
      <w:r w:rsidRPr="002D2CF5">
        <w:rPr>
          <w:sz w:val="28"/>
          <w:szCs w:val="28"/>
        </w:rPr>
        <w:t xml:space="preserve"> </w:t>
      </w:r>
      <w:r w:rsidR="006201C3">
        <w:rPr>
          <w:sz w:val="28"/>
          <w:szCs w:val="28"/>
        </w:rPr>
        <w:t>9</w:t>
      </w:r>
      <w:r w:rsidR="00B11D12">
        <w:rPr>
          <w:sz w:val="28"/>
          <w:szCs w:val="28"/>
        </w:rPr>
        <w:t>7</w:t>
      </w:r>
      <w:r w:rsidR="006201C3">
        <w:rPr>
          <w:sz w:val="28"/>
          <w:szCs w:val="28"/>
        </w:rPr>
        <w:t>,</w:t>
      </w:r>
      <w:r w:rsidR="00B11D12">
        <w:rPr>
          <w:sz w:val="28"/>
          <w:szCs w:val="28"/>
        </w:rPr>
        <w:t>9</w:t>
      </w:r>
      <w:r w:rsidRPr="002D2CF5">
        <w:rPr>
          <w:sz w:val="28"/>
          <w:szCs w:val="28"/>
        </w:rPr>
        <w:t>% к утвержденному плану.</w:t>
      </w:r>
    </w:p>
    <w:p w:rsidR="00262F85" w:rsidRPr="00262F85" w:rsidRDefault="00262F85" w:rsidP="00262F85">
      <w:pPr>
        <w:widowControl w:val="0"/>
        <w:spacing w:line="276" w:lineRule="auto"/>
        <w:jc w:val="both"/>
        <w:rPr>
          <w:sz w:val="28"/>
          <w:szCs w:val="28"/>
        </w:rPr>
      </w:pPr>
      <w:r w:rsidRPr="00262F85">
        <w:rPr>
          <w:rFonts w:eastAsia="Times New Roman"/>
          <w:color w:val="000000"/>
          <w:sz w:val="28"/>
          <w:szCs w:val="28"/>
        </w:rPr>
        <w:t xml:space="preserve">Муниципальная программа "Муниципальное управление Калитинского сельского поселения Волосовского муниципального района Ленинградской области" в целом исполнена на 97%. </w:t>
      </w:r>
      <w:r w:rsidRPr="00262F85">
        <w:rPr>
          <w:rFonts w:eastAsia="Times New Roman"/>
          <w:color w:val="000000"/>
          <w:sz w:val="28"/>
          <w:szCs w:val="28"/>
          <w:shd w:val="clear" w:color="auto" w:fill="FFFFFF"/>
        </w:rPr>
        <w:t>Неисполнение плана произошло по основному мероприятию "Мероприятия по управлению муниципальным имуществом и земельными ресурсами" в связи с тем, что исполнитель не успел выполнить работы, предусмотренные в договорах на установление границ населенных пунктов и зон, а также в связи с экономией при проведении закупок.</w:t>
      </w:r>
      <w:r w:rsidRPr="00262F85">
        <w:rPr>
          <w:rFonts w:eastAsia="Times New Roman"/>
          <w:color w:val="000000"/>
          <w:sz w:val="28"/>
          <w:szCs w:val="28"/>
          <w:shd w:val="clear" w:color="auto" w:fill="FFFFFF"/>
        </w:rPr>
        <w:br/>
      </w:r>
    </w:p>
    <w:p w:rsidR="00DA110D" w:rsidRPr="00B11D12" w:rsidRDefault="00295DB2" w:rsidP="00B11D12">
      <w:pPr>
        <w:widowControl w:val="0"/>
        <w:spacing w:line="276" w:lineRule="auto"/>
        <w:jc w:val="both"/>
        <w:rPr>
          <w:sz w:val="28"/>
          <w:szCs w:val="28"/>
          <w:highlight w:val="yellow"/>
        </w:rPr>
      </w:pPr>
      <w:r w:rsidRPr="002D2CF5">
        <w:rPr>
          <w:b/>
          <w:bCs/>
          <w:sz w:val="28"/>
          <w:szCs w:val="28"/>
        </w:rPr>
        <w:t>3. Муниципальная программа</w:t>
      </w:r>
      <w:r w:rsidRPr="002D2CF5">
        <w:rPr>
          <w:b/>
          <w:sz w:val="28"/>
          <w:szCs w:val="28"/>
        </w:rPr>
        <w:t xml:space="preserve"> «Ра</w:t>
      </w:r>
      <w:r w:rsidR="00692BB7">
        <w:rPr>
          <w:b/>
          <w:sz w:val="28"/>
          <w:szCs w:val="28"/>
        </w:rPr>
        <w:t xml:space="preserve">звитие социальной сферы </w:t>
      </w:r>
      <w:r w:rsidR="006201C3">
        <w:rPr>
          <w:b/>
          <w:sz w:val="28"/>
          <w:szCs w:val="28"/>
        </w:rPr>
        <w:t>К</w:t>
      </w:r>
      <w:r w:rsidR="00B11D12">
        <w:rPr>
          <w:b/>
          <w:sz w:val="28"/>
          <w:szCs w:val="28"/>
        </w:rPr>
        <w:t>алитинского</w:t>
      </w:r>
      <w:r w:rsidRPr="002D2CF5">
        <w:rPr>
          <w:b/>
          <w:sz w:val="28"/>
          <w:szCs w:val="28"/>
        </w:rPr>
        <w:t xml:space="preserve"> сельского поселения Волосовского муниципального района Ленинградской области»</w:t>
      </w:r>
      <w:r w:rsidR="00692BB7">
        <w:rPr>
          <w:color w:val="000000"/>
          <w:sz w:val="28"/>
          <w:szCs w:val="28"/>
        </w:rPr>
        <w:t xml:space="preserve"> .</w:t>
      </w:r>
    </w:p>
    <w:p w:rsidR="00E8142C" w:rsidRPr="002D2CF5" w:rsidRDefault="00E8142C" w:rsidP="002446A1">
      <w:pPr>
        <w:tabs>
          <w:tab w:val="left" w:pos="2235"/>
          <w:tab w:val="left" w:pos="3228"/>
          <w:tab w:val="left" w:pos="5779"/>
          <w:tab w:val="left" w:pos="7338"/>
          <w:tab w:val="left" w:pos="8897"/>
        </w:tabs>
        <w:spacing w:before="120" w:after="120" w:line="276" w:lineRule="auto"/>
        <w:ind w:firstLine="567"/>
        <w:jc w:val="both"/>
        <w:rPr>
          <w:bCs/>
          <w:sz w:val="28"/>
          <w:szCs w:val="28"/>
        </w:rPr>
      </w:pPr>
      <w:r w:rsidRPr="002D2CF5">
        <w:rPr>
          <w:bCs/>
          <w:sz w:val="28"/>
          <w:szCs w:val="28"/>
        </w:rPr>
        <w:t>Плановые назначения на реализац</w:t>
      </w:r>
      <w:r w:rsidR="006201C3">
        <w:rPr>
          <w:bCs/>
          <w:sz w:val="28"/>
          <w:szCs w:val="28"/>
        </w:rPr>
        <w:t>ию мероприятий программы на 2019</w:t>
      </w:r>
      <w:r w:rsidRPr="002D2CF5">
        <w:rPr>
          <w:bCs/>
          <w:sz w:val="28"/>
          <w:szCs w:val="28"/>
        </w:rPr>
        <w:t xml:space="preserve"> год составляют </w:t>
      </w:r>
      <w:r w:rsidR="00B11D12">
        <w:rPr>
          <w:color w:val="000000"/>
          <w:sz w:val="28"/>
          <w:szCs w:val="28"/>
        </w:rPr>
        <w:t>12 123 890,00</w:t>
      </w:r>
      <w:r w:rsidRPr="002D2CF5">
        <w:rPr>
          <w:color w:val="000000"/>
          <w:sz w:val="28"/>
          <w:szCs w:val="28"/>
        </w:rPr>
        <w:t xml:space="preserve"> </w:t>
      </w:r>
      <w:r w:rsidRPr="002D2CF5">
        <w:rPr>
          <w:bCs/>
          <w:sz w:val="28"/>
          <w:szCs w:val="28"/>
        </w:rPr>
        <w:t xml:space="preserve">рублей, </w:t>
      </w:r>
    </w:p>
    <w:p w:rsidR="00E8142C" w:rsidRPr="002D2CF5" w:rsidRDefault="00CA0D16" w:rsidP="002446A1">
      <w:pPr>
        <w:tabs>
          <w:tab w:val="left" w:pos="2235"/>
          <w:tab w:val="left" w:pos="3228"/>
          <w:tab w:val="left" w:pos="5779"/>
          <w:tab w:val="left" w:pos="7338"/>
          <w:tab w:val="left" w:pos="8897"/>
        </w:tabs>
        <w:spacing w:before="120" w:after="120" w:line="276" w:lineRule="auto"/>
        <w:ind w:firstLine="567"/>
        <w:jc w:val="both"/>
        <w:rPr>
          <w:bCs/>
          <w:sz w:val="28"/>
          <w:szCs w:val="28"/>
        </w:rPr>
      </w:pPr>
      <w:r>
        <w:rPr>
          <w:bCs/>
          <w:sz w:val="28"/>
          <w:szCs w:val="28"/>
        </w:rPr>
        <w:lastRenderedPageBreak/>
        <w:t>За 2019</w:t>
      </w:r>
      <w:r w:rsidR="00E8142C" w:rsidRPr="002D2CF5">
        <w:rPr>
          <w:bCs/>
          <w:sz w:val="28"/>
          <w:szCs w:val="28"/>
        </w:rPr>
        <w:t xml:space="preserve"> год освоено средств программы в размере </w:t>
      </w:r>
      <w:r w:rsidR="00B11D12">
        <w:rPr>
          <w:color w:val="000000"/>
          <w:sz w:val="28"/>
          <w:szCs w:val="28"/>
        </w:rPr>
        <w:t>11 741 130,46</w:t>
      </w:r>
      <w:r w:rsidR="00B11D12" w:rsidRPr="002D2CF5">
        <w:rPr>
          <w:color w:val="000000"/>
          <w:sz w:val="28"/>
          <w:szCs w:val="28"/>
        </w:rPr>
        <w:t xml:space="preserve"> </w:t>
      </w:r>
      <w:r>
        <w:rPr>
          <w:bCs/>
          <w:sz w:val="28"/>
          <w:szCs w:val="28"/>
        </w:rPr>
        <w:t xml:space="preserve">рублей или </w:t>
      </w:r>
      <w:r w:rsidR="006D4F04">
        <w:rPr>
          <w:bCs/>
          <w:sz w:val="28"/>
          <w:szCs w:val="28"/>
        </w:rPr>
        <w:t>96</w:t>
      </w:r>
      <w:r>
        <w:rPr>
          <w:bCs/>
          <w:sz w:val="28"/>
          <w:szCs w:val="28"/>
        </w:rPr>
        <w:t>,</w:t>
      </w:r>
      <w:r w:rsidR="00B11D12">
        <w:rPr>
          <w:bCs/>
          <w:sz w:val="28"/>
          <w:szCs w:val="28"/>
        </w:rPr>
        <w:t>8</w:t>
      </w:r>
      <w:r w:rsidR="00E8142C" w:rsidRPr="002D2CF5">
        <w:rPr>
          <w:bCs/>
          <w:sz w:val="28"/>
          <w:szCs w:val="28"/>
        </w:rPr>
        <w:t xml:space="preserve"> %. </w:t>
      </w:r>
    </w:p>
    <w:p w:rsidR="00E8142C" w:rsidRPr="002D2CF5" w:rsidRDefault="00E8142C" w:rsidP="002446A1">
      <w:pPr>
        <w:pStyle w:val="ab"/>
        <w:spacing w:line="276" w:lineRule="auto"/>
        <w:jc w:val="both"/>
        <w:rPr>
          <w:rFonts w:ascii="Times New Roman" w:hAnsi="Times New Roman"/>
          <w:b/>
          <w:sz w:val="28"/>
          <w:szCs w:val="28"/>
        </w:rPr>
      </w:pPr>
    </w:p>
    <w:p w:rsidR="00295DB2" w:rsidRPr="002D2CF5" w:rsidRDefault="00E8142C" w:rsidP="002446A1">
      <w:pPr>
        <w:widowControl w:val="0"/>
        <w:autoSpaceDE w:val="0"/>
        <w:autoSpaceDN w:val="0"/>
        <w:adjustRightInd w:val="0"/>
        <w:spacing w:line="276" w:lineRule="auto"/>
        <w:jc w:val="both"/>
        <w:rPr>
          <w:sz w:val="28"/>
          <w:szCs w:val="28"/>
        </w:rPr>
      </w:pPr>
      <w:r w:rsidRPr="002D2CF5">
        <w:rPr>
          <w:b/>
          <w:sz w:val="28"/>
          <w:szCs w:val="28"/>
        </w:rPr>
        <w:t>П</w:t>
      </w:r>
      <w:r w:rsidR="00295DB2" w:rsidRPr="002D2CF5">
        <w:rPr>
          <w:b/>
          <w:sz w:val="28"/>
          <w:szCs w:val="28"/>
        </w:rPr>
        <w:t>одпрограмм</w:t>
      </w:r>
      <w:r w:rsidRPr="002D2CF5">
        <w:rPr>
          <w:b/>
          <w:sz w:val="28"/>
          <w:szCs w:val="28"/>
        </w:rPr>
        <w:t>а</w:t>
      </w:r>
      <w:r w:rsidR="00295DB2" w:rsidRPr="002D2CF5">
        <w:rPr>
          <w:b/>
          <w:sz w:val="28"/>
          <w:szCs w:val="28"/>
        </w:rPr>
        <w:t xml:space="preserve"> 1</w:t>
      </w:r>
      <w:r w:rsidR="00CA0D16">
        <w:rPr>
          <w:sz w:val="28"/>
          <w:szCs w:val="28"/>
        </w:rPr>
        <w:t xml:space="preserve"> «Развитие культуры </w:t>
      </w:r>
      <w:r w:rsidR="006D4F04">
        <w:rPr>
          <w:sz w:val="28"/>
          <w:szCs w:val="28"/>
        </w:rPr>
        <w:t>К</w:t>
      </w:r>
      <w:r w:rsidR="00B11D12">
        <w:rPr>
          <w:sz w:val="28"/>
          <w:szCs w:val="28"/>
        </w:rPr>
        <w:t>алитинского</w:t>
      </w:r>
      <w:r w:rsidR="00295DB2" w:rsidRPr="002D2CF5">
        <w:rPr>
          <w:sz w:val="28"/>
          <w:szCs w:val="28"/>
        </w:rPr>
        <w:t xml:space="preserve"> сельского поселения»:</w:t>
      </w:r>
    </w:p>
    <w:p w:rsidR="00295DB2" w:rsidRPr="002D2CF5" w:rsidRDefault="00295DB2" w:rsidP="002446A1">
      <w:pPr>
        <w:widowControl w:val="0"/>
        <w:autoSpaceDE w:val="0"/>
        <w:autoSpaceDN w:val="0"/>
        <w:adjustRightInd w:val="0"/>
        <w:spacing w:line="276" w:lineRule="auto"/>
        <w:jc w:val="both"/>
        <w:rPr>
          <w:sz w:val="28"/>
          <w:szCs w:val="28"/>
          <w:lang w:eastAsia="en-US"/>
        </w:rPr>
      </w:pPr>
      <w:r w:rsidRPr="002D2CF5">
        <w:rPr>
          <w:sz w:val="28"/>
          <w:szCs w:val="28"/>
        </w:rPr>
        <w:t>-  «</w:t>
      </w:r>
      <w:r w:rsidRPr="002D2CF5">
        <w:rPr>
          <w:sz w:val="28"/>
          <w:szCs w:val="28"/>
          <w:lang w:eastAsia="en-US"/>
        </w:rPr>
        <w:t>Расходы на обеспечение деятельности муниципальных учреждений культуры»</w:t>
      </w:r>
      <w:r w:rsidRPr="002D2CF5">
        <w:rPr>
          <w:sz w:val="28"/>
          <w:szCs w:val="28"/>
        </w:rPr>
        <w:t xml:space="preserve"> за 2019 год израсх</w:t>
      </w:r>
      <w:r w:rsidR="00CA0D16">
        <w:rPr>
          <w:sz w:val="28"/>
          <w:szCs w:val="28"/>
        </w:rPr>
        <w:t xml:space="preserve">одовано – </w:t>
      </w:r>
      <w:r w:rsidR="00262F85">
        <w:rPr>
          <w:sz w:val="28"/>
          <w:szCs w:val="28"/>
        </w:rPr>
        <w:t>11 223 578,26</w:t>
      </w:r>
      <w:r w:rsidR="006D4F04">
        <w:rPr>
          <w:sz w:val="28"/>
          <w:szCs w:val="28"/>
        </w:rPr>
        <w:t xml:space="preserve"> </w:t>
      </w:r>
      <w:r w:rsidR="00CA0D16">
        <w:rPr>
          <w:sz w:val="28"/>
          <w:szCs w:val="28"/>
        </w:rPr>
        <w:t xml:space="preserve"> рублей, что составляет</w:t>
      </w:r>
      <w:r w:rsidR="006D4F04">
        <w:rPr>
          <w:sz w:val="28"/>
          <w:szCs w:val="28"/>
        </w:rPr>
        <w:t xml:space="preserve"> 9</w:t>
      </w:r>
      <w:r w:rsidR="00262F85">
        <w:rPr>
          <w:sz w:val="28"/>
          <w:szCs w:val="28"/>
        </w:rPr>
        <w:t>4</w:t>
      </w:r>
      <w:r w:rsidR="006D4F04">
        <w:rPr>
          <w:sz w:val="28"/>
          <w:szCs w:val="28"/>
        </w:rPr>
        <w:t>,</w:t>
      </w:r>
      <w:r w:rsidR="00262F85">
        <w:rPr>
          <w:sz w:val="28"/>
          <w:szCs w:val="28"/>
        </w:rPr>
        <w:t>2</w:t>
      </w:r>
      <w:r w:rsidR="00CA0D16">
        <w:rPr>
          <w:sz w:val="28"/>
          <w:szCs w:val="28"/>
        </w:rPr>
        <w:t xml:space="preserve"> </w:t>
      </w:r>
      <w:r w:rsidRPr="002D2CF5">
        <w:rPr>
          <w:sz w:val="28"/>
          <w:szCs w:val="28"/>
        </w:rPr>
        <w:t xml:space="preserve">%. </w:t>
      </w:r>
    </w:p>
    <w:p w:rsidR="007954EC" w:rsidRPr="002D2CF5" w:rsidRDefault="00295DB2" w:rsidP="002446A1">
      <w:pPr>
        <w:spacing w:line="276" w:lineRule="auto"/>
        <w:jc w:val="both"/>
        <w:rPr>
          <w:sz w:val="28"/>
          <w:szCs w:val="28"/>
        </w:rPr>
      </w:pPr>
      <w:r w:rsidRPr="002D2CF5">
        <w:rPr>
          <w:sz w:val="28"/>
          <w:szCs w:val="28"/>
        </w:rPr>
        <w:t>-</w:t>
      </w:r>
      <w:r w:rsidR="00CA0D16">
        <w:rPr>
          <w:sz w:val="28"/>
          <w:szCs w:val="28"/>
        </w:rPr>
        <w:t xml:space="preserve">   </w:t>
      </w:r>
      <w:r w:rsidRPr="002D2CF5">
        <w:rPr>
          <w:sz w:val="28"/>
          <w:szCs w:val="28"/>
        </w:rPr>
        <w:t>«</w:t>
      </w:r>
      <w:r w:rsidR="00CA0D16">
        <w:rPr>
          <w:sz w:val="28"/>
          <w:szCs w:val="28"/>
        </w:rPr>
        <w:t xml:space="preserve"> </w:t>
      </w:r>
      <w:r w:rsidRPr="002D2CF5">
        <w:rPr>
          <w:sz w:val="28"/>
          <w:szCs w:val="28"/>
          <w:lang w:eastAsia="en-US"/>
        </w:rPr>
        <w:t>Расходы на организацию и проведение культурно-досуговых мероприятий»</w:t>
      </w:r>
      <w:r w:rsidRPr="002D2CF5">
        <w:rPr>
          <w:sz w:val="28"/>
          <w:szCs w:val="28"/>
        </w:rPr>
        <w:t xml:space="preserve"> за 201</w:t>
      </w:r>
      <w:r w:rsidR="00E8142C" w:rsidRPr="002D2CF5">
        <w:rPr>
          <w:sz w:val="28"/>
          <w:szCs w:val="28"/>
        </w:rPr>
        <w:t>9</w:t>
      </w:r>
      <w:r w:rsidR="00CA0D16">
        <w:rPr>
          <w:sz w:val="28"/>
          <w:szCs w:val="28"/>
        </w:rPr>
        <w:t xml:space="preserve"> год израсходовано – </w:t>
      </w:r>
      <w:r w:rsidR="00262F85">
        <w:rPr>
          <w:sz w:val="28"/>
          <w:szCs w:val="28"/>
        </w:rPr>
        <w:t>490 452,00</w:t>
      </w:r>
      <w:r w:rsidR="00CA0D16">
        <w:rPr>
          <w:sz w:val="28"/>
          <w:szCs w:val="28"/>
        </w:rPr>
        <w:t xml:space="preserve"> рублей, что составляет </w:t>
      </w:r>
      <w:r w:rsidR="00262F85">
        <w:rPr>
          <w:sz w:val="28"/>
          <w:szCs w:val="28"/>
        </w:rPr>
        <w:t>89,1</w:t>
      </w:r>
      <w:r w:rsidRPr="002D2CF5">
        <w:rPr>
          <w:sz w:val="28"/>
          <w:szCs w:val="28"/>
        </w:rPr>
        <w:t xml:space="preserve">%. </w:t>
      </w:r>
    </w:p>
    <w:p w:rsidR="00E8142C" w:rsidRPr="002D2CF5" w:rsidRDefault="00E8142C" w:rsidP="002446A1">
      <w:pPr>
        <w:widowControl w:val="0"/>
        <w:autoSpaceDE w:val="0"/>
        <w:autoSpaceDN w:val="0"/>
        <w:adjustRightInd w:val="0"/>
        <w:spacing w:line="276" w:lineRule="auto"/>
        <w:jc w:val="both"/>
        <w:rPr>
          <w:sz w:val="28"/>
          <w:szCs w:val="28"/>
          <w:lang w:eastAsia="en-US"/>
        </w:rPr>
      </w:pPr>
    </w:p>
    <w:p w:rsidR="00295DB2" w:rsidRPr="006D4F04" w:rsidRDefault="00E8142C" w:rsidP="006D4F04">
      <w:pPr>
        <w:widowControl w:val="0"/>
        <w:autoSpaceDE w:val="0"/>
        <w:autoSpaceDN w:val="0"/>
        <w:adjustRightInd w:val="0"/>
        <w:spacing w:line="276" w:lineRule="auto"/>
        <w:jc w:val="both"/>
        <w:rPr>
          <w:rFonts w:eastAsia="Times New Roman"/>
          <w:sz w:val="28"/>
          <w:szCs w:val="28"/>
        </w:rPr>
      </w:pPr>
      <w:r w:rsidRPr="002D2CF5">
        <w:rPr>
          <w:b/>
          <w:sz w:val="28"/>
          <w:szCs w:val="28"/>
        </w:rPr>
        <w:t>П</w:t>
      </w:r>
      <w:r w:rsidR="00295DB2" w:rsidRPr="002D2CF5">
        <w:rPr>
          <w:b/>
          <w:sz w:val="28"/>
          <w:szCs w:val="28"/>
        </w:rPr>
        <w:t>одпрограмм</w:t>
      </w:r>
      <w:r w:rsidRPr="002D2CF5">
        <w:rPr>
          <w:b/>
          <w:sz w:val="28"/>
          <w:szCs w:val="28"/>
        </w:rPr>
        <w:t>а</w:t>
      </w:r>
      <w:r w:rsidR="00295DB2" w:rsidRPr="002D2CF5">
        <w:rPr>
          <w:b/>
          <w:sz w:val="28"/>
          <w:szCs w:val="28"/>
        </w:rPr>
        <w:t xml:space="preserve"> 2</w:t>
      </w:r>
      <w:r w:rsidR="00295DB2" w:rsidRPr="002D2CF5">
        <w:rPr>
          <w:sz w:val="28"/>
          <w:szCs w:val="28"/>
        </w:rPr>
        <w:t xml:space="preserve"> «Развитие физич</w:t>
      </w:r>
      <w:r w:rsidR="00CA0D16">
        <w:rPr>
          <w:sz w:val="28"/>
          <w:szCs w:val="28"/>
        </w:rPr>
        <w:t xml:space="preserve">еской культуры и спорта </w:t>
      </w:r>
      <w:r w:rsidR="006D4F04">
        <w:rPr>
          <w:sz w:val="28"/>
          <w:szCs w:val="28"/>
        </w:rPr>
        <w:t>Клопицкого</w:t>
      </w:r>
      <w:r w:rsidR="00295DB2" w:rsidRPr="002D2CF5">
        <w:rPr>
          <w:sz w:val="28"/>
          <w:szCs w:val="28"/>
        </w:rPr>
        <w:t xml:space="preserve"> сельского поселения»:</w:t>
      </w:r>
    </w:p>
    <w:p w:rsidR="000E2E52" w:rsidRDefault="00295DB2" w:rsidP="000E2E52">
      <w:pPr>
        <w:spacing w:line="276" w:lineRule="auto"/>
        <w:ind w:firstLine="700"/>
        <w:jc w:val="both"/>
        <w:rPr>
          <w:sz w:val="28"/>
          <w:szCs w:val="28"/>
        </w:rPr>
      </w:pPr>
      <w:r w:rsidRPr="002D2CF5">
        <w:rPr>
          <w:sz w:val="28"/>
          <w:szCs w:val="28"/>
        </w:rPr>
        <w:t xml:space="preserve">- </w:t>
      </w:r>
      <w:r w:rsidR="00F42F15">
        <w:rPr>
          <w:sz w:val="28"/>
          <w:szCs w:val="28"/>
        </w:rPr>
        <w:t>проведение мероприятий по вовлечению населения  в занятия физической культуры и массового спорта</w:t>
      </w:r>
      <w:r w:rsidR="00CA0D16">
        <w:rPr>
          <w:sz w:val="28"/>
          <w:szCs w:val="28"/>
        </w:rPr>
        <w:t xml:space="preserve"> за 2019 год израсходовано – </w:t>
      </w:r>
      <w:r w:rsidR="00262F85">
        <w:rPr>
          <w:sz w:val="28"/>
          <w:szCs w:val="28"/>
        </w:rPr>
        <w:t>24 350,00</w:t>
      </w:r>
      <w:r w:rsidRPr="002D2CF5">
        <w:rPr>
          <w:sz w:val="28"/>
          <w:szCs w:val="28"/>
        </w:rPr>
        <w:t xml:space="preserve"> рублей, что составляет </w:t>
      </w:r>
      <w:r w:rsidR="006D4F04">
        <w:rPr>
          <w:sz w:val="28"/>
          <w:szCs w:val="28"/>
        </w:rPr>
        <w:t>9</w:t>
      </w:r>
      <w:r w:rsidR="00262F85">
        <w:rPr>
          <w:sz w:val="28"/>
          <w:szCs w:val="28"/>
        </w:rPr>
        <w:t>7</w:t>
      </w:r>
      <w:r w:rsidR="006D4F04">
        <w:rPr>
          <w:sz w:val="28"/>
          <w:szCs w:val="28"/>
        </w:rPr>
        <w:t>,</w:t>
      </w:r>
      <w:r w:rsidR="00262F85">
        <w:rPr>
          <w:sz w:val="28"/>
          <w:szCs w:val="28"/>
        </w:rPr>
        <w:t>4</w:t>
      </w:r>
      <w:r w:rsidR="006D4F04">
        <w:rPr>
          <w:sz w:val="28"/>
          <w:szCs w:val="28"/>
        </w:rPr>
        <w:t>%</w:t>
      </w:r>
      <w:r w:rsidR="000E2E52">
        <w:rPr>
          <w:sz w:val="28"/>
          <w:szCs w:val="28"/>
        </w:rPr>
        <w:t>.</w:t>
      </w:r>
    </w:p>
    <w:p w:rsidR="00262F85" w:rsidRDefault="00262F85" w:rsidP="000E2E52">
      <w:pPr>
        <w:spacing w:line="276" w:lineRule="auto"/>
        <w:ind w:firstLine="700"/>
        <w:jc w:val="both"/>
      </w:pPr>
      <w:r w:rsidRPr="00B11D12">
        <w:rPr>
          <w:rFonts w:eastAsia="Times New Roman"/>
          <w:color w:val="000000"/>
          <w:sz w:val="28"/>
          <w:szCs w:val="28"/>
          <w:shd w:val="clear" w:color="auto" w:fill="FFFFFF"/>
        </w:rPr>
        <w:t>Неисполнение плана произошло по основным мероприятиям "Проведение мероприятий культурно</w:t>
      </w:r>
      <w:r>
        <w:rPr>
          <w:rFonts w:eastAsia="Times New Roman"/>
          <w:color w:val="000000"/>
          <w:sz w:val="28"/>
          <w:szCs w:val="28"/>
          <w:shd w:val="clear" w:color="auto" w:fill="FFFFFF"/>
        </w:rPr>
        <w:t xml:space="preserve"> </w:t>
      </w:r>
      <w:r w:rsidRPr="00B11D12">
        <w:rPr>
          <w:rFonts w:eastAsia="Times New Roman"/>
          <w:color w:val="000000"/>
          <w:sz w:val="28"/>
          <w:szCs w:val="28"/>
          <w:shd w:val="clear" w:color="auto" w:fill="FFFFFF"/>
        </w:rPr>
        <w:t>-</w:t>
      </w:r>
      <w:r>
        <w:rPr>
          <w:rFonts w:eastAsia="Times New Roman"/>
          <w:color w:val="000000"/>
          <w:sz w:val="28"/>
          <w:szCs w:val="28"/>
          <w:shd w:val="clear" w:color="auto" w:fill="FFFFFF"/>
        </w:rPr>
        <w:t xml:space="preserve"> </w:t>
      </w:r>
      <w:r w:rsidRPr="00B11D12">
        <w:rPr>
          <w:rFonts w:eastAsia="Times New Roman"/>
          <w:color w:val="000000"/>
          <w:sz w:val="28"/>
          <w:szCs w:val="28"/>
          <w:shd w:val="clear" w:color="auto" w:fill="FFFFFF"/>
        </w:rPr>
        <w:t>досугового направления"- были запланированы расходы за счет средств благотворительного пожертвования, но поступили не все запланированные средства; и "Мероприятия по организационно-воспитательной работе с молодежью" в связи с тем, что были запланированы расходы на участие команды в осеннем и зимнем турслете, но команда в осеннем турслете не участвовала, а зимний перенесли с декабря на февраль</w:t>
      </w:r>
      <w:r>
        <w:rPr>
          <w:rFonts w:eastAsia="Times New Roman"/>
          <w:color w:val="000000"/>
          <w:sz w:val="28"/>
          <w:szCs w:val="28"/>
          <w:shd w:val="clear" w:color="auto" w:fill="FFFFFF"/>
        </w:rPr>
        <w:t>.</w:t>
      </w:r>
    </w:p>
    <w:p w:rsidR="003E394C" w:rsidRDefault="003E394C" w:rsidP="003E394C">
      <w:pPr>
        <w:spacing w:line="276" w:lineRule="auto"/>
        <w:jc w:val="both"/>
        <w:rPr>
          <w:sz w:val="28"/>
          <w:szCs w:val="28"/>
        </w:rPr>
      </w:pPr>
    </w:p>
    <w:p w:rsidR="003E394C" w:rsidRDefault="003E394C" w:rsidP="003E394C">
      <w:pPr>
        <w:spacing w:line="276" w:lineRule="auto"/>
        <w:jc w:val="both"/>
        <w:rPr>
          <w:sz w:val="28"/>
          <w:szCs w:val="28"/>
        </w:rPr>
      </w:pPr>
    </w:p>
    <w:p w:rsidR="0015224C" w:rsidRPr="003E394C" w:rsidRDefault="003E394C" w:rsidP="003E394C">
      <w:pPr>
        <w:spacing w:line="276" w:lineRule="auto"/>
        <w:jc w:val="both"/>
        <w:rPr>
          <w:sz w:val="28"/>
          <w:szCs w:val="28"/>
        </w:rPr>
      </w:pPr>
      <w:r>
        <w:rPr>
          <w:sz w:val="28"/>
          <w:szCs w:val="28"/>
        </w:rPr>
        <w:t xml:space="preserve">                                </w:t>
      </w:r>
      <w:r w:rsidR="00846155">
        <w:rPr>
          <w:b/>
          <w:sz w:val="28"/>
          <w:szCs w:val="28"/>
        </w:rPr>
        <w:t xml:space="preserve">  </w:t>
      </w:r>
      <w:r w:rsidR="0015224C" w:rsidRPr="002D2CF5">
        <w:rPr>
          <w:b/>
          <w:sz w:val="28"/>
          <w:szCs w:val="28"/>
        </w:rPr>
        <w:t>Дебиторская задолженность</w:t>
      </w:r>
    </w:p>
    <w:p w:rsidR="001416E9" w:rsidRPr="00262F85" w:rsidRDefault="0015224C" w:rsidP="001416E9">
      <w:pPr>
        <w:spacing w:line="276" w:lineRule="auto"/>
        <w:ind w:firstLine="860"/>
        <w:jc w:val="both"/>
        <w:rPr>
          <w:rFonts w:eastAsia="Times New Roman"/>
          <w:b/>
          <w:color w:val="000000"/>
          <w:sz w:val="28"/>
          <w:szCs w:val="28"/>
        </w:rPr>
      </w:pPr>
      <w:r w:rsidRPr="001416E9">
        <w:rPr>
          <w:sz w:val="28"/>
          <w:szCs w:val="28"/>
        </w:rPr>
        <w:t>Общая сумма дебиторской задолженности на 01.01.20</w:t>
      </w:r>
      <w:r w:rsidR="001476BD" w:rsidRPr="001416E9">
        <w:rPr>
          <w:sz w:val="28"/>
          <w:szCs w:val="28"/>
        </w:rPr>
        <w:t>20</w:t>
      </w:r>
      <w:r w:rsidRPr="001416E9">
        <w:rPr>
          <w:sz w:val="28"/>
          <w:szCs w:val="28"/>
        </w:rPr>
        <w:t xml:space="preserve"> года составила </w:t>
      </w:r>
      <w:r w:rsidR="00D443F6" w:rsidRPr="001416E9">
        <w:rPr>
          <w:sz w:val="28"/>
          <w:szCs w:val="28"/>
        </w:rPr>
        <w:t xml:space="preserve"> </w:t>
      </w:r>
      <w:r w:rsidR="00FC5E28" w:rsidRPr="001416E9">
        <w:rPr>
          <w:sz w:val="28"/>
          <w:szCs w:val="28"/>
        </w:rPr>
        <w:t xml:space="preserve"> </w:t>
      </w:r>
      <w:r w:rsidR="00262F85" w:rsidRPr="00262F85">
        <w:rPr>
          <w:rFonts w:eastAsia="Times New Roman"/>
          <w:color w:val="000000"/>
          <w:sz w:val="28"/>
          <w:szCs w:val="28"/>
        </w:rPr>
        <w:t>25 971 895,21</w:t>
      </w:r>
      <w:r w:rsidR="00262F85">
        <w:rPr>
          <w:rFonts w:eastAsia="Times New Roman"/>
          <w:color w:val="000000"/>
          <w:sz w:val="28"/>
          <w:szCs w:val="28"/>
        </w:rPr>
        <w:t xml:space="preserve"> рублей</w:t>
      </w:r>
      <w:r w:rsidR="00FC5E28" w:rsidRPr="001416E9">
        <w:rPr>
          <w:sz w:val="28"/>
          <w:szCs w:val="28"/>
        </w:rPr>
        <w:t xml:space="preserve">. Просроченная дебиторская задолженность составляет </w:t>
      </w:r>
      <w:r w:rsidR="00262F85">
        <w:rPr>
          <w:rFonts w:eastAsia="Times New Roman"/>
          <w:color w:val="000000"/>
        </w:rPr>
        <w:t xml:space="preserve">8 </w:t>
      </w:r>
      <w:r w:rsidR="00262F85" w:rsidRPr="00262F85">
        <w:rPr>
          <w:rFonts w:eastAsia="Times New Roman"/>
          <w:color w:val="000000"/>
          <w:sz w:val="28"/>
          <w:szCs w:val="28"/>
        </w:rPr>
        <w:t>359 585,66 руб</w:t>
      </w:r>
      <w:r w:rsidR="001416E9" w:rsidRPr="00262F85">
        <w:rPr>
          <w:rFonts w:eastAsia="Times New Roman"/>
          <w:color w:val="000000"/>
          <w:sz w:val="28"/>
          <w:szCs w:val="28"/>
        </w:rPr>
        <w:t>.</w:t>
      </w:r>
      <w:r w:rsidR="00221DB8" w:rsidRPr="00262F85">
        <w:rPr>
          <w:rFonts w:eastAsia="Times New Roman"/>
          <w:b/>
          <w:color w:val="000000"/>
          <w:sz w:val="28"/>
          <w:szCs w:val="28"/>
        </w:rPr>
        <w:t xml:space="preserve"> </w:t>
      </w:r>
    </w:p>
    <w:p w:rsidR="00262F85" w:rsidRPr="00262F85" w:rsidRDefault="00262F85" w:rsidP="00262F85">
      <w:pPr>
        <w:spacing w:before="240" w:beforeAutospacing="1" w:after="240" w:afterAutospacing="1" w:line="276" w:lineRule="auto"/>
        <w:rPr>
          <w:sz w:val="28"/>
          <w:szCs w:val="28"/>
        </w:rPr>
      </w:pPr>
      <w:r w:rsidRPr="00262F85">
        <w:rPr>
          <w:rFonts w:eastAsia="Times New Roman"/>
          <w:color w:val="000000"/>
          <w:sz w:val="28"/>
          <w:szCs w:val="28"/>
        </w:rPr>
        <w:t xml:space="preserve">      Дебиторскую задолженность по авансам выданным  составляют: авансовые платежи по услугам связи в сумме 1754,85 руб. (ПАО «Ростелеком»), ПАО Мегафон, авансовые платежи по коммунальным услугам в сумме 34 270,91 руб.- это платежи за электроэнергию  ПАО "Петербургская сбытовая компания"; авансовые платежи по услугам по содержанию имущества- это платеж за установку дверей в доме культуры п.Калитино; авансовые платежи на подписку на периодические издания на 1 полугодие 2020 года по библиотекам и ДК на сумму 54 008,08 руб.(Волосовский почтамт УФПС г.С-Петербурга и Ленинградской области- филиала ФГУП «Почта России») и авансовый платеж за разработку паспорта безопасности в сумме 57 000 руб. </w:t>
      </w:r>
      <w:r w:rsidRPr="00262F85">
        <w:rPr>
          <w:rFonts w:eastAsia="Times New Roman"/>
          <w:color w:val="000000"/>
          <w:sz w:val="28"/>
          <w:szCs w:val="28"/>
        </w:rPr>
        <w:lastRenderedPageBreak/>
        <w:t>(ОО "Аттэк"); авансовый платеж на приобретение ГСМ по смарт-карте в сумме 25 426,08 руб. (ООО «АЗС-Нефтеснаб»).</w:t>
      </w:r>
    </w:p>
    <w:p w:rsidR="00262F85" w:rsidRPr="00262F85" w:rsidRDefault="00262F85" w:rsidP="00262F85">
      <w:pPr>
        <w:spacing w:before="240" w:beforeAutospacing="1" w:after="240" w:afterAutospacing="1" w:line="276" w:lineRule="auto"/>
        <w:rPr>
          <w:sz w:val="28"/>
          <w:szCs w:val="28"/>
        </w:rPr>
      </w:pPr>
      <w:r w:rsidRPr="00262F85">
        <w:rPr>
          <w:rFonts w:eastAsia="Times New Roman"/>
          <w:color w:val="000000"/>
          <w:sz w:val="28"/>
          <w:szCs w:val="28"/>
        </w:rPr>
        <w:t xml:space="preserve">        Дебиторскую задолженность по платежам в бюджет в сумме 58 850,05 руб составляет  переплата по взносам на пенсионное и медицинское страхование в сумме 5515,26 руб., социальное страхование от несчастных случаев в сумме 0,54 руб., превышение расходов по взносам на социальное страхование в сумме 53 334,25 руб., которое образовалось в связи с выплатой пособий по временной нетрудоспособности за декабрь 2019 года.   Дебиторская задолженность по счету 205.21 в сумме 1 136 878,48 руб.- это начисленная арендная плата будущих периодов по договорам аренды имущества (с ООО "Экосервис", ООО "ВУК", ОАО "Тепловые сети и пр.)Дебиторская задолженность по счету 205.51 в сумме 16 177 396 руб.- это начисленные доходы будущих периодов (по субсидиям, субвенциям) по уведомлениям, полученным от комитетов по культуре, агропромышленному и рыбохозяйственному комплексу, дорожному хозяйству. </w:t>
      </w:r>
      <w:r w:rsidRPr="00262F85">
        <w:rPr>
          <w:rFonts w:eastAsia="Times New Roman"/>
          <w:color w:val="000000"/>
          <w:sz w:val="28"/>
          <w:szCs w:val="28"/>
        </w:rPr>
        <w:br/>
        <w:t>Просроченная дебиторская задолженность в сумме 8 359 585,66 руб. -это недоимка по налогу на имущество физических лиц и земельному налогу.</w:t>
      </w:r>
    </w:p>
    <w:p w:rsidR="0015224C" w:rsidRDefault="00846155" w:rsidP="002446A1">
      <w:pPr>
        <w:shd w:val="clear" w:color="auto" w:fill="FFFFFF"/>
        <w:spacing w:line="276" w:lineRule="auto"/>
        <w:jc w:val="both"/>
        <w:rPr>
          <w:b/>
          <w:sz w:val="28"/>
          <w:szCs w:val="28"/>
        </w:rPr>
      </w:pPr>
      <w:r>
        <w:rPr>
          <w:b/>
          <w:sz w:val="28"/>
          <w:szCs w:val="28"/>
        </w:rPr>
        <w:t xml:space="preserve">                               </w:t>
      </w:r>
      <w:r w:rsidR="003E1360" w:rsidRPr="002D2CF5">
        <w:rPr>
          <w:sz w:val="28"/>
          <w:szCs w:val="28"/>
        </w:rPr>
        <w:t xml:space="preserve">  </w:t>
      </w:r>
      <w:r w:rsidR="007718BC" w:rsidRPr="002D2CF5">
        <w:rPr>
          <w:sz w:val="28"/>
          <w:szCs w:val="28"/>
        </w:rPr>
        <w:t xml:space="preserve"> </w:t>
      </w:r>
      <w:r w:rsidR="0015224C" w:rsidRPr="002D2CF5">
        <w:rPr>
          <w:b/>
          <w:sz w:val="28"/>
          <w:szCs w:val="28"/>
        </w:rPr>
        <w:t>Кредиторская задолженность</w:t>
      </w:r>
    </w:p>
    <w:p w:rsidR="001416E9" w:rsidRDefault="001416E9" w:rsidP="002446A1">
      <w:pPr>
        <w:shd w:val="clear" w:color="auto" w:fill="FFFFFF"/>
        <w:spacing w:line="276" w:lineRule="auto"/>
        <w:jc w:val="both"/>
        <w:rPr>
          <w:b/>
          <w:sz w:val="28"/>
          <w:szCs w:val="28"/>
        </w:rPr>
      </w:pPr>
    </w:p>
    <w:p w:rsidR="001416E9" w:rsidRPr="001416E9" w:rsidRDefault="001416E9" w:rsidP="001416E9">
      <w:pPr>
        <w:spacing w:line="276" w:lineRule="auto"/>
        <w:rPr>
          <w:sz w:val="28"/>
          <w:szCs w:val="28"/>
        </w:rPr>
      </w:pPr>
      <w:r>
        <w:rPr>
          <w:sz w:val="28"/>
          <w:szCs w:val="28"/>
          <w:shd w:val="clear" w:color="auto" w:fill="FFFFFF"/>
        </w:rPr>
        <w:t xml:space="preserve">    </w:t>
      </w:r>
      <w:r w:rsidRPr="001416E9">
        <w:rPr>
          <w:rFonts w:eastAsia="Times New Roman"/>
          <w:color w:val="000000"/>
          <w:sz w:val="28"/>
          <w:szCs w:val="28"/>
        </w:rPr>
        <w:t xml:space="preserve">Кредиторская задолженность на </w:t>
      </w:r>
      <w:r w:rsidR="0067681F">
        <w:rPr>
          <w:rFonts w:eastAsia="Times New Roman"/>
          <w:color w:val="000000"/>
          <w:sz w:val="28"/>
          <w:szCs w:val="28"/>
        </w:rPr>
        <w:t xml:space="preserve">01 января 2020 года составила </w:t>
      </w:r>
      <w:r w:rsidR="00262F85" w:rsidRPr="00262F85">
        <w:rPr>
          <w:rFonts w:eastAsia="Times New Roman"/>
          <w:color w:val="000000"/>
          <w:sz w:val="28"/>
          <w:szCs w:val="28"/>
        </w:rPr>
        <w:t>22 423 975,51</w:t>
      </w:r>
      <w:r w:rsidR="00262F85">
        <w:rPr>
          <w:rFonts w:eastAsia="Times New Roman"/>
          <w:color w:val="000000"/>
        </w:rPr>
        <w:t xml:space="preserve"> </w:t>
      </w:r>
      <w:r w:rsidR="00262F85" w:rsidRPr="00262F85">
        <w:rPr>
          <w:rFonts w:eastAsia="Times New Roman"/>
          <w:color w:val="000000"/>
          <w:sz w:val="28"/>
          <w:szCs w:val="28"/>
        </w:rPr>
        <w:t>руб</w:t>
      </w:r>
      <w:r w:rsidRPr="00262F85">
        <w:rPr>
          <w:rFonts w:eastAsia="Times New Roman"/>
          <w:color w:val="000000"/>
          <w:sz w:val="28"/>
          <w:szCs w:val="28"/>
        </w:rPr>
        <w:t>.</w:t>
      </w:r>
      <w:r w:rsidRPr="001416E9">
        <w:rPr>
          <w:rFonts w:eastAsia="Times New Roman"/>
          <w:color w:val="000000"/>
          <w:sz w:val="28"/>
          <w:szCs w:val="28"/>
        </w:rPr>
        <w:t>, в том числе:</w:t>
      </w:r>
    </w:p>
    <w:p w:rsidR="00262F85" w:rsidRDefault="00262F85" w:rsidP="00262F85">
      <w:pPr>
        <w:spacing w:before="240" w:beforeAutospacing="1" w:after="240" w:afterAutospacing="1"/>
        <w:jc w:val="both"/>
        <w:rPr>
          <w:rFonts w:eastAsia="Times New Roman"/>
          <w:color w:val="000000"/>
          <w:sz w:val="28"/>
          <w:szCs w:val="28"/>
        </w:rPr>
      </w:pPr>
      <w:r w:rsidRPr="00262F85">
        <w:rPr>
          <w:rFonts w:eastAsia="Times New Roman"/>
          <w:color w:val="000000"/>
          <w:sz w:val="28"/>
          <w:szCs w:val="28"/>
        </w:rPr>
        <w:t>Кредиторская задолженность по услугам связи в сумме 5791,43 руб. - это задолженность перед ПАО "Ростелеком"  за декабрь, которая образовалась в связи тем, что поставщики вовремя не предоставили документы для оплаты.</w:t>
      </w:r>
      <w:r>
        <w:rPr>
          <w:rFonts w:eastAsia="Times New Roman"/>
          <w:color w:val="000000"/>
          <w:sz w:val="28"/>
          <w:szCs w:val="28"/>
        </w:rPr>
        <w:t xml:space="preserve"> </w:t>
      </w:r>
    </w:p>
    <w:p w:rsidR="00262F85" w:rsidRDefault="00262F85" w:rsidP="00262F85">
      <w:pPr>
        <w:spacing w:before="240" w:beforeAutospacing="1" w:after="240" w:afterAutospacing="1" w:line="276" w:lineRule="auto"/>
        <w:jc w:val="both"/>
        <w:rPr>
          <w:rFonts w:eastAsia="Times New Roman"/>
          <w:color w:val="000000"/>
          <w:sz w:val="28"/>
          <w:szCs w:val="28"/>
        </w:rPr>
      </w:pPr>
      <w:r w:rsidRPr="00262F85">
        <w:rPr>
          <w:rFonts w:eastAsia="Times New Roman"/>
          <w:color w:val="000000"/>
          <w:sz w:val="28"/>
          <w:szCs w:val="28"/>
        </w:rPr>
        <w:t>Кредиторская задолженность  в сумме 5197,38 руб. - это задолженность перед ООО "Экосервис" за услуги водоснабжения  и АО "Тепловые сети" за теплоэнергию за декабрь, 86 424,25 руб.- задолженность по оплате электроэнергии перед ПАО "ПСК" за декабрь, которая образовалась в связи тем, что поставщики вовремя не предоставили документы для оплаты.</w:t>
      </w:r>
      <w:r>
        <w:rPr>
          <w:rFonts w:eastAsia="Times New Roman"/>
          <w:color w:val="000000"/>
          <w:sz w:val="28"/>
          <w:szCs w:val="28"/>
        </w:rPr>
        <w:t xml:space="preserve"> </w:t>
      </w:r>
      <w:r w:rsidRPr="00262F85">
        <w:rPr>
          <w:rFonts w:eastAsia="Times New Roman"/>
          <w:color w:val="000000"/>
          <w:sz w:val="28"/>
          <w:szCs w:val="28"/>
        </w:rPr>
        <w:t>Кредиторская задолженность в сумме 10800 руб. - это задолженность перед ООО "Профспецтранс" за аренду контейнеров для сбора мусора, которая образовалась в связи тем, что поставщики вовремя не предоставили документы для оплаты.</w:t>
      </w:r>
      <w:r>
        <w:rPr>
          <w:rFonts w:eastAsia="Times New Roman"/>
          <w:color w:val="000000"/>
          <w:sz w:val="28"/>
          <w:szCs w:val="28"/>
        </w:rPr>
        <w:t xml:space="preserve"> </w:t>
      </w:r>
      <w:r w:rsidRPr="00262F85">
        <w:rPr>
          <w:rFonts w:eastAsia="Times New Roman"/>
          <w:color w:val="000000"/>
          <w:sz w:val="28"/>
          <w:szCs w:val="28"/>
        </w:rPr>
        <w:t>Кредиторская задолженность в сумме 231,12 руб. - это задолженность перед ПАО "Ленэнерго"  за разработку технических условий, которая образовалась в связи тем, что поставщики вовремя не предоставили документы для оплаты.</w:t>
      </w:r>
    </w:p>
    <w:p w:rsidR="00262F85" w:rsidRDefault="00262F85" w:rsidP="00262F85">
      <w:pPr>
        <w:spacing w:before="240" w:beforeAutospacing="1" w:after="240" w:afterAutospacing="1" w:line="276" w:lineRule="auto"/>
        <w:jc w:val="both"/>
        <w:rPr>
          <w:rFonts w:eastAsia="Times New Roman"/>
          <w:color w:val="000000"/>
          <w:sz w:val="28"/>
          <w:szCs w:val="28"/>
        </w:rPr>
      </w:pPr>
      <w:r w:rsidRPr="00262F85">
        <w:rPr>
          <w:rFonts w:eastAsia="Times New Roman"/>
          <w:color w:val="000000"/>
          <w:sz w:val="28"/>
          <w:szCs w:val="28"/>
        </w:rPr>
        <w:lastRenderedPageBreak/>
        <w:t>Кредиторская задолженность  по счету 205 в сумме 4 938 857,89 руб. - это переплата налогоплательщиков по налогу на имущество физических лиц и земельному налогу.</w:t>
      </w:r>
    </w:p>
    <w:p w:rsidR="00BC6ADA" w:rsidRDefault="00262F85" w:rsidP="00262F85">
      <w:pPr>
        <w:spacing w:before="240" w:beforeAutospacing="1" w:after="240" w:afterAutospacing="1" w:line="276" w:lineRule="auto"/>
        <w:jc w:val="both"/>
        <w:rPr>
          <w:sz w:val="28"/>
          <w:szCs w:val="28"/>
        </w:rPr>
      </w:pPr>
      <w:r w:rsidRPr="00262F85">
        <w:rPr>
          <w:rFonts w:eastAsia="Times New Roman"/>
          <w:color w:val="000000"/>
          <w:sz w:val="28"/>
          <w:szCs w:val="28"/>
        </w:rPr>
        <w:t>Задолженность в сумме 17 314 274,48 руб.- это задолженность по доходам будущих периодов, из них 1 136 878,32 по начисленной арендной плате по договорам аренды имущества, 16 177 396,16 руб.- это начисленные доходы будущих периодов (по субсидиям, субвенциям) по уведомлениям, полученным от комитетов по культуре, агропромышленному и рыбохозяйственному комплексу, дорожному хозяйству и пр.Кредиторская задолженность по платежам в бюджет в сумме 50 000 руб.- это штраф по результатам проверки по ГО и ЧС перед комитетом правопорядка и безопасности,  в сумме 12 398,96 руб.-это задолженность по страховым взносам по договорам ГПХ, которая образовалась в связи с отсутствием ассигнований.</w:t>
      </w:r>
      <w:r w:rsidRPr="00262F85">
        <w:rPr>
          <w:rFonts w:eastAsia="Times New Roman"/>
          <w:color w:val="000000"/>
          <w:sz w:val="28"/>
          <w:szCs w:val="28"/>
        </w:rPr>
        <w:br/>
      </w:r>
      <w:r>
        <w:rPr>
          <w:rFonts w:eastAsia="Times New Roman"/>
          <w:color w:val="000000"/>
        </w:rPr>
        <w:br/>
      </w:r>
      <w:r w:rsidR="00FF2C62">
        <w:rPr>
          <w:sz w:val="28"/>
          <w:szCs w:val="28"/>
        </w:rPr>
        <w:t xml:space="preserve">                                       </w:t>
      </w:r>
      <w:r w:rsidR="00100017">
        <w:rPr>
          <w:b/>
          <w:sz w:val="28"/>
          <w:szCs w:val="28"/>
        </w:rPr>
        <w:t xml:space="preserve">    </w:t>
      </w:r>
    </w:p>
    <w:p w:rsidR="0015224C" w:rsidRPr="002D2CF5" w:rsidRDefault="00C30EB3" w:rsidP="002446A1">
      <w:pPr>
        <w:spacing w:before="120" w:after="120" w:line="276" w:lineRule="auto"/>
        <w:jc w:val="both"/>
        <w:rPr>
          <w:sz w:val="28"/>
          <w:szCs w:val="28"/>
        </w:rPr>
      </w:pPr>
      <w:r>
        <w:rPr>
          <w:sz w:val="28"/>
          <w:szCs w:val="28"/>
        </w:rPr>
        <w:t xml:space="preserve">                       </w:t>
      </w:r>
      <w:r w:rsidR="002D2CF5">
        <w:rPr>
          <w:b/>
          <w:bCs/>
          <w:sz w:val="28"/>
          <w:szCs w:val="28"/>
        </w:rPr>
        <w:t xml:space="preserve">     </w:t>
      </w:r>
      <w:r w:rsidR="00A36607">
        <w:rPr>
          <w:b/>
          <w:bCs/>
          <w:sz w:val="28"/>
          <w:szCs w:val="28"/>
        </w:rPr>
        <w:t xml:space="preserve">            </w:t>
      </w:r>
      <w:r w:rsidR="002D2CF5">
        <w:rPr>
          <w:b/>
          <w:bCs/>
          <w:sz w:val="28"/>
          <w:szCs w:val="28"/>
        </w:rPr>
        <w:t xml:space="preserve"> </w:t>
      </w:r>
      <w:r w:rsidR="0015224C" w:rsidRPr="002D2CF5">
        <w:rPr>
          <w:b/>
          <w:bCs/>
          <w:sz w:val="28"/>
          <w:szCs w:val="28"/>
        </w:rPr>
        <w:t>Выводы и предложения</w:t>
      </w:r>
    </w:p>
    <w:p w:rsidR="0015224C" w:rsidRPr="002D2CF5" w:rsidRDefault="0015224C" w:rsidP="002446A1">
      <w:pPr>
        <w:pStyle w:val="11"/>
        <w:spacing w:before="120" w:after="120" w:line="276" w:lineRule="auto"/>
        <w:rPr>
          <w:szCs w:val="28"/>
        </w:rPr>
      </w:pPr>
      <w:r w:rsidRPr="002D2CF5">
        <w:rPr>
          <w:szCs w:val="28"/>
        </w:rPr>
        <w:t>1. Работа главных администрат</w:t>
      </w:r>
      <w:r w:rsidR="00667BBF">
        <w:rPr>
          <w:szCs w:val="28"/>
        </w:rPr>
        <w:t>ора</w:t>
      </w:r>
      <w:r w:rsidRPr="002D2CF5">
        <w:rPr>
          <w:szCs w:val="28"/>
        </w:rPr>
        <w:t xml:space="preserve"> 20</w:t>
      </w:r>
      <w:r w:rsidR="006C3A96" w:rsidRPr="002D2CF5">
        <w:rPr>
          <w:szCs w:val="28"/>
        </w:rPr>
        <w:t>1</w:t>
      </w:r>
      <w:r w:rsidR="001E1626" w:rsidRPr="002D2CF5">
        <w:rPr>
          <w:szCs w:val="28"/>
        </w:rPr>
        <w:t>9</w:t>
      </w:r>
      <w:r w:rsidRPr="002D2CF5">
        <w:rPr>
          <w:szCs w:val="28"/>
        </w:rPr>
        <w:t xml:space="preserve"> году по бюджетному учету и составлению бюджетной отчетности велась в соответствии с требованиями Бюджетного законодательства, на основе приказов, положений, инструкций и рекомендаций действующих нормативно-правовых актов. </w:t>
      </w:r>
    </w:p>
    <w:p w:rsidR="0015224C" w:rsidRPr="002D2CF5" w:rsidRDefault="00FA454C" w:rsidP="002446A1">
      <w:pPr>
        <w:pStyle w:val="11"/>
        <w:spacing w:before="120" w:after="120" w:line="276" w:lineRule="auto"/>
        <w:rPr>
          <w:szCs w:val="28"/>
        </w:rPr>
      </w:pPr>
      <w:r w:rsidRPr="002D2CF5">
        <w:rPr>
          <w:szCs w:val="28"/>
        </w:rPr>
        <w:t>2.</w:t>
      </w:r>
      <w:r w:rsidR="00334526">
        <w:rPr>
          <w:szCs w:val="28"/>
        </w:rPr>
        <w:t xml:space="preserve"> </w:t>
      </w:r>
      <w:r w:rsidR="0015224C" w:rsidRPr="002D2CF5">
        <w:rPr>
          <w:szCs w:val="28"/>
        </w:rPr>
        <w:t>Данные, представленные в отчёте об исполнении бюджета за 20</w:t>
      </w:r>
      <w:r w:rsidR="006C3A96" w:rsidRPr="002D2CF5">
        <w:rPr>
          <w:szCs w:val="28"/>
        </w:rPr>
        <w:t>1</w:t>
      </w:r>
      <w:r w:rsidR="001476BD" w:rsidRPr="002D2CF5">
        <w:rPr>
          <w:szCs w:val="28"/>
        </w:rPr>
        <w:t>9</w:t>
      </w:r>
      <w:r w:rsidR="0015224C" w:rsidRPr="002D2CF5">
        <w:rPr>
          <w:szCs w:val="28"/>
        </w:rPr>
        <w:t xml:space="preserve"> год, согласуются с данными, отражёнными в годовой отчётности главн</w:t>
      </w:r>
      <w:r w:rsidR="00667BBF">
        <w:rPr>
          <w:szCs w:val="28"/>
        </w:rPr>
        <w:t>ого</w:t>
      </w:r>
      <w:r w:rsidR="0015224C" w:rsidRPr="002D2CF5">
        <w:rPr>
          <w:szCs w:val="28"/>
        </w:rPr>
        <w:t xml:space="preserve"> распорядител</w:t>
      </w:r>
      <w:r w:rsidR="00667BBF">
        <w:rPr>
          <w:szCs w:val="28"/>
        </w:rPr>
        <w:t>я</w:t>
      </w:r>
      <w:r w:rsidR="0015224C" w:rsidRPr="002D2CF5">
        <w:rPr>
          <w:szCs w:val="28"/>
        </w:rPr>
        <w:t xml:space="preserve"> бюджетных средств.</w:t>
      </w:r>
    </w:p>
    <w:p w:rsidR="00FA454C" w:rsidRPr="002D2CF5" w:rsidRDefault="00A36607" w:rsidP="00262F85">
      <w:pPr>
        <w:spacing w:line="276" w:lineRule="auto"/>
        <w:jc w:val="both"/>
        <w:rPr>
          <w:sz w:val="28"/>
          <w:szCs w:val="28"/>
        </w:rPr>
      </w:pPr>
      <w:r>
        <w:rPr>
          <w:rFonts w:eastAsia="Times New Roman"/>
        </w:rPr>
        <w:t xml:space="preserve">             </w:t>
      </w:r>
    </w:p>
    <w:p w:rsidR="0015224C" w:rsidRPr="002D2CF5" w:rsidRDefault="00334526" w:rsidP="00334526">
      <w:pPr>
        <w:pStyle w:val="11"/>
        <w:spacing w:before="120" w:after="120" w:line="276" w:lineRule="auto"/>
        <w:rPr>
          <w:szCs w:val="28"/>
        </w:rPr>
      </w:pPr>
      <w:r>
        <w:rPr>
          <w:szCs w:val="28"/>
        </w:rPr>
        <w:t xml:space="preserve">     </w:t>
      </w:r>
      <w:r w:rsidR="0015224C" w:rsidRPr="002D2CF5">
        <w:rPr>
          <w:szCs w:val="28"/>
        </w:rPr>
        <w:t>Таким образом, проведенная проверка позволяет сделать вывод о достоверности отчётности, как носителя информации о финансовой деятельности главн</w:t>
      </w:r>
      <w:r w:rsidR="00667BBF">
        <w:rPr>
          <w:szCs w:val="28"/>
        </w:rPr>
        <w:t>ого</w:t>
      </w:r>
      <w:r w:rsidR="0015224C" w:rsidRPr="002D2CF5">
        <w:rPr>
          <w:szCs w:val="28"/>
        </w:rPr>
        <w:t xml:space="preserve"> администратор</w:t>
      </w:r>
      <w:r w:rsidR="00667BBF">
        <w:rPr>
          <w:szCs w:val="28"/>
        </w:rPr>
        <w:t>а</w:t>
      </w:r>
      <w:r w:rsidR="0015224C" w:rsidRPr="002D2CF5">
        <w:rPr>
          <w:szCs w:val="28"/>
        </w:rPr>
        <w:t xml:space="preserve"> бюджетных средств. </w:t>
      </w:r>
    </w:p>
    <w:p w:rsidR="0015224C" w:rsidRPr="002D2CF5" w:rsidRDefault="00604086" w:rsidP="002446A1">
      <w:pPr>
        <w:pStyle w:val="11"/>
        <w:spacing w:before="120" w:after="120" w:line="276" w:lineRule="auto"/>
        <w:rPr>
          <w:szCs w:val="28"/>
          <w:lang w:eastAsia="ru-RU"/>
        </w:rPr>
      </w:pPr>
      <w:r w:rsidRPr="002D2CF5">
        <w:rPr>
          <w:bCs/>
          <w:iCs/>
          <w:szCs w:val="28"/>
        </w:rPr>
        <w:t xml:space="preserve">      </w:t>
      </w:r>
      <w:r w:rsidR="0015224C" w:rsidRPr="002D2CF5">
        <w:rPr>
          <w:szCs w:val="28"/>
          <w:lang w:eastAsia="ru-RU"/>
        </w:rPr>
        <w:t xml:space="preserve">На основании вышеизложенного, </w:t>
      </w:r>
      <w:r w:rsidR="006C3A96" w:rsidRPr="002D2CF5">
        <w:rPr>
          <w:szCs w:val="28"/>
          <w:lang w:eastAsia="ru-RU"/>
        </w:rPr>
        <w:t>контрольно-счетная</w:t>
      </w:r>
      <w:r w:rsidR="0015224C" w:rsidRPr="002D2CF5">
        <w:rPr>
          <w:szCs w:val="28"/>
          <w:lang w:eastAsia="ru-RU"/>
        </w:rPr>
        <w:t xml:space="preserve"> комиссия</w:t>
      </w:r>
      <w:r w:rsidR="004E0DF7" w:rsidRPr="002D2CF5">
        <w:rPr>
          <w:szCs w:val="28"/>
        </w:rPr>
        <w:t xml:space="preserve"> </w:t>
      </w:r>
      <w:r w:rsidR="0015224C" w:rsidRPr="002D2CF5">
        <w:rPr>
          <w:szCs w:val="28"/>
          <w:lang w:eastAsia="ru-RU"/>
        </w:rPr>
        <w:t xml:space="preserve">считает возможным </w:t>
      </w:r>
      <w:r w:rsidR="0015224C" w:rsidRPr="002D2CF5">
        <w:rPr>
          <w:bCs/>
          <w:szCs w:val="28"/>
          <w:lang w:eastAsia="ru-RU"/>
        </w:rPr>
        <w:t xml:space="preserve">рекомендовать </w:t>
      </w:r>
      <w:r w:rsidR="002407CA" w:rsidRPr="002D2CF5">
        <w:rPr>
          <w:bCs/>
          <w:szCs w:val="28"/>
        </w:rPr>
        <w:t>совету депутатов</w:t>
      </w:r>
      <w:r w:rsidR="00FA454C" w:rsidRPr="002D2CF5">
        <w:rPr>
          <w:bCs/>
          <w:szCs w:val="28"/>
        </w:rPr>
        <w:t xml:space="preserve"> </w:t>
      </w:r>
      <w:r w:rsidR="00A36607">
        <w:rPr>
          <w:bCs/>
          <w:szCs w:val="28"/>
        </w:rPr>
        <w:t>К</w:t>
      </w:r>
      <w:r w:rsidR="00262F85">
        <w:rPr>
          <w:bCs/>
          <w:szCs w:val="28"/>
        </w:rPr>
        <w:t>алитинского</w:t>
      </w:r>
      <w:r w:rsidR="00FA454C" w:rsidRPr="002D2CF5">
        <w:rPr>
          <w:bCs/>
          <w:szCs w:val="28"/>
        </w:rPr>
        <w:t xml:space="preserve"> </w:t>
      </w:r>
      <w:r w:rsidR="007973A9" w:rsidRPr="002D2CF5">
        <w:rPr>
          <w:bCs/>
          <w:szCs w:val="28"/>
        </w:rPr>
        <w:t>сельского</w:t>
      </w:r>
      <w:r w:rsidR="00FA454C" w:rsidRPr="002D2CF5">
        <w:rPr>
          <w:bCs/>
          <w:szCs w:val="28"/>
        </w:rPr>
        <w:t xml:space="preserve"> поселения</w:t>
      </w:r>
      <w:r w:rsidR="002407CA" w:rsidRPr="002D2CF5">
        <w:rPr>
          <w:bCs/>
          <w:szCs w:val="28"/>
        </w:rPr>
        <w:t xml:space="preserve"> </w:t>
      </w:r>
      <w:r w:rsidR="0015224C" w:rsidRPr="002D2CF5">
        <w:rPr>
          <w:szCs w:val="28"/>
        </w:rPr>
        <w:t xml:space="preserve">муниципального образования Волосовский муниципальный район Ленинградской области </w:t>
      </w:r>
      <w:r w:rsidR="0015224C" w:rsidRPr="002D2CF5">
        <w:rPr>
          <w:bCs/>
          <w:szCs w:val="28"/>
        </w:rPr>
        <w:t xml:space="preserve">утвердить </w:t>
      </w:r>
      <w:r w:rsidR="0015224C" w:rsidRPr="002D2CF5">
        <w:rPr>
          <w:bCs/>
          <w:szCs w:val="28"/>
          <w:lang w:eastAsia="ru-RU"/>
        </w:rPr>
        <w:t>отчет</w:t>
      </w:r>
      <w:r w:rsidR="0015224C" w:rsidRPr="002D2CF5">
        <w:rPr>
          <w:szCs w:val="28"/>
          <w:lang w:eastAsia="ru-RU"/>
        </w:rPr>
        <w:t xml:space="preserve"> об исполнении бюджета </w:t>
      </w:r>
      <w:r w:rsidR="0015224C" w:rsidRPr="002D2CF5">
        <w:rPr>
          <w:szCs w:val="28"/>
        </w:rPr>
        <w:t xml:space="preserve">муниципального образования </w:t>
      </w:r>
      <w:r w:rsidR="00A36607">
        <w:rPr>
          <w:szCs w:val="28"/>
        </w:rPr>
        <w:t>К</w:t>
      </w:r>
      <w:r w:rsidR="00262F85">
        <w:rPr>
          <w:szCs w:val="28"/>
        </w:rPr>
        <w:t xml:space="preserve">алитинского  </w:t>
      </w:r>
      <w:r w:rsidR="00A36607">
        <w:rPr>
          <w:szCs w:val="28"/>
        </w:rPr>
        <w:t>сельского поселения</w:t>
      </w:r>
      <w:r w:rsidR="008A7F3B" w:rsidRPr="002D2CF5">
        <w:rPr>
          <w:szCs w:val="28"/>
        </w:rPr>
        <w:t xml:space="preserve"> </w:t>
      </w:r>
      <w:r w:rsidR="0015224C" w:rsidRPr="002D2CF5">
        <w:rPr>
          <w:szCs w:val="28"/>
        </w:rPr>
        <w:t>Волосовск</w:t>
      </w:r>
      <w:r w:rsidR="008A7F3B" w:rsidRPr="002D2CF5">
        <w:rPr>
          <w:szCs w:val="28"/>
        </w:rPr>
        <w:t>ого</w:t>
      </w:r>
      <w:r w:rsidR="0015224C" w:rsidRPr="002D2CF5">
        <w:rPr>
          <w:szCs w:val="28"/>
        </w:rPr>
        <w:t xml:space="preserve"> муниципальн</w:t>
      </w:r>
      <w:r w:rsidR="002D2CF5" w:rsidRPr="002D2CF5">
        <w:rPr>
          <w:szCs w:val="28"/>
        </w:rPr>
        <w:t>ого</w:t>
      </w:r>
      <w:r w:rsidR="0015224C" w:rsidRPr="002D2CF5">
        <w:rPr>
          <w:szCs w:val="28"/>
        </w:rPr>
        <w:t xml:space="preserve"> район</w:t>
      </w:r>
      <w:r w:rsidR="002D2CF5" w:rsidRPr="002D2CF5">
        <w:rPr>
          <w:szCs w:val="28"/>
        </w:rPr>
        <w:t>а</w:t>
      </w:r>
      <w:r w:rsidR="0015224C" w:rsidRPr="002D2CF5">
        <w:rPr>
          <w:szCs w:val="28"/>
        </w:rPr>
        <w:t xml:space="preserve"> Ленинградской области </w:t>
      </w:r>
      <w:r w:rsidR="0015224C" w:rsidRPr="002D2CF5">
        <w:rPr>
          <w:szCs w:val="28"/>
          <w:lang w:eastAsia="ru-RU"/>
        </w:rPr>
        <w:t>за 20</w:t>
      </w:r>
      <w:r w:rsidRPr="002D2CF5">
        <w:rPr>
          <w:szCs w:val="28"/>
          <w:lang w:eastAsia="ru-RU"/>
        </w:rPr>
        <w:t>1</w:t>
      </w:r>
      <w:r w:rsidR="005F4A9F" w:rsidRPr="002D2CF5">
        <w:rPr>
          <w:szCs w:val="28"/>
          <w:lang w:eastAsia="ru-RU"/>
        </w:rPr>
        <w:t>9</w:t>
      </w:r>
      <w:r w:rsidR="0015224C" w:rsidRPr="002D2CF5">
        <w:rPr>
          <w:szCs w:val="28"/>
          <w:lang w:eastAsia="ru-RU"/>
        </w:rPr>
        <w:t xml:space="preserve"> год</w:t>
      </w:r>
      <w:r w:rsidR="0015224C" w:rsidRPr="002D2CF5">
        <w:rPr>
          <w:bCs/>
          <w:szCs w:val="28"/>
        </w:rPr>
        <w:t>.</w:t>
      </w:r>
    </w:p>
    <w:p w:rsidR="0015224C" w:rsidRPr="002D2CF5" w:rsidRDefault="0015224C" w:rsidP="002446A1">
      <w:pPr>
        <w:pStyle w:val="FR4"/>
        <w:spacing w:before="120" w:after="120" w:line="276" w:lineRule="auto"/>
        <w:ind w:left="0" w:right="0"/>
        <w:jc w:val="both"/>
        <w:rPr>
          <w:sz w:val="28"/>
          <w:szCs w:val="28"/>
        </w:rPr>
      </w:pPr>
    </w:p>
    <w:p w:rsidR="004054BD" w:rsidRPr="002D2CF5" w:rsidRDefault="005F4A9F" w:rsidP="002446A1">
      <w:pPr>
        <w:pStyle w:val="FR4"/>
        <w:spacing w:before="120" w:after="120" w:line="276" w:lineRule="auto"/>
        <w:ind w:left="0" w:right="0"/>
        <w:jc w:val="both"/>
        <w:rPr>
          <w:sz w:val="28"/>
          <w:szCs w:val="28"/>
        </w:rPr>
      </w:pPr>
      <w:r w:rsidRPr="002D2CF5">
        <w:rPr>
          <w:sz w:val="28"/>
          <w:szCs w:val="28"/>
        </w:rPr>
        <w:t>Председатель контрольно-счетной комиссии                           Виноградова О.А.</w:t>
      </w:r>
    </w:p>
    <w:sectPr w:rsidR="004054BD" w:rsidRPr="002D2CF5" w:rsidSect="00CF5D96">
      <w:headerReference w:type="even" r:id="rId8"/>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69" w:rsidRDefault="00C84069">
      <w:r>
        <w:separator/>
      </w:r>
    </w:p>
  </w:endnote>
  <w:endnote w:type="continuationSeparator" w:id="0">
    <w:p w:rsidR="00C84069" w:rsidRDefault="00C84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69" w:rsidRDefault="00C84069">
      <w:r>
        <w:separator/>
      </w:r>
    </w:p>
  </w:footnote>
  <w:footnote w:type="continuationSeparator" w:id="0">
    <w:p w:rsidR="00C84069" w:rsidRDefault="00C84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38" w:rsidRDefault="004B1092" w:rsidP="00F1169D">
    <w:pPr>
      <w:pStyle w:val="a9"/>
      <w:framePr w:wrap="around" w:vAnchor="text" w:hAnchor="margin" w:xAlign="right" w:y="1"/>
      <w:rPr>
        <w:rStyle w:val="aa"/>
      </w:rPr>
    </w:pPr>
    <w:r>
      <w:rPr>
        <w:rStyle w:val="aa"/>
      </w:rPr>
      <w:fldChar w:fldCharType="begin"/>
    </w:r>
    <w:r w:rsidR="00BF4638">
      <w:rPr>
        <w:rStyle w:val="aa"/>
      </w:rPr>
      <w:instrText xml:space="preserve">PAGE  </w:instrText>
    </w:r>
    <w:r>
      <w:rPr>
        <w:rStyle w:val="aa"/>
      </w:rPr>
      <w:fldChar w:fldCharType="end"/>
    </w:r>
  </w:p>
  <w:p w:rsidR="00BF4638" w:rsidRDefault="00BF4638" w:rsidP="00CF5D9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38" w:rsidRDefault="004B1092" w:rsidP="00F1169D">
    <w:pPr>
      <w:pStyle w:val="a9"/>
      <w:framePr w:wrap="around" w:vAnchor="text" w:hAnchor="margin" w:xAlign="right" w:y="1"/>
      <w:rPr>
        <w:rStyle w:val="aa"/>
      </w:rPr>
    </w:pPr>
    <w:r>
      <w:rPr>
        <w:rStyle w:val="aa"/>
      </w:rPr>
      <w:fldChar w:fldCharType="begin"/>
    </w:r>
    <w:r w:rsidR="00BF4638">
      <w:rPr>
        <w:rStyle w:val="aa"/>
      </w:rPr>
      <w:instrText xml:space="preserve">PAGE  </w:instrText>
    </w:r>
    <w:r>
      <w:rPr>
        <w:rStyle w:val="aa"/>
      </w:rPr>
      <w:fldChar w:fldCharType="separate"/>
    </w:r>
    <w:r w:rsidR="00EC1E87">
      <w:rPr>
        <w:rStyle w:val="aa"/>
        <w:noProof/>
      </w:rPr>
      <w:t>13</w:t>
    </w:r>
    <w:r>
      <w:rPr>
        <w:rStyle w:val="aa"/>
      </w:rPr>
      <w:fldChar w:fldCharType="end"/>
    </w:r>
  </w:p>
  <w:p w:rsidR="00BF4638" w:rsidRDefault="00BF4638" w:rsidP="00CF5D96">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5BA5"/>
    <w:multiLevelType w:val="hybridMultilevel"/>
    <w:tmpl w:val="55FE6872"/>
    <w:lvl w:ilvl="0" w:tplc="3FF2BA1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F8875EF"/>
    <w:multiLevelType w:val="hybridMultilevel"/>
    <w:tmpl w:val="B34878B4"/>
    <w:lvl w:ilvl="0" w:tplc="A5A4F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2F53A9"/>
    <w:multiLevelType w:val="hybridMultilevel"/>
    <w:tmpl w:val="A0F452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CE56625"/>
    <w:multiLevelType w:val="multilevel"/>
    <w:tmpl w:val="CC8EF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5F91CA6"/>
    <w:multiLevelType w:val="hybridMultilevel"/>
    <w:tmpl w:val="AFD40668"/>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551B4368"/>
    <w:multiLevelType w:val="multilevel"/>
    <w:tmpl w:val="78BC2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044F4B"/>
    <w:multiLevelType w:val="multilevel"/>
    <w:tmpl w:val="7D46790E"/>
    <w:styleLink w:val="WWNum2"/>
    <w:lvl w:ilvl="0">
      <w:numFmt w:val="bullet"/>
      <w:lvlText w:val=""/>
      <w:lvlJc w:val="left"/>
      <w:rPr>
        <w:rFonts w:ascii="Wingdings" w:hAnsi="Wingdings" w:cs="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color w:val="000000"/>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color w:val="000000"/>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color w:val="000000"/>
      </w:rPr>
    </w:lvl>
  </w:abstractNum>
  <w:abstractNum w:abstractNumId="7">
    <w:nsid w:val="60EF0AD0"/>
    <w:multiLevelType w:val="hybridMultilevel"/>
    <w:tmpl w:val="E42AD7CA"/>
    <w:lvl w:ilvl="0" w:tplc="04190001">
      <w:start w:val="1"/>
      <w:numFmt w:val="bullet"/>
      <w:lvlText w:val=""/>
      <w:lvlJc w:val="left"/>
      <w:pPr>
        <w:ind w:left="1074" w:hanging="360"/>
      </w:pPr>
      <w:rPr>
        <w:rFonts w:ascii="Symbol" w:hAnsi="Symbol"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8">
    <w:nsid w:val="6D1D3776"/>
    <w:multiLevelType w:val="hybridMultilevel"/>
    <w:tmpl w:val="F8EAD816"/>
    <w:lvl w:ilvl="0" w:tplc="6DDC1C0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CA33E2E"/>
    <w:multiLevelType w:val="multilevel"/>
    <w:tmpl w:val="45BA4CFA"/>
    <w:styleLink w:val="WWNum14"/>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num w:numId="1">
    <w:abstractNumId w:val="0"/>
  </w:num>
  <w:num w:numId="2">
    <w:abstractNumId w:val="9"/>
  </w:num>
  <w:num w:numId="3">
    <w:abstractNumId w:val="9"/>
  </w:num>
  <w:num w:numId="4">
    <w:abstractNumId w:val="6"/>
  </w:num>
  <w:num w:numId="5">
    <w:abstractNumId w:val="6"/>
  </w:num>
  <w:num w:numId="6">
    <w:abstractNumId w:val="1"/>
  </w:num>
  <w:num w:numId="7">
    <w:abstractNumId w:val="4"/>
  </w:num>
  <w:num w:numId="8">
    <w:abstractNumId w:val="5"/>
  </w:num>
  <w:num w:numId="9">
    <w:abstractNumId w:val="8"/>
  </w:num>
  <w:num w:numId="10">
    <w:abstractNumId w:val="2"/>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15224C"/>
    <w:rsid w:val="0000154A"/>
    <w:rsid w:val="00006E5D"/>
    <w:rsid w:val="0000719C"/>
    <w:rsid w:val="000126AF"/>
    <w:rsid w:val="000137E4"/>
    <w:rsid w:val="00015160"/>
    <w:rsid w:val="00016E30"/>
    <w:rsid w:val="0002199C"/>
    <w:rsid w:val="000232DB"/>
    <w:rsid w:val="00024EA2"/>
    <w:rsid w:val="00025A6B"/>
    <w:rsid w:val="00034939"/>
    <w:rsid w:val="00044E5D"/>
    <w:rsid w:val="000570A6"/>
    <w:rsid w:val="000678E5"/>
    <w:rsid w:val="000727E9"/>
    <w:rsid w:val="0009160F"/>
    <w:rsid w:val="0009250C"/>
    <w:rsid w:val="00094785"/>
    <w:rsid w:val="000947C7"/>
    <w:rsid w:val="00094885"/>
    <w:rsid w:val="00095236"/>
    <w:rsid w:val="000A0C39"/>
    <w:rsid w:val="000A11D4"/>
    <w:rsid w:val="000A68C2"/>
    <w:rsid w:val="000A78C4"/>
    <w:rsid w:val="000B4CF4"/>
    <w:rsid w:val="000B6DAA"/>
    <w:rsid w:val="000C5432"/>
    <w:rsid w:val="000D2CAD"/>
    <w:rsid w:val="000D3659"/>
    <w:rsid w:val="000D5603"/>
    <w:rsid w:val="000D78AF"/>
    <w:rsid w:val="000E02E3"/>
    <w:rsid w:val="000E1095"/>
    <w:rsid w:val="000E2E52"/>
    <w:rsid w:val="000F3F4E"/>
    <w:rsid w:val="000F58E9"/>
    <w:rsid w:val="00100017"/>
    <w:rsid w:val="00104301"/>
    <w:rsid w:val="001171E0"/>
    <w:rsid w:val="00134523"/>
    <w:rsid w:val="0013513B"/>
    <w:rsid w:val="00137DB2"/>
    <w:rsid w:val="001416E9"/>
    <w:rsid w:val="001476BD"/>
    <w:rsid w:val="0015096B"/>
    <w:rsid w:val="001509AE"/>
    <w:rsid w:val="0015224C"/>
    <w:rsid w:val="00152900"/>
    <w:rsid w:val="00160EB0"/>
    <w:rsid w:val="00164D76"/>
    <w:rsid w:val="001652FB"/>
    <w:rsid w:val="001673F2"/>
    <w:rsid w:val="001703A7"/>
    <w:rsid w:val="00171B5E"/>
    <w:rsid w:val="001737BE"/>
    <w:rsid w:val="00190529"/>
    <w:rsid w:val="00190862"/>
    <w:rsid w:val="001913CF"/>
    <w:rsid w:val="00191E6D"/>
    <w:rsid w:val="00196A24"/>
    <w:rsid w:val="001A244B"/>
    <w:rsid w:val="001C41FA"/>
    <w:rsid w:val="001C5A5E"/>
    <w:rsid w:val="001D3441"/>
    <w:rsid w:val="001D62F5"/>
    <w:rsid w:val="001D6920"/>
    <w:rsid w:val="001E1626"/>
    <w:rsid w:val="001E62F4"/>
    <w:rsid w:val="001E784A"/>
    <w:rsid w:val="001F01E1"/>
    <w:rsid w:val="001F28A1"/>
    <w:rsid w:val="001F562D"/>
    <w:rsid w:val="002012FA"/>
    <w:rsid w:val="002047E7"/>
    <w:rsid w:val="002218D7"/>
    <w:rsid w:val="00221DB8"/>
    <w:rsid w:val="00226A0E"/>
    <w:rsid w:val="002406F1"/>
    <w:rsid w:val="002407CA"/>
    <w:rsid w:val="002446A1"/>
    <w:rsid w:val="00247232"/>
    <w:rsid w:val="002557B6"/>
    <w:rsid w:val="002559BC"/>
    <w:rsid w:val="00260603"/>
    <w:rsid w:val="00262F85"/>
    <w:rsid w:val="002661E2"/>
    <w:rsid w:val="002721B3"/>
    <w:rsid w:val="00272E71"/>
    <w:rsid w:val="00274B2B"/>
    <w:rsid w:val="0029175B"/>
    <w:rsid w:val="002931C7"/>
    <w:rsid w:val="00295C1D"/>
    <w:rsid w:val="00295DB2"/>
    <w:rsid w:val="002B40F8"/>
    <w:rsid w:val="002B47AB"/>
    <w:rsid w:val="002B4ED2"/>
    <w:rsid w:val="002B5B9C"/>
    <w:rsid w:val="002B7543"/>
    <w:rsid w:val="002C1082"/>
    <w:rsid w:val="002C3124"/>
    <w:rsid w:val="002D2CF5"/>
    <w:rsid w:val="002D3200"/>
    <w:rsid w:val="002E6E3B"/>
    <w:rsid w:val="002E763E"/>
    <w:rsid w:val="002F2F64"/>
    <w:rsid w:val="002F50BA"/>
    <w:rsid w:val="00301AA8"/>
    <w:rsid w:val="00302475"/>
    <w:rsid w:val="0030712C"/>
    <w:rsid w:val="003227C2"/>
    <w:rsid w:val="00334526"/>
    <w:rsid w:val="003402E1"/>
    <w:rsid w:val="00342C4C"/>
    <w:rsid w:val="00344ABE"/>
    <w:rsid w:val="00346782"/>
    <w:rsid w:val="00355FA9"/>
    <w:rsid w:val="00363A42"/>
    <w:rsid w:val="003657B1"/>
    <w:rsid w:val="003701E4"/>
    <w:rsid w:val="00377E01"/>
    <w:rsid w:val="00382EEE"/>
    <w:rsid w:val="00387CA6"/>
    <w:rsid w:val="00397D7C"/>
    <w:rsid w:val="003A5154"/>
    <w:rsid w:val="003C0B06"/>
    <w:rsid w:val="003D18E7"/>
    <w:rsid w:val="003D6EF5"/>
    <w:rsid w:val="003E1360"/>
    <w:rsid w:val="003E394C"/>
    <w:rsid w:val="003E3EFA"/>
    <w:rsid w:val="003E737D"/>
    <w:rsid w:val="00403463"/>
    <w:rsid w:val="004054BD"/>
    <w:rsid w:val="004070C7"/>
    <w:rsid w:val="004118A7"/>
    <w:rsid w:val="0041206D"/>
    <w:rsid w:val="00415C54"/>
    <w:rsid w:val="00416C8B"/>
    <w:rsid w:val="00417302"/>
    <w:rsid w:val="00417488"/>
    <w:rsid w:val="004209FB"/>
    <w:rsid w:val="0042640B"/>
    <w:rsid w:val="004267D2"/>
    <w:rsid w:val="00426E81"/>
    <w:rsid w:val="00436340"/>
    <w:rsid w:val="00436AEE"/>
    <w:rsid w:val="00441B15"/>
    <w:rsid w:val="00442090"/>
    <w:rsid w:val="00452FB4"/>
    <w:rsid w:val="0046713D"/>
    <w:rsid w:val="0047562F"/>
    <w:rsid w:val="00476F63"/>
    <w:rsid w:val="0047724A"/>
    <w:rsid w:val="00480A93"/>
    <w:rsid w:val="0048119D"/>
    <w:rsid w:val="00482AF2"/>
    <w:rsid w:val="00486919"/>
    <w:rsid w:val="00487B6B"/>
    <w:rsid w:val="00492DD7"/>
    <w:rsid w:val="004951D2"/>
    <w:rsid w:val="004A74F0"/>
    <w:rsid w:val="004B1092"/>
    <w:rsid w:val="004C2537"/>
    <w:rsid w:val="004C4C91"/>
    <w:rsid w:val="004C7674"/>
    <w:rsid w:val="004D0048"/>
    <w:rsid w:val="004D325D"/>
    <w:rsid w:val="004D6A8B"/>
    <w:rsid w:val="004E0DF7"/>
    <w:rsid w:val="004E667B"/>
    <w:rsid w:val="004F4FB7"/>
    <w:rsid w:val="00500CFB"/>
    <w:rsid w:val="005019B7"/>
    <w:rsid w:val="00502EE8"/>
    <w:rsid w:val="00507DBE"/>
    <w:rsid w:val="005125B3"/>
    <w:rsid w:val="0051662D"/>
    <w:rsid w:val="00516E40"/>
    <w:rsid w:val="005247EF"/>
    <w:rsid w:val="0052543D"/>
    <w:rsid w:val="005342E1"/>
    <w:rsid w:val="005344FE"/>
    <w:rsid w:val="0053763F"/>
    <w:rsid w:val="00547B73"/>
    <w:rsid w:val="00560281"/>
    <w:rsid w:val="00563F89"/>
    <w:rsid w:val="0056681C"/>
    <w:rsid w:val="00567AC7"/>
    <w:rsid w:val="00573BB4"/>
    <w:rsid w:val="00575A00"/>
    <w:rsid w:val="00576A01"/>
    <w:rsid w:val="00583DA9"/>
    <w:rsid w:val="005918C6"/>
    <w:rsid w:val="00592156"/>
    <w:rsid w:val="00596573"/>
    <w:rsid w:val="005969CE"/>
    <w:rsid w:val="005A4BD3"/>
    <w:rsid w:val="005B0211"/>
    <w:rsid w:val="005B0A0F"/>
    <w:rsid w:val="005C2E37"/>
    <w:rsid w:val="005C5293"/>
    <w:rsid w:val="005D3797"/>
    <w:rsid w:val="005D4630"/>
    <w:rsid w:val="005E0201"/>
    <w:rsid w:val="005E09A6"/>
    <w:rsid w:val="005E1025"/>
    <w:rsid w:val="005F3503"/>
    <w:rsid w:val="005F4088"/>
    <w:rsid w:val="005F4A9F"/>
    <w:rsid w:val="00604086"/>
    <w:rsid w:val="006065D3"/>
    <w:rsid w:val="00612425"/>
    <w:rsid w:val="006201C3"/>
    <w:rsid w:val="00622427"/>
    <w:rsid w:val="00623183"/>
    <w:rsid w:val="00626DB8"/>
    <w:rsid w:val="00637702"/>
    <w:rsid w:val="00642CA0"/>
    <w:rsid w:val="00657210"/>
    <w:rsid w:val="00664CE1"/>
    <w:rsid w:val="00667BBF"/>
    <w:rsid w:val="00674C91"/>
    <w:rsid w:val="0067681F"/>
    <w:rsid w:val="00683499"/>
    <w:rsid w:val="00690FC3"/>
    <w:rsid w:val="00692BB7"/>
    <w:rsid w:val="006A0A31"/>
    <w:rsid w:val="006A7811"/>
    <w:rsid w:val="006B2CBC"/>
    <w:rsid w:val="006B3AC7"/>
    <w:rsid w:val="006C3A96"/>
    <w:rsid w:val="006C76EA"/>
    <w:rsid w:val="006D1F62"/>
    <w:rsid w:val="006D4F04"/>
    <w:rsid w:val="006D6A51"/>
    <w:rsid w:val="006E352E"/>
    <w:rsid w:val="006E543B"/>
    <w:rsid w:val="006F0367"/>
    <w:rsid w:val="006F5F19"/>
    <w:rsid w:val="0070015D"/>
    <w:rsid w:val="00705D2E"/>
    <w:rsid w:val="00715CB4"/>
    <w:rsid w:val="00721E3C"/>
    <w:rsid w:val="00735F54"/>
    <w:rsid w:val="00746F05"/>
    <w:rsid w:val="00751B0D"/>
    <w:rsid w:val="00755C0C"/>
    <w:rsid w:val="00761B2E"/>
    <w:rsid w:val="007647E1"/>
    <w:rsid w:val="00771775"/>
    <w:rsid w:val="007718BC"/>
    <w:rsid w:val="00772976"/>
    <w:rsid w:val="00772D3D"/>
    <w:rsid w:val="00787573"/>
    <w:rsid w:val="007954EC"/>
    <w:rsid w:val="007973A9"/>
    <w:rsid w:val="007A3F65"/>
    <w:rsid w:val="007C1F53"/>
    <w:rsid w:val="007E1574"/>
    <w:rsid w:val="007E7364"/>
    <w:rsid w:val="007E790C"/>
    <w:rsid w:val="008038B5"/>
    <w:rsid w:val="0080470C"/>
    <w:rsid w:val="0080596F"/>
    <w:rsid w:val="00824AFB"/>
    <w:rsid w:val="0082562E"/>
    <w:rsid w:val="00826BA3"/>
    <w:rsid w:val="008454B0"/>
    <w:rsid w:val="00846155"/>
    <w:rsid w:val="00853A3E"/>
    <w:rsid w:val="00853BE5"/>
    <w:rsid w:val="00861E58"/>
    <w:rsid w:val="00875804"/>
    <w:rsid w:val="00876522"/>
    <w:rsid w:val="00877942"/>
    <w:rsid w:val="00886167"/>
    <w:rsid w:val="0089398A"/>
    <w:rsid w:val="008A0699"/>
    <w:rsid w:val="008A1EDB"/>
    <w:rsid w:val="008A7F3B"/>
    <w:rsid w:val="008B17E4"/>
    <w:rsid w:val="008B4114"/>
    <w:rsid w:val="008C23DF"/>
    <w:rsid w:val="008D3374"/>
    <w:rsid w:val="008D3C30"/>
    <w:rsid w:val="008E3329"/>
    <w:rsid w:val="008E5992"/>
    <w:rsid w:val="008F1962"/>
    <w:rsid w:val="008F19FE"/>
    <w:rsid w:val="008F5A06"/>
    <w:rsid w:val="008F6754"/>
    <w:rsid w:val="008F6BFE"/>
    <w:rsid w:val="00900B24"/>
    <w:rsid w:val="00901DFC"/>
    <w:rsid w:val="00904723"/>
    <w:rsid w:val="0090530E"/>
    <w:rsid w:val="009056E2"/>
    <w:rsid w:val="009160D8"/>
    <w:rsid w:val="00916315"/>
    <w:rsid w:val="00916573"/>
    <w:rsid w:val="0093241F"/>
    <w:rsid w:val="00965F76"/>
    <w:rsid w:val="00967333"/>
    <w:rsid w:val="00971139"/>
    <w:rsid w:val="00972DC4"/>
    <w:rsid w:val="009749F6"/>
    <w:rsid w:val="00980351"/>
    <w:rsid w:val="00987E53"/>
    <w:rsid w:val="00992DFD"/>
    <w:rsid w:val="00996F9D"/>
    <w:rsid w:val="009A77F4"/>
    <w:rsid w:val="009B04EC"/>
    <w:rsid w:val="009B328E"/>
    <w:rsid w:val="009C184C"/>
    <w:rsid w:val="009C1EC4"/>
    <w:rsid w:val="009C4451"/>
    <w:rsid w:val="009D00D3"/>
    <w:rsid w:val="009D5564"/>
    <w:rsid w:val="009F2483"/>
    <w:rsid w:val="00A06001"/>
    <w:rsid w:val="00A115CE"/>
    <w:rsid w:val="00A116E8"/>
    <w:rsid w:val="00A24992"/>
    <w:rsid w:val="00A311C0"/>
    <w:rsid w:val="00A32F75"/>
    <w:rsid w:val="00A35137"/>
    <w:rsid w:val="00A36607"/>
    <w:rsid w:val="00A52C5F"/>
    <w:rsid w:val="00A6474D"/>
    <w:rsid w:val="00A84C96"/>
    <w:rsid w:val="00A91916"/>
    <w:rsid w:val="00A92439"/>
    <w:rsid w:val="00A927FE"/>
    <w:rsid w:val="00A94367"/>
    <w:rsid w:val="00AA2642"/>
    <w:rsid w:val="00AA6E5A"/>
    <w:rsid w:val="00AB25CF"/>
    <w:rsid w:val="00AB41E3"/>
    <w:rsid w:val="00AB7DA1"/>
    <w:rsid w:val="00AC79DA"/>
    <w:rsid w:val="00AD5432"/>
    <w:rsid w:val="00AD6A93"/>
    <w:rsid w:val="00AE4172"/>
    <w:rsid w:val="00AF1E90"/>
    <w:rsid w:val="00AF7F0D"/>
    <w:rsid w:val="00B03BA3"/>
    <w:rsid w:val="00B040A6"/>
    <w:rsid w:val="00B11D12"/>
    <w:rsid w:val="00B140BA"/>
    <w:rsid w:val="00B141F2"/>
    <w:rsid w:val="00B14327"/>
    <w:rsid w:val="00B22199"/>
    <w:rsid w:val="00B320B0"/>
    <w:rsid w:val="00B54F62"/>
    <w:rsid w:val="00B64F48"/>
    <w:rsid w:val="00B70F6C"/>
    <w:rsid w:val="00B728E1"/>
    <w:rsid w:val="00B76BFA"/>
    <w:rsid w:val="00B81503"/>
    <w:rsid w:val="00B84536"/>
    <w:rsid w:val="00B850B5"/>
    <w:rsid w:val="00B91373"/>
    <w:rsid w:val="00B91D1D"/>
    <w:rsid w:val="00B96BA3"/>
    <w:rsid w:val="00BA50CE"/>
    <w:rsid w:val="00BA707C"/>
    <w:rsid w:val="00BB06E0"/>
    <w:rsid w:val="00BB08A0"/>
    <w:rsid w:val="00BB2357"/>
    <w:rsid w:val="00BB5ED1"/>
    <w:rsid w:val="00BC3DAF"/>
    <w:rsid w:val="00BC6ADA"/>
    <w:rsid w:val="00BD39BF"/>
    <w:rsid w:val="00BF34E3"/>
    <w:rsid w:val="00BF4638"/>
    <w:rsid w:val="00C01AA3"/>
    <w:rsid w:val="00C10D3B"/>
    <w:rsid w:val="00C15207"/>
    <w:rsid w:val="00C26DD1"/>
    <w:rsid w:val="00C30B39"/>
    <w:rsid w:val="00C30EB3"/>
    <w:rsid w:val="00C331C6"/>
    <w:rsid w:val="00C36538"/>
    <w:rsid w:val="00C54702"/>
    <w:rsid w:val="00C57A22"/>
    <w:rsid w:val="00C66064"/>
    <w:rsid w:val="00C72FB5"/>
    <w:rsid w:val="00C84069"/>
    <w:rsid w:val="00C90B4A"/>
    <w:rsid w:val="00CA0D16"/>
    <w:rsid w:val="00CC27E6"/>
    <w:rsid w:val="00CC4FA1"/>
    <w:rsid w:val="00CD4B7E"/>
    <w:rsid w:val="00CE1246"/>
    <w:rsid w:val="00CF29F5"/>
    <w:rsid w:val="00CF3D2B"/>
    <w:rsid w:val="00CF5D96"/>
    <w:rsid w:val="00D00BF6"/>
    <w:rsid w:val="00D0137C"/>
    <w:rsid w:val="00D04D41"/>
    <w:rsid w:val="00D06A44"/>
    <w:rsid w:val="00D1340B"/>
    <w:rsid w:val="00D20346"/>
    <w:rsid w:val="00D2586C"/>
    <w:rsid w:val="00D37C7E"/>
    <w:rsid w:val="00D40EB6"/>
    <w:rsid w:val="00D410F2"/>
    <w:rsid w:val="00D443F6"/>
    <w:rsid w:val="00D50220"/>
    <w:rsid w:val="00D547A0"/>
    <w:rsid w:val="00D65447"/>
    <w:rsid w:val="00D7322C"/>
    <w:rsid w:val="00D80843"/>
    <w:rsid w:val="00D815AD"/>
    <w:rsid w:val="00D91ED5"/>
    <w:rsid w:val="00D92DD3"/>
    <w:rsid w:val="00D9419A"/>
    <w:rsid w:val="00DA07E0"/>
    <w:rsid w:val="00DA110D"/>
    <w:rsid w:val="00DA489E"/>
    <w:rsid w:val="00DA5C00"/>
    <w:rsid w:val="00DB0646"/>
    <w:rsid w:val="00DB3BE4"/>
    <w:rsid w:val="00DD5EC1"/>
    <w:rsid w:val="00DE1193"/>
    <w:rsid w:val="00DE4301"/>
    <w:rsid w:val="00DF1644"/>
    <w:rsid w:val="00DF16CD"/>
    <w:rsid w:val="00E00A02"/>
    <w:rsid w:val="00E03251"/>
    <w:rsid w:val="00E044A6"/>
    <w:rsid w:val="00E108B5"/>
    <w:rsid w:val="00E12AC7"/>
    <w:rsid w:val="00E22B4A"/>
    <w:rsid w:val="00E25C81"/>
    <w:rsid w:val="00E36423"/>
    <w:rsid w:val="00E439AC"/>
    <w:rsid w:val="00E47B5D"/>
    <w:rsid w:val="00E52193"/>
    <w:rsid w:val="00E57796"/>
    <w:rsid w:val="00E60B82"/>
    <w:rsid w:val="00E63CB0"/>
    <w:rsid w:val="00E73528"/>
    <w:rsid w:val="00E737F8"/>
    <w:rsid w:val="00E8142C"/>
    <w:rsid w:val="00E91157"/>
    <w:rsid w:val="00E9369D"/>
    <w:rsid w:val="00EA0EBB"/>
    <w:rsid w:val="00EA215C"/>
    <w:rsid w:val="00EA539A"/>
    <w:rsid w:val="00EA5E9E"/>
    <w:rsid w:val="00EA6130"/>
    <w:rsid w:val="00EA6789"/>
    <w:rsid w:val="00EC1E87"/>
    <w:rsid w:val="00EC291F"/>
    <w:rsid w:val="00EC3F6E"/>
    <w:rsid w:val="00EC4988"/>
    <w:rsid w:val="00ED0D17"/>
    <w:rsid w:val="00ED5E61"/>
    <w:rsid w:val="00ED7074"/>
    <w:rsid w:val="00EE3A96"/>
    <w:rsid w:val="00EF6449"/>
    <w:rsid w:val="00F01F7D"/>
    <w:rsid w:val="00F10923"/>
    <w:rsid w:val="00F1169D"/>
    <w:rsid w:val="00F1593D"/>
    <w:rsid w:val="00F16CAF"/>
    <w:rsid w:val="00F22EC5"/>
    <w:rsid w:val="00F22F80"/>
    <w:rsid w:val="00F3042C"/>
    <w:rsid w:val="00F3084D"/>
    <w:rsid w:val="00F32E4E"/>
    <w:rsid w:val="00F34CF4"/>
    <w:rsid w:val="00F34D40"/>
    <w:rsid w:val="00F3527F"/>
    <w:rsid w:val="00F3572E"/>
    <w:rsid w:val="00F3649A"/>
    <w:rsid w:val="00F41D14"/>
    <w:rsid w:val="00F42F15"/>
    <w:rsid w:val="00F516A2"/>
    <w:rsid w:val="00F562BA"/>
    <w:rsid w:val="00F61FA8"/>
    <w:rsid w:val="00F62ED1"/>
    <w:rsid w:val="00F63003"/>
    <w:rsid w:val="00F6404C"/>
    <w:rsid w:val="00F72C0D"/>
    <w:rsid w:val="00F72F88"/>
    <w:rsid w:val="00F807FC"/>
    <w:rsid w:val="00F83C5A"/>
    <w:rsid w:val="00F872AE"/>
    <w:rsid w:val="00F9348F"/>
    <w:rsid w:val="00FA454C"/>
    <w:rsid w:val="00FB01B7"/>
    <w:rsid w:val="00FB0EAB"/>
    <w:rsid w:val="00FC3EF8"/>
    <w:rsid w:val="00FC5E28"/>
    <w:rsid w:val="00FC6548"/>
    <w:rsid w:val="00FC69DB"/>
    <w:rsid w:val="00FC6C65"/>
    <w:rsid w:val="00FD10B2"/>
    <w:rsid w:val="00FD1920"/>
    <w:rsid w:val="00FD4AA0"/>
    <w:rsid w:val="00FD4BA9"/>
    <w:rsid w:val="00FD6425"/>
    <w:rsid w:val="00FD7576"/>
    <w:rsid w:val="00FE0945"/>
    <w:rsid w:val="00FE13B4"/>
    <w:rsid w:val="00FF22EF"/>
    <w:rsid w:val="00FF2C62"/>
    <w:rsid w:val="00FF5550"/>
    <w:rsid w:val="00FF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24C"/>
    <w:rPr>
      <w:rFonts w:eastAsia="Calibri"/>
      <w:sz w:val="24"/>
      <w:szCs w:val="24"/>
    </w:rPr>
  </w:style>
  <w:style w:type="paragraph" w:styleId="1">
    <w:name w:val="heading 1"/>
    <w:basedOn w:val="a"/>
    <w:next w:val="a"/>
    <w:link w:val="10"/>
    <w:qFormat/>
    <w:rsid w:val="0015224C"/>
    <w:pPr>
      <w:autoSpaceDE w:val="0"/>
      <w:autoSpaceDN w:val="0"/>
      <w:adjustRightInd w:val="0"/>
      <w:spacing w:before="108" w:after="108"/>
      <w:jc w:val="center"/>
      <w:outlineLvl w:val="0"/>
    </w:pPr>
    <w:rPr>
      <w:rFonts w:ascii="Arial" w:eastAsia="Times New Roman"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5224C"/>
    <w:rPr>
      <w:rFonts w:ascii="Arial" w:hAnsi="Arial" w:cs="Arial"/>
      <w:b/>
      <w:bCs/>
      <w:color w:val="000080"/>
      <w:sz w:val="24"/>
      <w:szCs w:val="24"/>
      <w:lang w:val="ru-RU" w:eastAsia="en-US" w:bidi="ar-SA"/>
    </w:rPr>
  </w:style>
  <w:style w:type="paragraph" w:customStyle="1" w:styleId="11">
    <w:name w:val="Без интервала1"/>
    <w:rsid w:val="0015224C"/>
    <w:pPr>
      <w:jc w:val="both"/>
    </w:pPr>
    <w:rPr>
      <w:sz w:val="28"/>
      <w:szCs w:val="22"/>
      <w:lang w:eastAsia="en-US"/>
    </w:rPr>
  </w:style>
  <w:style w:type="paragraph" w:styleId="a3">
    <w:name w:val="Body Text Indent"/>
    <w:aliases w:val="Надин стиль,Основной текст 1,Нумерованный список !!,Iniiaiie oaeno 1,Ioia?iaaiiue nienie !!,Iaaei noeeu"/>
    <w:basedOn w:val="a"/>
    <w:link w:val="a4"/>
    <w:rsid w:val="0015224C"/>
    <w:pPr>
      <w:ind w:firstLine="567"/>
      <w:jc w:val="both"/>
    </w:pPr>
    <w:rPr>
      <w:sz w:val="26"/>
      <w:szCs w:val="20"/>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3"/>
    <w:locked/>
    <w:rsid w:val="0015224C"/>
    <w:rPr>
      <w:rFonts w:eastAsia="Calibri"/>
      <w:sz w:val="26"/>
      <w:lang w:val="ru-RU" w:eastAsia="ru-RU" w:bidi="ar-SA"/>
    </w:rPr>
  </w:style>
  <w:style w:type="paragraph" w:customStyle="1" w:styleId="FR4">
    <w:name w:val="FR4"/>
    <w:rsid w:val="0015224C"/>
    <w:pPr>
      <w:widowControl w:val="0"/>
      <w:overflowPunct w:val="0"/>
      <w:autoSpaceDE w:val="0"/>
      <w:autoSpaceDN w:val="0"/>
      <w:adjustRightInd w:val="0"/>
      <w:spacing w:before="140"/>
      <w:ind w:left="120" w:right="200"/>
      <w:jc w:val="center"/>
      <w:textAlignment w:val="baseline"/>
    </w:pPr>
    <w:rPr>
      <w:rFonts w:eastAsia="Calibri"/>
      <w:sz w:val="16"/>
    </w:rPr>
  </w:style>
  <w:style w:type="paragraph" w:styleId="2">
    <w:name w:val="Body Text Indent 2"/>
    <w:basedOn w:val="a"/>
    <w:link w:val="20"/>
    <w:semiHidden/>
    <w:rsid w:val="0015224C"/>
    <w:pPr>
      <w:spacing w:after="120" w:line="480" w:lineRule="auto"/>
      <w:ind w:left="283"/>
    </w:pPr>
  </w:style>
  <w:style w:type="character" w:customStyle="1" w:styleId="20">
    <w:name w:val="Основной текст с отступом 2 Знак"/>
    <w:link w:val="2"/>
    <w:semiHidden/>
    <w:locked/>
    <w:rsid w:val="0015224C"/>
    <w:rPr>
      <w:rFonts w:eastAsia="Calibri"/>
      <w:sz w:val="24"/>
      <w:szCs w:val="24"/>
      <w:lang w:val="ru-RU" w:eastAsia="ru-RU" w:bidi="ar-SA"/>
    </w:rPr>
  </w:style>
  <w:style w:type="paragraph" w:styleId="a5">
    <w:name w:val="Title"/>
    <w:basedOn w:val="a"/>
    <w:next w:val="a6"/>
    <w:link w:val="a7"/>
    <w:qFormat/>
    <w:rsid w:val="0015224C"/>
    <w:pPr>
      <w:suppressAutoHyphens/>
      <w:jc w:val="center"/>
    </w:pPr>
    <w:rPr>
      <w:rFonts w:eastAsia="Times New Roman"/>
      <w:b/>
      <w:bCs/>
      <w:sz w:val="28"/>
      <w:lang w:eastAsia="ar-SA"/>
    </w:rPr>
  </w:style>
  <w:style w:type="paragraph" w:customStyle="1" w:styleId="a8">
    <w:basedOn w:val="a"/>
    <w:rsid w:val="0015224C"/>
    <w:pPr>
      <w:autoSpaceDE w:val="0"/>
      <w:autoSpaceDN w:val="0"/>
      <w:spacing w:after="160" w:line="240" w:lineRule="exact"/>
    </w:pPr>
    <w:rPr>
      <w:rFonts w:ascii="Arial" w:eastAsia="Times New Roman" w:hAnsi="Arial" w:cs="Arial"/>
      <w:b/>
      <w:bCs/>
      <w:sz w:val="20"/>
      <w:szCs w:val="20"/>
      <w:lang w:val="en-US" w:eastAsia="de-DE"/>
    </w:rPr>
  </w:style>
  <w:style w:type="paragraph" w:styleId="a6">
    <w:name w:val="Subtitle"/>
    <w:basedOn w:val="a"/>
    <w:qFormat/>
    <w:rsid w:val="0015224C"/>
    <w:pPr>
      <w:spacing w:after="60"/>
      <w:jc w:val="center"/>
      <w:outlineLvl w:val="1"/>
    </w:pPr>
    <w:rPr>
      <w:rFonts w:ascii="Arial" w:hAnsi="Arial" w:cs="Arial"/>
    </w:rPr>
  </w:style>
  <w:style w:type="paragraph" w:customStyle="1" w:styleId="21">
    <w:name w:val="Основной текст 21"/>
    <w:basedOn w:val="a"/>
    <w:rsid w:val="0015224C"/>
    <w:pPr>
      <w:overflowPunct w:val="0"/>
      <w:autoSpaceDE w:val="0"/>
      <w:autoSpaceDN w:val="0"/>
      <w:adjustRightInd w:val="0"/>
      <w:textAlignment w:val="baseline"/>
    </w:pPr>
    <w:rPr>
      <w:szCs w:val="20"/>
    </w:rPr>
  </w:style>
  <w:style w:type="paragraph" w:styleId="a9">
    <w:name w:val="header"/>
    <w:basedOn w:val="a"/>
    <w:rsid w:val="00CF5D96"/>
    <w:pPr>
      <w:tabs>
        <w:tab w:val="center" w:pos="4677"/>
        <w:tab w:val="right" w:pos="9355"/>
      </w:tabs>
    </w:pPr>
  </w:style>
  <w:style w:type="character" w:styleId="aa">
    <w:name w:val="page number"/>
    <w:basedOn w:val="a0"/>
    <w:rsid w:val="00CF5D96"/>
  </w:style>
  <w:style w:type="paragraph" w:styleId="ab">
    <w:name w:val="No Spacing"/>
    <w:link w:val="ac"/>
    <w:uiPriority w:val="1"/>
    <w:qFormat/>
    <w:rsid w:val="00A92439"/>
    <w:rPr>
      <w:rFonts w:ascii="Calibri" w:hAnsi="Calibri"/>
      <w:sz w:val="22"/>
      <w:szCs w:val="22"/>
    </w:rPr>
  </w:style>
  <w:style w:type="paragraph" w:styleId="ad">
    <w:name w:val="Balloon Text"/>
    <w:basedOn w:val="a"/>
    <w:semiHidden/>
    <w:rsid w:val="00AA6E5A"/>
    <w:rPr>
      <w:rFonts w:ascii="Tahoma" w:hAnsi="Tahoma" w:cs="Tahoma"/>
      <w:sz w:val="16"/>
      <w:szCs w:val="16"/>
    </w:rPr>
  </w:style>
  <w:style w:type="paragraph" w:customStyle="1" w:styleId="Standard">
    <w:name w:val="Standard"/>
    <w:rsid w:val="00751B0D"/>
    <w:pPr>
      <w:widowControl w:val="0"/>
      <w:suppressAutoHyphens/>
      <w:autoSpaceDN w:val="0"/>
      <w:textAlignment w:val="baseline"/>
    </w:pPr>
    <w:rPr>
      <w:rFonts w:eastAsia="Andale Sans UI" w:cs="Tahoma"/>
      <w:kern w:val="3"/>
      <w:sz w:val="24"/>
      <w:szCs w:val="24"/>
      <w:lang w:val="en-US" w:eastAsia="en-US" w:bidi="en-US"/>
    </w:rPr>
  </w:style>
  <w:style w:type="paragraph" w:customStyle="1" w:styleId="12">
    <w:name w:val="Нижний колонтитул1"/>
    <w:basedOn w:val="Standard"/>
    <w:rsid w:val="00751B0D"/>
    <w:pPr>
      <w:tabs>
        <w:tab w:val="center" w:pos="4677"/>
        <w:tab w:val="right" w:pos="9355"/>
      </w:tabs>
    </w:pPr>
  </w:style>
  <w:style w:type="paragraph" w:customStyle="1" w:styleId="ConsPlusNormal">
    <w:name w:val="ConsPlusNormal"/>
    <w:rsid w:val="00751B0D"/>
    <w:pPr>
      <w:suppressAutoHyphens/>
      <w:autoSpaceDN w:val="0"/>
      <w:textAlignment w:val="baseline"/>
    </w:pPr>
    <w:rPr>
      <w:rFonts w:ascii="Arial" w:eastAsia="SimSun" w:hAnsi="Arial" w:cs="Arial"/>
      <w:color w:val="00000A"/>
      <w:kern w:val="3"/>
      <w:lang w:eastAsia="en-US"/>
    </w:rPr>
  </w:style>
  <w:style w:type="numbering" w:customStyle="1" w:styleId="WWNum14">
    <w:name w:val="WWNum14"/>
    <w:basedOn w:val="a2"/>
    <w:rsid w:val="00751B0D"/>
    <w:pPr>
      <w:numPr>
        <w:numId w:val="2"/>
      </w:numPr>
    </w:pPr>
  </w:style>
  <w:style w:type="paragraph" w:customStyle="1" w:styleId="TableContents">
    <w:name w:val="Table Contents"/>
    <w:basedOn w:val="Standard"/>
    <w:rsid w:val="00F3572E"/>
  </w:style>
  <w:style w:type="numbering" w:customStyle="1" w:styleId="WWNum2">
    <w:name w:val="WWNum2"/>
    <w:basedOn w:val="a2"/>
    <w:rsid w:val="00F3572E"/>
    <w:pPr>
      <w:numPr>
        <w:numId w:val="4"/>
      </w:numPr>
    </w:pPr>
  </w:style>
  <w:style w:type="paragraph" w:customStyle="1" w:styleId="Default">
    <w:name w:val="Default"/>
    <w:rsid w:val="00761B2E"/>
    <w:pPr>
      <w:autoSpaceDE w:val="0"/>
      <w:autoSpaceDN w:val="0"/>
      <w:adjustRightInd w:val="0"/>
    </w:pPr>
    <w:rPr>
      <w:color w:val="000000"/>
      <w:sz w:val="24"/>
      <w:szCs w:val="24"/>
    </w:rPr>
  </w:style>
  <w:style w:type="paragraph" w:styleId="ae">
    <w:name w:val="List Paragraph"/>
    <w:basedOn w:val="a"/>
    <w:link w:val="af"/>
    <w:uiPriority w:val="34"/>
    <w:qFormat/>
    <w:rsid w:val="0056681C"/>
    <w:pPr>
      <w:ind w:left="720"/>
      <w:contextualSpacing/>
    </w:pPr>
    <w:rPr>
      <w:rFonts w:eastAsia="Times New Roman"/>
      <w:sz w:val="28"/>
      <w:lang w:val="en-US" w:eastAsia="en-US"/>
    </w:rPr>
  </w:style>
  <w:style w:type="character" w:customStyle="1" w:styleId="af">
    <w:name w:val="Абзац списка Знак"/>
    <w:basedOn w:val="a0"/>
    <w:link w:val="ae"/>
    <w:uiPriority w:val="34"/>
    <w:rsid w:val="0056681C"/>
    <w:rPr>
      <w:sz w:val="28"/>
      <w:szCs w:val="24"/>
      <w:lang w:val="en-US" w:eastAsia="en-US"/>
    </w:rPr>
  </w:style>
  <w:style w:type="paragraph" w:customStyle="1" w:styleId="af0">
    <w:name w:val="a"/>
    <w:basedOn w:val="a"/>
    <w:rsid w:val="00196A24"/>
    <w:pPr>
      <w:ind w:firstLine="709"/>
      <w:jc w:val="both"/>
    </w:pPr>
    <w:rPr>
      <w:rFonts w:ascii="Tahoma" w:eastAsia="Times New Roman" w:hAnsi="Tahoma" w:cs="Tahoma"/>
      <w:sz w:val="20"/>
      <w:szCs w:val="20"/>
    </w:rPr>
  </w:style>
  <w:style w:type="paragraph" w:styleId="af1">
    <w:name w:val="footer"/>
    <w:basedOn w:val="a"/>
    <w:link w:val="af2"/>
    <w:rsid w:val="00901DFC"/>
    <w:pPr>
      <w:tabs>
        <w:tab w:val="center" w:pos="4677"/>
        <w:tab w:val="right" w:pos="9355"/>
      </w:tabs>
    </w:pPr>
    <w:rPr>
      <w:rFonts w:eastAsia="Times New Roman"/>
    </w:rPr>
  </w:style>
  <w:style w:type="character" w:customStyle="1" w:styleId="af2">
    <w:name w:val="Нижний колонтитул Знак"/>
    <w:basedOn w:val="a0"/>
    <w:link w:val="af1"/>
    <w:rsid w:val="00901DFC"/>
    <w:rPr>
      <w:sz w:val="24"/>
      <w:szCs w:val="24"/>
    </w:rPr>
  </w:style>
  <w:style w:type="character" w:customStyle="1" w:styleId="ac">
    <w:name w:val="Без интервала Знак"/>
    <w:link w:val="ab"/>
    <w:locked/>
    <w:rsid w:val="00295DB2"/>
    <w:rPr>
      <w:rFonts w:ascii="Calibri" w:hAnsi="Calibri"/>
      <w:sz w:val="22"/>
      <w:szCs w:val="22"/>
    </w:rPr>
  </w:style>
  <w:style w:type="paragraph" w:styleId="af3">
    <w:name w:val="Normal (Web)"/>
    <w:basedOn w:val="a"/>
    <w:uiPriority w:val="99"/>
    <w:unhideWhenUsed/>
    <w:rsid w:val="000570A6"/>
    <w:pPr>
      <w:spacing w:before="100" w:beforeAutospacing="1" w:after="100" w:afterAutospacing="1"/>
    </w:pPr>
    <w:rPr>
      <w:rFonts w:eastAsia="Times New Roman"/>
    </w:rPr>
  </w:style>
  <w:style w:type="character" w:customStyle="1" w:styleId="a7">
    <w:name w:val="Название Знак"/>
    <w:basedOn w:val="a0"/>
    <w:link w:val="a5"/>
    <w:rsid w:val="00E63CB0"/>
    <w:rPr>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24C"/>
    <w:rPr>
      <w:rFonts w:eastAsia="Calibri"/>
      <w:sz w:val="24"/>
      <w:szCs w:val="24"/>
    </w:rPr>
  </w:style>
  <w:style w:type="paragraph" w:styleId="1">
    <w:name w:val="heading 1"/>
    <w:basedOn w:val="a"/>
    <w:next w:val="a"/>
    <w:link w:val="10"/>
    <w:qFormat/>
    <w:rsid w:val="0015224C"/>
    <w:pPr>
      <w:autoSpaceDE w:val="0"/>
      <w:autoSpaceDN w:val="0"/>
      <w:adjustRightInd w:val="0"/>
      <w:spacing w:before="108" w:after="108"/>
      <w:jc w:val="center"/>
      <w:outlineLvl w:val="0"/>
    </w:pPr>
    <w:rPr>
      <w:rFonts w:ascii="Arial" w:eastAsia="Times New Roman" w:hAnsi="Arial" w:cs="Arial"/>
      <w:b/>
      <w:bCs/>
      <w:color w:val="0000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5224C"/>
    <w:rPr>
      <w:rFonts w:ascii="Arial" w:hAnsi="Arial" w:cs="Arial"/>
      <w:b/>
      <w:bCs/>
      <w:color w:val="000080"/>
      <w:sz w:val="24"/>
      <w:szCs w:val="24"/>
      <w:lang w:val="ru-RU" w:eastAsia="en-US" w:bidi="ar-SA"/>
    </w:rPr>
  </w:style>
  <w:style w:type="paragraph" w:customStyle="1" w:styleId="11">
    <w:name w:val="Без интервала1"/>
    <w:rsid w:val="0015224C"/>
    <w:pPr>
      <w:jc w:val="both"/>
    </w:pPr>
    <w:rPr>
      <w:sz w:val="28"/>
      <w:szCs w:val="22"/>
      <w:lang w:eastAsia="en-US"/>
    </w:rPr>
  </w:style>
  <w:style w:type="paragraph" w:styleId="a3">
    <w:name w:val="Body Text Indent"/>
    <w:aliases w:val="Надин стиль,Основной текст 1,Нумерованный список !!,Iniiaiie oaeno 1,Ioia?iaaiiue nienie !!,Iaaei noeeu"/>
    <w:basedOn w:val="a"/>
    <w:link w:val="a4"/>
    <w:rsid w:val="0015224C"/>
    <w:pPr>
      <w:ind w:firstLine="567"/>
      <w:jc w:val="both"/>
    </w:pPr>
    <w:rPr>
      <w:sz w:val="26"/>
      <w:szCs w:val="20"/>
    </w:rPr>
  </w:style>
  <w:style w:type="character" w:customStyle="1" w:styleId="a4">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3"/>
    <w:locked/>
    <w:rsid w:val="0015224C"/>
    <w:rPr>
      <w:rFonts w:eastAsia="Calibri"/>
      <w:sz w:val="26"/>
      <w:lang w:val="ru-RU" w:eastAsia="ru-RU" w:bidi="ar-SA"/>
    </w:rPr>
  </w:style>
  <w:style w:type="paragraph" w:customStyle="1" w:styleId="FR4">
    <w:name w:val="FR4"/>
    <w:rsid w:val="0015224C"/>
    <w:pPr>
      <w:widowControl w:val="0"/>
      <w:overflowPunct w:val="0"/>
      <w:autoSpaceDE w:val="0"/>
      <w:autoSpaceDN w:val="0"/>
      <w:adjustRightInd w:val="0"/>
      <w:spacing w:before="140"/>
      <w:ind w:left="120" w:right="200"/>
      <w:jc w:val="center"/>
      <w:textAlignment w:val="baseline"/>
    </w:pPr>
    <w:rPr>
      <w:rFonts w:eastAsia="Calibri"/>
      <w:sz w:val="16"/>
    </w:rPr>
  </w:style>
  <w:style w:type="paragraph" w:styleId="2">
    <w:name w:val="Body Text Indent 2"/>
    <w:basedOn w:val="a"/>
    <w:link w:val="20"/>
    <w:semiHidden/>
    <w:rsid w:val="0015224C"/>
    <w:pPr>
      <w:spacing w:after="120" w:line="480" w:lineRule="auto"/>
      <w:ind w:left="283"/>
    </w:pPr>
  </w:style>
  <w:style w:type="character" w:customStyle="1" w:styleId="20">
    <w:name w:val="Основной текст с отступом 2 Знак"/>
    <w:link w:val="2"/>
    <w:semiHidden/>
    <w:locked/>
    <w:rsid w:val="0015224C"/>
    <w:rPr>
      <w:rFonts w:eastAsia="Calibri"/>
      <w:sz w:val="24"/>
      <w:szCs w:val="24"/>
      <w:lang w:val="ru-RU" w:eastAsia="ru-RU" w:bidi="ar-SA"/>
    </w:rPr>
  </w:style>
  <w:style w:type="paragraph" w:styleId="a5">
    <w:name w:val="Title"/>
    <w:basedOn w:val="a"/>
    <w:next w:val="a6"/>
    <w:link w:val="a7"/>
    <w:qFormat/>
    <w:rsid w:val="0015224C"/>
    <w:pPr>
      <w:suppressAutoHyphens/>
      <w:jc w:val="center"/>
    </w:pPr>
    <w:rPr>
      <w:rFonts w:eastAsia="Times New Roman"/>
      <w:b/>
      <w:bCs/>
      <w:sz w:val="28"/>
      <w:lang w:eastAsia="ar-SA"/>
    </w:rPr>
  </w:style>
  <w:style w:type="paragraph" w:customStyle="1" w:styleId="a8">
    <w:basedOn w:val="a"/>
    <w:rsid w:val="0015224C"/>
    <w:pPr>
      <w:autoSpaceDE w:val="0"/>
      <w:autoSpaceDN w:val="0"/>
      <w:spacing w:after="160" w:line="240" w:lineRule="exact"/>
    </w:pPr>
    <w:rPr>
      <w:rFonts w:ascii="Arial" w:eastAsia="Times New Roman" w:hAnsi="Arial" w:cs="Arial"/>
      <w:b/>
      <w:bCs/>
      <w:sz w:val="20"/>
      <w:szCs w:val="20"/>
      <w:lang w:val="en-US" w:eastAsia="de-DE"/>
    </w:rPr>
  </w:style>
  <w:style w:type="paragraph" w:styleId="a6">
    <w:name w:val="Subtitle"/>
    <w:basedOn w:val="a"/>
    <w:qFormat/>
    <w:rsid w:val="0015224C"/>
    <w:pPr>
      <w:spacing w:after="60"/>
      <w:jc w:val="center"/>
      <w:outlineLvl w:val="1"/>
    </w:pPr>
    <w:rPr>
      <w:rFonts w:ascii="Arial" w:hAnsi="Arial" w:cs="Arial"/>
    </w:rPr>
  </w:style>
  <w:style w:type="paragraph" w:customStyle="1" w:styleId="21">
    <w:name w:val="Основной текст 21"/>
    <w:basedOn w:val="a"/>
    <w:rsid w:val="0015224C"/>
    <w:pPr>
      <w:overflowPunct w:val="0"/>
      <w:autoSpaceDE w:val="0"/>
      <w:autoSpaceDN w:val="0"/>
      <w:adjustRightInd w:val="0"/>
      <w:textAlignment w:val="baseline"/>
    </w:pPr>
    <w:rPr>
      <w:szCs w:val="20"/>
    </w:rPr>
  </w:style>
  <w:style w:type="paragraph" w:styleId="a9">
    <w:name w:val="header"/>
    <w:basedOn w:val="a"/>
    <w:rsid w:val="00CF5D96"/>
    <w:pPr>
      <w:tabs>
        <w:tab w:val="center" w:pos="4677"/>
        <w:tab w:val="right" w:pos="9355"/>
      </w:tabs>
    </w:pPr>
  </w:style>
  <w:style w:type="character" w:styleId="aa">
    <w:name w:val="page number"/>
    <w:basedOn w:val="a0"/>
    <w:rsid w:val="00CF5D96"/>
  </w:style>
  <w:style w:type="paragraph" w:styleId="ab">
    <w:name w:val="No Spacing"/>
    <w:link w:val="ac"/>
    <w:uiPriority w:val="1"/>
    <w:qFormat/>
    <w:rsid w:val="00A92439"/>
    <w:rPr>
      <w:rFonts w:ascii="Calibri" w:hAnsi="Calibri"/>
      <w:sz w:val="22"/>
      <w:szCs w:val="22"/>
    </w:rPr>
  </w:style>
  <w:style w:type="paragraph" w:styleId="ad">
    <w:name w:val="Balloon Text"/>
    <w:basedOn w:val="a"/>
    <w:semiHidden/>
    <w:rsid w:val="00AA6E5A"/>
    <w:rPr>
      <w:rFonts w:ascii="Tahoma" w:hAnsi="Tahoma" w:cs="Tahoma"/>
      <w:sz w:val="16"/>
      <w:szCs w:val="16"/>
    </w:rPr>
  </w:style>
  <w:style w:type="paragraph" w:customStyle="1" w:styleId="Standard">
    <w:name w:val="Standard"/>
    <w:rsid w:val="00751B0D"/>
    <w:pPr>
      <w:widowControl w:val="0"/>
      <w:suppressAutoHyphens/>
      <w:autoSpaceDN w:val="0"/>
      <w:textAlignment w:val="baseline"/>
    </w:pPr>
    <w:rPr>
      <w:rFonts w:eastAsia="Andale Sans UI" w:cs="Tahoma"/>
      <w:kern w:val="3"/>
      <w:sz w:val="24"/>
      <w:szCs w:val="24"/>
      <w:lang w:val="en-US" w:eastAsia="en-US" w:bidi="en-US"/>
    </w:rPr>
  </w:style>
  <w:style w:type="paragraph" w:customStyle="1" w:styleId="12">
    <w:name w:val="Нижний колонтитул1"/>
    <w:basedOn w:val="Standard"/>
    <w:rsid w:val="00751B0D"/>
    <w:pPr>
      <w:tabs>
        <w:tab w:val="center" w:pos="4677"/>
        <w:tab w:val="right" w:pos="9355"/>
      </w:tabs>
    </w:pPr>
  </w:style>
  <w:style w:type="paragraph" w:customStyle="1" w:styleId="ConsPlusNormal">
    <w:name w:val="ConsPlusNormal"/>
    <w:rsid w:val="00751B0D"/>
    <w:pPr>
      <w:suppressAutoHyphens/>
      <w:autoSpaceDN w:val="0"/>
      <w:textAlignment w:val="baseline"/>
    </w:pPr>
    <w:rPr>
      <w:rFonts w:ascii="Arial" w:eastAsia="SimSun" w:hAnsi="Arial" w:cs="Arial"/>
      <w:color w:val="00000A"/>
      <w:kern w:val="3"/>
      <w:lang w:eastAsia="en-US"/>
    </w:rPr>
  </w:style>
  <w:style w:type="numbering" w:customStyle="1" w:styleId="WWNum14">
    <w:name w:val="WWNum14"/>
    <w:basedOn w:val="a2"/>
    <w:rsid w:val="00751B0D"/>
    <w:pPr>
      <w:numPr>
        <w:numId w:val="2"/>
      </w:numPr>
    </w:pPr>
  </w:style>
  <w:style w:type="paragraph" w:customStyle="1" w:styleId="TableContents">
    <w:name w:val="Table Contents"/>
    <w:basedOn w:val="Standard"/>
    <w:rsid w:val="00F3572E"/>
  </w:style>
  <w:style w:type="numbering" w:customStyle="1" w:styleId="WWNum2">
    <w:name w:val="WWNum2"/>
    <w:basedOn w:val="a2"/>
    <w:rsid w:val="00F3572E"/>
    <w:pPr>
      <w:numPr>
        <w:numId w:val="4"/>
      </w:numPr>
    </w:pPr>
  </w:style>
  <w:style w:type="paragraph" w:customStyle="1" w:styleId="Default">
    <w:name w:val="Default"/>
    <w:rsid w:val="00761B2E"/>
    <w:pPr>
      <w:autoSpaceDE w:val="0"/>
      <w:autoSpaceDN w:val="0"/>
      <w:adjustRightInd w:val="0"/>
    </w:pPr>
    <w:rPr>
      <w:color w:val="000000"/>
      <w:sz w:val="24"/>
      <w:szCs w:val="24"/>
    </w:rPr>
  </w:style>
  <w:style w:type="paragraph" w:styleId="ae">
    <w:name w:val="List Paragraph"/>
    <w:basedOn w:val="a"/>
    <w:link w:val="af"/>
    <w:uiPriority w:val="34"/>
    <w:qFormat/>
    <w:rsid w:val="0056681C"/>
    <w:pPr>
      <w:ind w:left="720"/>
      <w:contextualSpacing/>
    </w:pPr>
    <w:rPr>
      <w:rFonts w:eastAsia="Times New Roman"/>
      <w:sz w:val="28"/>
      <w:lang w:val="en-US" w:eastAsia="en-US"/>
    </w:rPr>
  </w:style>
  <w:style w:type="character" w:customStyle="1" w:styleId="af">
    <w:name w:val="Абзац списка Знак"/>
    <w:basedOn w:val="a0"/>
    <w:link w:val="ae"/>
    <w:uiPriority w:val="34"/>
    <w:rsid w:val="0056681C"/>
    <w:rPr>
      <w:sz w:val="28"/>
      <w:szCs w:val="24"/>
      <w:lang w:val="en-US" w:eastAsia="en-US"/>
    </w:rPr>
  </w:style>
  <w:style w:type="paragraph" w:customStyle="1" w:styleId="af0">
    <w:name w:val="a"/>
    <w:basedOn w:val="a"/>
    <w:rsid w:val="00196A24"/>
    <w:pPr>
      <w:ind w:firstLine="709"/>
      <w:jc w:val="both"/>
    </w:pPr>
    <w:rPr>
      <w:rFonts w:ascii="Tahoma" w:eastAsia="Times New Roman" w:hAnsi="Tahoma" w:cs="Tahoma"/>
      <w:sz w:val="20"/>
      <w:szCs w:val="20"/>
    </w:rPr>
  </w:style>
  <w:style w:type="paragraph" w:styleId="af1">
    <w:name w:val="footer"/>
    <w:basedOn w:val="a"/>
    <w:link w:val="af2"/>
    <w:rsid w:val="00901DFC"/>
    <w:pPr>
      <w:tabs>
        <w:tab w:val="center" w:pos="4677"/>
        <w:tab w:val="right" w:pos="9355"/>
      </w:tabs>
    </w:pPr>
    <w:rPr>
      <w:rFonts w:eastAsia="Times New Roman"/>
    </w:rPr>
  </w:style>
  <w:style w:type="character" w:customStyle="1" w:styleId="af2">
    <w:name w:val="Нижний колонтитул Знак"/>
    <w:basedOn w:val="a0"/>
    <w:link w:val="af1"/>
    <w:rsid w:val="00901DFC"/>
    <w:rPr>
      <w:sz w:val="24"/>
      <w:szCs w:val="24"/>
    </w:rPr>
  </w:style>
  <w:style w:type="character" w:customStyle="1" w:styleId="ac">
    <w:name w:val="Без интервала Знак"/>
    <w:link w:val="ab"/>
    <w:locked/>
    <w:rsid w:val="00295DB2"/>
    <w:rPr>
      <w:rFonts w:ascii="Calibri" w:hAnsi="Calibri"/>
      <w:sz w:val="22"/>
      <w:szCs w:val="22"/>
    </w:rPr>
  </w:style>
  <w:style w:type="paragraph" w:styleId="af3">
    <w:name w:val="Normal (Web)"/>
    <w:basedOn w:val="a"/>
    <w:uiPriority w:val="99"/>
    <w:unhideWhenUsed/>
    <w:rsid w:val="000570A6"/>
    <w:pPr>
      <w:spacing w:before="100" w:beforeAutospacing="1" w:after="100" w:afterAutospacing="1"/>
    </w:pPr>
    <w:rPr>
      <w:rFonts w:eastAsia="Times New Roman"/>
    </w:rPr>
  </w:style>
  <w:style w:type="character" w:customStyle="1" w:styleId="a7">
    <w:name w:val="Название Знак"/>
    <w:basedOn w:val="a0"/>
    <w:link w:val="a5"/>
    <w:rsid w:val="00E63CB0"/>
    <w:rPr>
      <w:b/>
      <w:bCs/>
      <w:sz w:val="28"/>
      <w:szCs w:val="24"/>
      <w:lang w:eastAsia="ar-SA"/>
    </w:rPr>
  </w:style>
</w:styles>
</file>

<file path=word/webSettings.xml><?xml version="1.0" encoding="utf-8"?>
<w:webSettings xmlns:r="http://schemas.openxmlformats.org/officeDocument/2006/relationships" xmlns:w="http://schemas.openxmlformats.org/wordprocessingml/2006/main">
  <w:divs>
    <w:div w:id="56318188">
      <w:bodyDiv w:val="1"/>
      <w:marLeft w:val="0"/>
      <w:marRight w:val="0"/>
      <w:marTop w:val="0"/>
      <w:marBottom w:val="0"/>
      <w:divBdr>
        <w:top w:val="none" w:sz="0" w:space="0" w:color="auto"/>
        <w:left w:val="none" w:sz="0" w:space="0" w:color="auto"/>
        <w:bottom w:val="none" w:sz="0" w:space="0" w:color="auto"/>
        <w:right w:val="none" w:sz="0" w:space="0" w:color="auto"/>
      </w:divBdr>
    </w:div>
    <w:div w:id="166138141">
      <w:bodyDiv w:val="1"/>
      <w:marLeft w:val="0"/>
      <w:marRight w:val="0"/>
      <w:marTop w:val="0"/>
      <w:marBottom w:val="0"/>
      <w:divBdr>
        <w:top w:val="none" w:sz="0" w:space="0" w:color="auto"/>
        <w:left w:val="none" w:sz="0" w:space="0" w:color="auto"/>
        <w:bottom w:val="none" w:sz="0" w:space="0" w:color="auto"/>
        <w:right w:val="none" w:sz="0" w:space="0" w:color="auto"/>
      </w:divBdr>
    </w:div>
    <w:div w:id="195895767">
      <w:bodyDiv w:val="1"/>
      <w:marLeft w:val="0"/>
      <w:marRight w:val="0"/>
      <w:marTop w:val="0"/>
      <w:marBottom w:val="0"/>
      <w:divBdr>
        <w:top w:val="none" w:sz="0" w:space="0" w:color="auto"/>
        <w:left w:val="none" w:sz="0" w:space="0" w:color="auto"/>
        <w:bottom w:val="none" w:sz="0" w:space="0" w:color="auto"/>
        <w:right w:val="none" w:sz="0" w:space="0" w:color="auto"/>
      </w:divBdr>
    </w:div>
    <w:div w:id="247421310">
      <w:bodyDiv w:val="1"/>
      <w:marLeft w:val="0"/>
      <w:marRight w:val="0"/>
      <w:marTop w:val="0"/>
      <w:marBottom w:val="0"/>
      <w:divBdr>
        <w:top w:val="none" w:sz="0" w:space="0" w:color="auto"/>
        <w:left w:val="none" w:sz="0" w:space="0" w:color="auto"/>
        <w:bottom w:val="none" w:sz="0" w:space="0" w:color="auto"/>
        <w:right w:val="none" w:sz="0" w:space="0" w:color="auto"/>
      </w:divBdr>
    </w:div>
    <w:div w:id="261230843">
      <w:bodyDiv w:val="1"/>
      <w:marLeft w:val="0"/>
      <w:marRight w:val="0"/>
      <w:marTop w:val="0"/>
      <w:marBottom w:val="0"/>
      <w:divBdr>
        <w:top w:val="none" w:sz="0" w:space="0" w:color="auto"/>
        <w:left w:val="none" w:sz="0" w:space="0" w:color="auto"/>
        <w:bottom w:val="none" w:sz="0" w:space="0" w:color="auto"/>
        <w:right w:val="none" w:sz="0" w:space="0" w:color="auto"/>
      </w:divBdr>
    </w:div>
    <w:div w:id="286814743">
      <w:bodyDiv w:val="1"/>
      <w:marLeft w:val="0"/>
      <w:marRight w:val="0"/>
      <w:marTop w:val="0"/>
      <w:marBottom w:val="0"/>
      <w:divBdr>
        <w:top w:val="none" w:sz="0" w:space="0" w:color="auto"/>
        <w:left w:val="none" w:sz="0" w:space="0" w:color="auto"/>
        <w:bottom w:val="none" w:sz="0" w:space="0" w:color="auto"/>
        <w:right w:val="none" w:sz="0" w:space="0" w:color="auto"/>
      </w:divBdr>
    </w:div>
    <w:div w:id="393510407">
      <w:bodyDiv w:val="1"/>
      <w:marLeft w:val="0"/>
      <w:marRight w:val="0"/>
      <w:marTop w:val="0"/>
      <w:marBottom w:val="0"/>
      <w:divBdr>
        <w:top w:val="none" w:sz="0" w:space="0" w:color="auto"/>
        <w:left w:val="none" w:sz="0" w:space="0" w:color="auto"/>
        <w:bottom w:val="none" w:sz="0" w:space="0" w:color="auto"/>
        <w:right w:val="none" w:sz="0" w:space="0" w:color="auto"/>
      </w:divBdr>
    </w:div>
    <w:div w:id="396250396">
      <w:bodyDiv w:val="1"/>
      <w:marLeft w:val="0"/>
      <w:marRight w:val="0"/>
      <w:marTop w:val="0"/>
      <w:marBottom w:val="0"/>
      <w:divBdr>
        <w:top w:val="none" w:sz="0" w:space="0" w:color="auto"/>
        <w:left w:val="none" w:sz="0" w:space="0" w:color="auto"/>
        <w:bottom w:val="none" w:sz="0" w:space="0" w:color="auto"/>
        <w:right w:val="none" w:sz="0" w:space="0" w:color="auto"/>
      </w:divBdr>
    </w:div>
    <w:div w:id="397290174">
      <w:bodyDiv w:val="1"/>
      <w:marLeft w:val="0"/>
      <w:marRight w:val="0"/>
      <w:marTop w:val="0"/>
      <w:marBottom w:val="0"/>
      <w:divBdr>
        <w:top w:val="none" w:sz="0" w:space="0" w:color="auto"/>
        <w:left w:val="none" w:sz="0" w:space="0" w:color="auto"/>
        <w:bottom w:val="none" w:sz="0" w:space="0" w:color="auto"/>
        <w:right w:val="none" w:sz="0" w:space="0" w:color="auto"/>
      </w:divBdr>
    </w:div>
    <w:div w:id="411583871">
      <w:bodyDiv w:val="1"/>
      <w:marLeft w:val="0"/>
      <w:marRight w:val="0"/>
      <w:marTop w:val="0"/>
      <w:marBottom w:val="0"/>
      <w:divBdr>
        <w:top w:val="none" w:sz="0" w:space="0" w:color="auto"/>
        <w:left w:val="none" w:sz="0" w:space="0" w:color="auto"/>
        <w:bottom w:val="none" w:sz="0" w:space="0" w:color="auto"/>
        <w:right w:val="none" w:sz="0" w:space="0" w:color="auto"/>
      </w:divBdr>
    </w:div>
    <w:div w:id="527642142">
      <w:bodyDiv w:val="1"/>
      <w:marLeft w:val="0"/>
      <w:marRight w:val="0"/>
      <w:marTop w:val="0"/>
      <w:marBottom w:val="0"/>
      <w:divBdr>
        <w:top w:val="none" w:sz="0" w:space="0" w:color="auto"/>
        <w:left w:val="none" w:sz="0" w:space="0" w:color="auto"/>
        <w:bottom w:val="none" w:sz="0" w:space="0" w:color="auto"/>
        <w:right w:val="none" w:sz="0" w:space="0" w:color="auto"/>
      </w:divBdr>
    </w:div>
    <w:div w:id="663093659">
      <w:bodyDiv w:val="1"/>
      <w:marLeft w:val="0"/>
      <w:marRight w:val="0"/>
      <w:marTop w:val="0"/>
      <w:marBottom w:val="0"/>
      <w:divBdr>
        <w:top w:val="none" w:sz="0" w:space="0" w:color="auto"/>
        <w:left w:val="none" w:sz="0" w:space="0" w:color="auto"/>
        <w:bottom w:val="none" w:sz="0" w:space="0" w:color="auto"/>
        <w:right w:val="none" w:sz="0" w:space="0" w:color="auto"/>
      </w:divBdr>
    </w:div>
    <w:div w:id="687145727">
      <w:bodyDiv w:val="1"/>
      <w:marLeft w:val="0"/>
      <w:marRight w:val="0"/>
      <w:marTop w:val="0"/>
      <w:marBottom w:val="0"/>
      <w:divBdr>
        <w:top w:val="none" w:sz="0" w:space="0" w:color="auto"/>
        <w:left w:val="none" w:sz="0" w:space="0" w:color="auto"/>
        <w:bottom w:val="none" w:sz="0" w:space="0" w:color="auto"/>
        <w:right w:val="none" w:sz="0" w:space="0" w:color="auto"/>
      </w:divBdr>
    </w:div>
    <w:div w:id="730541910">
      <w:bodyDiv w:val="1"/>
      <w:marLeft w:val="0"/>
      <w:marRight w:val="0"/>
      <w:marTop w:val="0"/>
      <w:marBottom w:val="0"/>
      <w:divBdr>
        <w:top w:val="none" w:sz="0" w:space="0" w:color="auto"/>
        <w:left w:val="none" w:sz="0" w:space="0" w:color="auto"/>
        <w:bottom w:val="none" w:sz="0" w:space="0" w:color="auto"/>
        <w:right w:val="none" w:sz="0" w:space="0" w:color="auto"/>
      </w:divBdr>
    </w:div>
    <w:div w:id="739139136">
      <w:bodyDiv w:val="1"/>
      <w:marLeft w:val="0"/>
      <w:marRight w:val="0"/>
      <w:marTop w:val="0"/>
      <w:marBottom w:val="0"/>
      <w:divBdr>
        <w:top w:val="none" w:sz="0" w:space="0" w:color="auto"/>
        <w:left w:val="none" w:sz="0" w:space="0" w:color="auto"/>
        <w:bottom w:val="none" w:sz="0" w:space="0" w:color="auto"/>
        <w:right w:val="none" w:sz="0" w:space="0" w:color="auto"/>
      </w:divBdr>
    </w:div>
    <w:div w:id="955678398">
      <w:bodyDiv w:val="1"/>
      <w:marLeft w:val="0"/>
      <w:marRight w:val="0"/>
      <w:marTop w:val="0"/>
      <w:marBottom w:val="0"/>
      <w:divBdr>
        <w:top w:val="none" w:sz="0" w:space="0" w:color="auto"/>
        <w:left w:val="none" w:sz="0" w:space="0" w:color="auto"/>
        <w:bottom w:val="none" w:sz="0" w:space="0" w:color="auto"/>
        <w:right w:val="none" w:sz="0" w:space="0" w:color="auto"/>
      </w:divBdr>
    </w:div>
    <w:div w:id="1037270033">
      <w:bodyDiv w:val="1"/>
      <w:marLeft w:val="0"/>
      <w:marRight w:val="0"/>
      <w:marTop w:val="0"/>
      <w:marBottom w:val="0"/>
      <w:divBdr>
        <w:top w:val="none" w:sz="0" w:space="0" w:color="auto"/>
        <w:left w:val="none" w:sz="0" w:space="0" w:color="auto"/>
        <w:bottom w:val="none" w:sz="0" w:space="0" w:color="auto"/>
        <w:right w:val="none" w:sz="0" w:space="0" w:color="auto"/>
      </w:divBdr>
    </w:div>
    <w:div w:id="1068188009">
      <w:bodyDiv w:val="1"/>
      <w:marLeft w:val="0"/>
      <w:marRight w:val="0"/>
      <w:marTop w:val="0"/>
      <w:marBottom w:val="0"/>
      <w:divBdr>
        <w:top w:val="none" w:sz="0" w:space="0" w:color="auto"/>
        <w:left w:val="none" w:sz="0" w:space="0" w:color="auto"/>
        <w:bottom w:val="none" w:sz="0" w:space="0" w:color="auto"/>
        <w:right w:val="none" w:sz="0" w:space="0" w:color="auto"/>
      </w:divBdr>
    </w:div>
    <w:div w:id="1079791697">
      <w:bodyDiv w:val="1"/>
      <w:marLeft w:val="0"/>
      <w:marRight w:val="0"/>
      <w:marTop w:val="0"/>
      <w:marBottom w:val="0"/>
      <w:divBdr>
        <w:top w:val="none" w:sz="0" w:space="0" w:color="auto"/>
        <w:left w:val="none" w:sz="0" w:space="0" w:color="auto"/>
        <w:bottom w:val="none" w:sz="0" w:space="0" w:color="auto"/>
        <w:right w:val="none" w:sz="0" w:space="0" w:color="auto"/>
      </w:divBdr>
    </w:div>
    <w:div w:id="1099788555">
      <w:bodyDiv w:val="1"/>
      <w:marLeft w:val="0"/>
      <w:marRight w:val="0"/>
      <w:marTop w:val="0"/>
      <w:marBottom w:val="0"/>
      <w:divBdr>
        <w:top w:val="none" w:sz="0" w:space="0" w:color="auto"/>
        <w:left w:val="none" w:sz="0" w:space="0" w:color="auto"/>
        <w:bottom w:val="none" w:sz="0" w:space="0" w:color="auto"/>
        <w:right w:val="none" w:sz="0" w:space="0" w:color="auto"/>
      </w:divBdr>
    </w:div>
    <w:div w:id="1193036469">
      <w:bodyDiv w:val="1"/>
      <w:marLeft w:val="0"/>
      <w:marRight w:val="0"/>
      <w:marTop w:val="0"/>
      <w:marBottom w:val="0"/>
      <w:divBdr>
        <w:top w:val="none" w:sz="0" w:space="0" w:color="auto"/>
        <w:left w:val="none" w:sz="0" w:space="0" w:color="auto"/>
        <w:bottom w:val="none" w:sz="0" w:space="0" w:color="auto"/>
        <w:right w:val="none" w:sz="0" w:space="0" w:color="auto"/>
      </w:divBdr>
    </w:div>
    <w:div w:id="1212695403">
      <w:bodyDiv w:val="1"/>
      <w:marLeft w:val="0"/>
      <w:marRight w:val="0"/>
      <w:marTop w:val="0"/>
      <w:marBottom w:val="0"/>
      <w:divBdr>
        <w:top w:val="none" w:sz="0" w:space="0" w:color="auto"/>
        <w:left w:val="none" w:sz="0" w:space="0" w:color="auto"/>
        <w:bottom w:val="none" w:sz="0" w:space="0" w:color="auto"/>
        <w:right w:val="none" w:sz="0" w:space="0" w:color="auto"/>
      </w:divBdr>
    </w:div>
    <w:div w:id="1248538213">
      <w:bodyDiv w:val="1"/>
      <w:marLeft w:val="0"/>
      <w:marRight w:val="0"/>
      <w:marTop w:val="0"/>
      <w:marBottom w:val="0"/>
      <w:divBdr>
        <w:top w:val="none" w:sz="0" w:space="0" w:color="auto"/>
        <w:left w:val="none" w:sz="0" w:space="0" w:color="auto"/>
        <w:bottom w:val="none" w:sz="0" w:space="0" w:color="auto"/>
        <w:right w:val="none" w:sz="0" w:space="0" w:color="auto"/>
      </w:divBdr>
    </w:div>
    <w:div w:id="1311328351">
      <w:bodyDiv w:val="1"/>
      <w:marLeft w:val="0"/>
      <w:marRight w:val="0"/>
      <w:marTop w:val="0"/>
      <w:marBottom w:val="0"/>
      <w:divBdr>
        <w:top w:val="none" w:sz="0" w:space="0" w:color="auto"/>
        <w:left w:val="none" w:sz="0" w:space="0" w:color="auto"/>
        <w:bottom w:val="none" w:sz="0" w:space="0" w:color="auto"/>
        <w:right w:val="none" w:sz="0" w:space="0" w:color="auto"/>
      </w:divBdr>
    </w:div>
    <w:div w:id="1352339952">
      <w:bodyDiv w:val="1"/>
      <w:marLeft w:val="0"/>
      <w:marRight w:val="0"/>
      <w:marTop w:val="0"/>
      <w:marBottom w:val="0"/>
      <w:divBdr>
        <w:top w:val="none" w:sz="0" w:space="0" w:color="auto"/>
        <w:left w:val="none" w:sz="0" w:space="0" w:color="auto"/>
        <w:bottom w:val="none" w:sz="0" w:space="0" w:color="auto"/>
        <w:right w:val="none" w:sz="0" w:space="0" w:color="auto"/>
      </w:divBdr>
    </w:div>
    <w:div w:id="1446268301">
      <w:bodyDiv w:val="1"/>
      <w:marLeft w:val="0"/>
      <w:marRight w:val="0"/>
      <w:marTop w:val="0"/>
      <w:marBottom w:val="0"/>
      <w:divBdr>
        <w:top w:val="none" w:sz="0" w:space="0" w:color="auto"/>
        <w:left w:val="none" w:sz="0" w:space="0" w:color="auto"/>
        <w:bottom w:val="none" w:sz="0" w:space="0" w:color="auto"/>
        <w:right w:val="none" w:sz="0" w:space="0" w:color="auto"/>
      </w:divBdr>
    </w:div>
    <w:div w:id="1507328890">
      <w:bodyDiv w:val="1"/>
      <w:marLeft w:val="0"/>
      <w:marRight w:val="0"/>
      <w:marTop w:val="0"/>
      <w:marBottom w:val="0"/>
      <w:divBdr>
        <w:top w:val="none" w:sz="0" w:space="0" w:color="auto"/>
        <w:left w:val="none" w:sz="0" w:space="0" w:color="auto"/>
        <w:bottom w:val="none" w:sz="0" w:space="0" w:color="auto"/>
        <w:right w:val="none" w:sz="0" w:space="0" w:color="auto"/>
      </w:divBdr>
    </w:div>
    <w:div w:id="1530530476">
      <w:bodyDiv w:val="1"/>
      <w:marLeft w:val="0"/>
      <w:marRight w:val="0"/>
      <w:marTop w:val="0"/>
      <w:marBottom w:val="0"/>
      <w:divBdr>
        <w:top w:val="none" w:sz="0" w:space="0" w:color="auto"/>
        <w:left w:val="none" w:sz="0" w:space="0" w:color="auto"/>
        <w:bottom w:val="none" w:sz="0" w:space="0" w:color="auto"/>
        <w:right w:val="none" w:sz="0" w:space="0" w:color="auto"/>
      </w:divBdr>
    </w:div>
    <w:div w:id="1584601876">
      <w:bodyDiv w:val="1"/>
      <w:marLeft w:val="0"/>
      <w:marRight w:val="0"/>
      <w:marTop w:val="0"/>
      <w:marBottom w:val="0"/>
      <w:divBdr>
        <w:top w:val="none" w:sz="0" w:space="0" w:color="auto"/>
        <w:left w:val="none" w:sz="0" w:space="0" w:color="auto"/>
        <w:bottom w:val="none" w:sz="0" w:space="0" w:color="auto"/>
        <w:right w:val="none" w:sz="0" w:space="0" w:color="auto"/>
      </w:divBdr>
    </w:div>
    <w:div w:id="1652324905">
      <w:bodyDiv w:val="1"/>
      <w:marLeft w:val="0"/>
      <w:marRight w:val="0"/>
      <w:marTop w:val="0"/>
      <w:marBottom w:val="0"/>
      <w:divBdr>
        <w:top w:val="none" w:sz="0" w:space="0" w:color="auto"/>
        <w:left w:val="none" w:sz="0" w:space="0" w:color="auto"/>
        <w:bottom w:val="none" w:sz="0" w:space="0" w:color="auto"/>
        <w:right w:val="none" w:sz="0" w:space="0" w:color="auto"/>
      </w:divBdr>
    </w:div>
    <w:div w:id="1652325700">
      <w:bodyDiv w:val="1"/>
      <w:marLeft w:val="0"/>
      <w:marRight w:val="0"/>
      <w:marTop w:val="0"/>
      <w:marBottom w:val="0"/>
      <w:divBdr>
        <w:top w:val="none" w:sz="0" w:space="0" w:color="auto"/>
        <w:left w:val="none" w:sz="0" w:space="0" w:color="auto"/>
        <w:bottom w:val="none" w:sz="0" w:space="0" w:color="auto"/>
        <w:right w:val="none" w:sz="0" w:space="0" w:color="auto"/>
      </w:divBdr>
    </w:div>
    <w:div w:id="1668902183">
      <w:bodyDiv w:val="1"/>
      <w:marLeft w:val="0"/>
      <w:marRight w:val="0"/>
      <w:marTop w:val="0"/>
      <w:marBottom w:val="0"/>
      <w:divBdr>
        <w:top w:val="none" w:sz="0" w:space="0" w:color="auto"/>
        <w:left w:val="none" w:sz="0" w:space="0" w:color="auto"/>
        <w:bottom w:val="none" w:sz="0" w:space="0" w:color="auto"/>
        <w:right w:val="none" w:sz="0" w:space="0" w:color="auto"/>
      </w:divBdr>
    </w:div>
    <w:div w:id="1678147556">
      <w:bodyDiv w:val="1"/>
      <w:marLeft w:val="0"/>
      <w:marRight w:val="0"/>
      <w:marTop w:val="0"/>
      <w:marBottom w:val="0"/>
      <w:divBdr>
        <w:top w:val="none" w:sz="0" w:space="0" w:color="auto"/>
        <w:left w:val="none" w:sz="0" w:space="0" w:color="auto"/>
        <w:bottom w:val="none" w:sz="0" w:space="0" w:color="auto"/>
        <w:right w:val="none" w:sz="0" w:space="0" w:color="auto"/>
      </w:divBdr>
    </w:div>
    <w:div w:id="1722056608">
      <w:bodyDiv w:val="1"/>
      <w:marLeft w:val="0"/>
      <w:marRight w:val="0"/>
      <w:marTop w:val="0"/>
      <w:marBottom w:val="0"/>
      <w:divBdr>
        <w:top w:val="none" w:sz="0" w:space="0" w:color="auto"/>
        <w:left w:val="none" w:sz="0" w:space="0" w:color="auto"/>
        <w:bottom w:val="none" w:sz="0" w:space="0" w:color="auto"/>
        <w:right w:val="none" w:sz="0" w:space="0" w:color="auto"/>
      </w:divBdr>
    </w:div>
    <w:div w:id="1736467215">
      <w:bodyDiv w:val="1"/>
      <w:marLeft w:val="0"/>
      <w:marRight w:val="0"/>
      <w:marTop w:val="0"/>
      <w:marBottom w:val="0"/>
      <w:divBdr>
        <w:top w:val="none" w:sz="0" w:space="0" w:color="auto"/>
        <w:left w:val="none" w:sz="0" w:space="0" w:color="auto"/>
        <w:bottom w:val="none" w:sz="0" w:space="0" w:color="auto"/>
        <w:right w:val="none" w:sz="0" w:space="0" w:color="auto"/>
      </w:divBdr>
    </w:div>
    <w:div w:id="1778213687">
      <w:bodyDiv w:val="1"/>
      <w:marLeft w:val="0"/>
      <w:marRight w:val="0"/>
      <w:marTop w:val="0"/>
      <w:marBottom w:val="0"/>
      <w:divBdr>
        <w:top w:val="none" w:sz="0" w:space="0" w:color="auto"/>
        <w:left w:val="none" w:sz="0" w:space="0" w:color="auto"/>
        <w:bottom w:val="none" w:sz="0" w:space="0" w:color="auto"/>
        <w:right w:val="none" w:sz="0" w:space="0" w:color="auto"/>
      </w:divBdr>
    </w:div>
    <w:div w:id="1815871902">
      <w:bodyDiv w:val="1"/>
      <w:marLeft w:val="0"/>
      <w:marRight w:val="0"/>
      <w:marTop w:val="0"/>
      <w:marBottom w:val="0"/>
      <w:divBdr>
        <w:top w:val="none" w:sz="0" w:space="0" w:color="auto"/>
        <w:left w:val="none" w:sz="0" w:space="0" w:color="auto"/>
        <w:bottom w:val="none" w:sz="0" w:space="0" w:color="auto"/>
        <w:right w:val="none" w:sz="0" w:space="0" w:color="auto"/>
      </w:divBdr>
    </w:div>
    <w:div w:id="1844319216">
      <w:bodyDiv w:val="1"/>
      <w:marLeft w:val="0"/>
      <w:marRight w:val="0"/>
      <w:marTop w:val="0"/>
      <w:marBottom w:val="0"/>
      <w:divBdr>
        <w:top w:val="none" w:sz="0" w:space="0" w:color="auto"/>
        <w:left w:val="none" w:sz="0" w:space="0" w:color="auto"/>
        <w:bottom w:val="none" w:sz="0" w:space="0" w:color="auto"/>
        <w:right w:val="none" w:sz="0" w:space="0" w:color="auto"/>
      </w:divBdr>
    </w:div>
    <w:div w:id="1862741044">
      <w:bodyDiv w:val="1"/>
      <w:marLeft w:val="0"/>
      <w:marRight w:val="0"/>
      <w:marTop w:val="0"/>
      <w:marBottom w:val="0"/>
      <w:divBdr>
        <w:top w:val="none" w:sz="0" w:space="0" w:color="auto"/>
        <w:left w:val="none" w:sz="0" w:space="0" w:color="auto"/>
        <w:bottom w:val="none" w:sz="0" w:space="0" w:color="auto"/>
        <w:right w:val="none" w:sz="0" w:space="0" w:color="auto"/>
      </w:divBdr>
    </w:div>
    <w:div w:id="1869444277">
      <w:bodyDiv w:val="1"/>
      <w:marLeft w:val="0"/>
      <w:marRight w:val="0"/>
      <w:marTop w:val="0"/>
      <w:marBottom w:val="0"/>
      <w:divBdr>
        <w:top w:val="none" w:sz="0" w:space="0" w:color="auto"/>
        <w:left w:val="none" w:sz="0" w:space="0" w:color="auto"/>
        <w:bottom w:val="none" w:sz="0" w:space="0" w:color="auto"/>
        <w:right w:val="none" w:sz="0" w:space="0" w:color="auto"/>
      </w:divBdr>
    </w:div>
    <w:div w:id="1910338266">
      <w:bodyDiv w:val="1"/>
      <w:marLeft w:val="0"/>
      <w:marRight w:val="0"/>
      <w:marTop w:val="0"/>
      <w:marBottom w:val="0"/>
      <w:divBdr>
        <w:top w:val="none" w:sz="0" w:space="0" w:color="auto"/>
        <w:left w:val="none" w:sz="0" w:space="0" w:color="auto"/>
        <w:bottom w:val="none" w:sz="0" w:space="0" w:color="auto"/>
        <w:right w:val="none" w:sz="0" w:space="0" w:color="auto"/>
      </w:divBdr>
    </w:div>
    <w:div w:id="1918398502">
      <w:bodyDiv w:val="1"/>
      <w:marLeft w:val="0"/>
      <w:marRight w:val="0"/>
      <w:marTop w:val="0"/>
      <w:marBottom w:val="0"/>
      <w:divBdr>
        <w:top w:val="none" w:sz="0" w:space="0" w:color="auto"/>
        <w:left w:val="none" w:sz="0" w:space="0" w:color="auto"/>
        <w:bottom w:val="none" w:sz="0" w:space="0" w:color="auto"/>
        <w:right w:val="none" w:sz="0" w:space="0" w:color="auto"/>
      </w:divBdr>
    </w:div>
    <w:div w:id="1971813895">
      <w:bodyDiv w:val="1"/>
      <w:marLeft w:val="0"/>
      <w:marRight w:val="0"/>
      <w:marTop w:val="0"/>
      <w:marBottom w:val="0"/>
      <w:divBdr>
        <w:top w:val="none" w:sz="0" w:space="0" w:color="auto"/>
        <w:left w:val="none" w:sz="0" w:space="0" w:color="auto"/>
        <w:bottom w:val="none" w:sz="0" w:space="0" w:color="auto"/>
        <w:right w:val="none" w:sz="0" w:space="0" w:color="auto"/>
      </w:divBdr>
    </w:div>
    <w:div w:id="1993674210">
      <w:bodyDiv w:val="1"/>
      <w:marLeft w:val="0"/>
      <w:marRight w:val="0"/>
      <w:marTop w:val="0"/>
      <w:marBottom w:val="0"/>
      <w:divBdr>
        <w:top w:val="none" w:sz="0" w:space="0" w:color="auto"/>
        <w:left w:val="none" w:sz="0" w:space="0" w:color="auto"/>
        <w:bottom w:val="none" w:sz="0" w:space="0" w:color="auto"/>
        <w:right w:val="none" w:sz="0" w:space="0" w:color="auto"/>
      </w:divBdr>
    </w:div>
    <w:div w:id="1995252243">
      <w:bodyDiv w:val="1"/>
      <w:marLeft w:val="0"/>
      <w:marRight w:val="0"/>
      <w:marTop w:val="0"/>
      <w:marBottom w:val="0"/>
      <w:divBdr>
        <w:top w:val="none" w:sz="0" w:space="0" w:color="auto"/>
        <w:left w:val="none" w:sz="0" w:space="0" w:color="auto"/>
        <w:bottom w:val="none" w:sz="0" w:space="0" w:color="auto"/>
        <w:right w:val="none" w:sz="0" w:space="0" w:color="auto"/>
      </w:divBdr>
    </w:div>
    <w:div w:id="2010213408">
      <w:bodyDiv w:val="1"/>
      <w:marLeft w:val="0"/>
      <w:marRight w:val="0"/>
      <w:marTop w:val="0"/>
      <w:marBottom w:val="0"/>
      <w:divBdr>
        <w:top w:val="none" w:sz="0" w:space="0" w:color="auto"/>
        <w:left w:val="none" w:sz="0" w:space="0" w:color="auto"/>
        <w:bottom w:val="none" w:sz="0" w:space="0" w:color="auto"/>
        <w:right w:val="none" w:sz="0" w:space="0" w:color="auto"/>
      </w:divBdr>
    </w:div>
    <w:div w:id="2048286988">
      <w:bodyDiv w:val="1"/>
      <w:marLeft w:val="0"/>
      <w:marRight w:val="0"/>
      <w:marTop w:val="0"/>
      <w:marBottom w:val="0"/>
      <w:divBdr>
        <w:top w:val="none" w:sz="0" w:space="0" w:color="auto"/>
        <w:left w:val="none" w:sz="0" w:space="0" w:color="auto"/>
        <w:bottom w:val="none" w:sz="0" w:space="0" w:color="auto"/>
        <w:right w:val="none" w:sz="0" w:space="0" w:color="auto"/>
      </w:divBdr>
    </w:div>
    <w:div w:id="21346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508DC-7396-4D36-A3EB-4BF58873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3945</Words>
  <Characters>22490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26383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Operator</dc:creator>
  <cp:lastModifiedBy>2015</cp:lastModifiedBy>
  <cp:revision>2</cp:revision>
  <cp:lastPrinted>2018-05-14T10:30:00Z</cp:lastPrinted>
  <dcterms:created xsi:type="dcterms:W3CDTF">2020-05-11T11:50:00Z</dcterms:created>
  <dcterms:modified xsi:type="dcterms:W3CDTF">2020-05-11T11:50:00Z</dcterms:modified>
</cp:coreProperties>
</file>