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086E11" w:rsidRDefault="00E24DD2" w:rsidP="005A221F">
      <w:pPr>
        <w:pStyle w:val="a3"/>
        <w:ind w:firstLine="709"/>
        <w:jc w:val="center"/>
        <w:rPr>
          <w:sz w:val="26"/>
          <w:szCs w:val="26"/>
        </w:rPr>
      </w:pPr>
      <w:r w:rsidRPr="00E24DD2">
        <w:rPr>
          <w:b/>
          <w:color w:val="000000"/>
          <w:kern w:val="36"/>
          <w:sz w:val="28"/>
          <w:szCs w:val="28"/>
        </w:rPr>
        <w:t>С 1 января 2021 г. вступают в силу новые Правила охоты</w:t>
      </w:r>
    </w:p>
    <w:p w:rsidR="00717E77" w:rsidRPr="00717E77" w:rsidRDefault="006321F7" w:rsidP="00E24DD2">
      <w:pPr>
        <w:pStyle w:val="a3"/>
        <w:ind w:firstLine="709"/>
        <w:jc w:val="both"/>
        <w:rPr>
          <w:sz w:val="26"/>
          <w:szCs w:val="26"/>
        </w:rPr>
      </w:pPr>
      <w:r w:rsidRPr="006321F7">
        <w:rPr>
          <w:sz w:val="26"/>
          <w:szCs w:val="26"/>
        </w:rPr>
        <w:t xml:space="preserve">  </w:t>
      </w:r>
      <w:r w:rsidR="00717E77" w:rsidRPr="00717E77">
        <w:rPr>
          <w:sz w:val="26"/>
          <w:szCs w:val="26"/>
        </w:rPr>
        <w:t xml:space="preserve">  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основой осуществления охоты и сохранения охотничьих ресурсов являются правила охоты.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Приказом Минприроды России от 24.07.2020 № 477 утверждены правила охоты, которыми установлены требования к осуществлению охоты и сохранению охотничьих ресурсов на всей территории Российской Федерации, вступающие в силу с 01.01.2021.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Правилами определен перечень документов, которые необходимо иметь при себе при осуществлении охоты, установлены обязанности физических лиц, а также лиц, ответственных за осуществление коллективной охоты.</w:t>
      </w:r>
    </w:p>
    <w:p w:rsidR="00717E77" w:rsidRPr="00717E77" w:rsidRDefault="00717E77" w:rsidP="00717E77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Правилами установлены требования к охоте на копытных животных, на медведей, на пушных животных и дичь, к отлову и отстрелу охотничьих животных, ограничения охоты, к сохранению охотничьих животных, в том числе к регулированию их численности.</w:t>
      </w:r>
    </w:p>
    <w:p w:rsidR="00717E77" w:rsidRPr="00717E77" w:rsidRDefault="00717E77" w:rsidP="00717E77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Установлены сроки охоты на копытных и пушных животных, на медведей.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При осуществлении охоты запрещено: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- осуществлять добычу охотничьих животных с применением охотничьего оружия ближе 200 метров от жилого дома, жилого строения;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- стрелять «на шум», «на шорох», по неясно видимой цели;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- стрелять по пернатой дичи, сидящей на проводах и опорах (столбах) линий электропередач;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lastRenderedPageBreak/>
        <w:t>- стрелять вдоль линии стрелков (когда снаряд может пройти ближе, чем 15 метров от соседнего стрелка);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- организовывать загон охотничьих животных, при котором охотники движутся внутрь загона, окружая оказавшихся в загоне животных;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- стрелять по взлетающей птице ниже 2,5 метров при осуществлении охоты в зарослях, кустах и ограниченном обзоре местности.</w:t>
      </w:r>
    </w:p>
    <w:p w:rsidR="00717E77" w:rsidRPr="00717E77" w:rsidRDefault="00717E77" w:rsidP="00E24DD2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Не допускается осуществление охоты с неисправным охотничьим оружием.</w:t>
      </w:r>
    </w:p>
    <w:p w:rsidR="00717E77" w:rsidRPr="00717E77" w:rsidRDefault="00717E77" w:rsidP="00717E77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Частью 1.2 статьи 8.37 КоАП РФ предусмотрена административная ответственность за осуществление охоты с нарушением установленных правилами охоты сроков охоты, либо осуществление охоты недопустимыми для использования орудиями охоты или способами охоты.</w:t>
      </w:r>
    </w:p>
    <w:p w:rsidR="00717E77" w:rsidRDefault="00717E77" w:rsidP="00717E77">
      <w:pPr>
        <w:pStyle w:val="a3"/>
        <w:ind w:firstLine="709"/>
        <w:jc w:val="both"/>
        <w:rPr>
          <w:sz w:val="26"/>
          <w:szCs w:val="26"/>
        </w:rPr>
      </w:pPr>
      <w:r w:rsidRPr="00717E77">
        <w:rPr>
          <w:sz w:val="26"/>
          <w:szCs w:val="26"/>
        </w:rPr>
        <w:t>Совершение данного правонарушения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5A221F">
      <w:headerReference w:type="even" r:id="rId6"/>
      <w:headerReference w:type="default" r:id="rId7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0F" w:rsidRDefault="00123E0F">
      <w:r>
        <w:separator/>
      </w:r>
    </w:p>
  </w:endnote>
  <w:endnote w:type="continuationSeparator" w:id="0">
    <w:p w:rsidR="00123E0F" w:rsidRDefault="0012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0F" w:rsidRDefault="00123E0F">
      <w:r>
        <w:separator/>
      </w:r>
    </w:p>
  </w:footnote>
  <w:footnote w:type="continuationSeparator" w:id="0">
    <w:p w:rsidR="00123E0F" w:rsidRDefault="00123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4DD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86E11"/>
    <w:rsid w:val="00123E0F"/>
    <w:rsid w:val="001921E3"/>
    <w:rsid w:val="00193550"/>
    <w:rsid w:val="001D145F"/>
    <w:rsid w:val="001F7046"/>
    <w:rsid w:val="0021497D"/>
    <w:rsid w:val="00243A78"/>
    <w:rsid w:val="0025013C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4510F2"/>
    <w:rsid w:val="00474EA5"/>
    <w:rsid w:val="00565293"/>
    <w:rsid w:val="005A221F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80647E"/>
    <w:rsid w:val="00812F90"/>
    <w:rsid w:val="00846786"/>
    <w:rsid w:val="00891CA7"/>
    <w:rsid w:val="008E27DE"/>
    <w:rsid w:val="008F078E"/>
    <w:rsid w:val="00967945"/>
    <w:rsid w:val="009A65E4"/>
    <w:rsid w:val="009C0DBF"/>
    <w:rsid w:val="009D6EF4"/>
    <w:rsid w:val="009E0988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DB26F5"/>
    <w:rsid w:val="00E24DD2"/>
    <w:rsid w:val="00E76914"/>
    <w:rsid w:val="00E80F62"/>
    <w:rsid w:val="00E83E0B"/>
    <w:rsid w:val="00EA0D64"/>
    <w:rsid w:val="00EB1DC4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2020-11-23T14:19:00Z</cp:lastPrinted>
  <dcterms:created xsi:type="dcterms:W3CDTF">2020-11-23T14:21:00Z</dcterms:created>
  <dcterms:modified xsi:type="dcterms:W3CDTF">2020-11-23T14:21:00Z</dcterms:modified>
</cp:coreProperties>
</file>