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21" w:rsidRPr="00B36321" w:rsidRDefault="00B36321" w:rsidP="00B36321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B36321" w:rsidRPr="00B36321" w:rsidRDefault="00B36321" w:rsidP="00B36321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B36321" w:rsidRPr="00B36321" w:rsidRDefault="00B36321" w:rsidP="00B36321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B36321" w:rsidRPr="00B36321" w:rsidRDefault="00B36321" w:rsidP="00B36321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B36321" w:rsidRPr="00B36321" w:rsidRDefault="00B36321" w:rsidP="00B36321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 w:rsidRPr="00B36321"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860510" w:rsidRDefault="00860510" w:rsidP="00860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510" w:rsidRDefault="00860510" w:rsidP="008605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510" w:rsidRDefault="0032750A" w:rsidP="00860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июля  2021 года № 180</w:t>
      </w:r>
    </w:p>
    <w:p w:rsidR="00860510" w:rsidRDefault="00860510" w:rsidP="0086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</w:tblGrid>
      <w:tr w:rsidR="00860510" w:rsidTr="0086051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510" w:rsidRDefault="00860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 выделении специальных мест для размещения печатных агитационных материалов </w:t>
            </w:r>
          </w:p>
        </w:tc>
      </w:tr>
    </w:tbl>
    <w:p w:rsidR="00860510" w:rsidRDefault="00860510" w:rsidP="0086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510" w:rsidRDefault="001061F4" w:rsidP="0086051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1061F4">
        <w:rPr>
          <w:rFonts w:ascii="Times New Roman" w:hAnsi="Times New Roman" w:cs="Times New Roman"/>
          <w:sz w:val="28"/>
          <w:szCs w:val="28"/>
        </w:rPr>
        <w:t>В целях реализации положений части 9 статьи 68 федерального закона от 22.02.2014 №20-фз «О выборах депутатов Государственной Думы Федерального Собрания Российской Федерации», части 5 статьи 33 областного закона от 01.08.2006 №77-оз «О выборах депутатов Законодательного собрания Ленинградской области», постановления Избирательной комиссии Ленинградской области от 25.06.2021 № 132/934 «Об обеспечении равных условий проведения агитационных публичных мероприятий и размещения предвыборных агитационных материалов</w:t>
      </w:r>
      <w:proofErr w:type="gramEnd"/>
      <w:r w:rsidRPr="001061F4">
        <w:rPr>
          <w:rFonts w:ascii="Times New Roman" w:hAnsi="Times New Roman" w:cs="Times New Roman"/>
          <w:sz w:val="28"/>
          <w:szCs w:val="28"/>
        </w:rPr>
        <w:t>»</w:t>
      </w:r>
      <w:r w:rsidR="00860510">
        <w:rPr>
          <w:rFonts w:ascii="Times New Roman" w:hAnsi="Times New Roman" w:cs="Times New Roman"/>
          <w:sz w:val="28"/>
          <w:szCs w:val="28"/>
        </w:rPr>
        <w:t xml:space="preserve">, администрация Калитинского сельского поселения  </w:t>
      </w:r>
      <w:r w:rsidR="0086051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0510" w:rsidRDefault="00860510" w:rsidP="008605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Выделить специальные места для бесплатного размещения печатных агитационных материалов:</w:t>
      </w:r>
    </w:p>
    <w:p w:rsidR="00860510" w:rsidRDefault="00860510" w:rsidP="00860510">
      <w:pPr>
        <w:pStyle w:val="a3"/>
        <w:tabs>
          <w:tab w:val="left" w:pos="550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здании торгового центра (дом № 22);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Центральная у дома № 21;</w:t>
      </w:r>
    </w:p>
    <w:p w:rsidR="00B36321" w:rsidRPr="00B36321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321">
        <w:rPr>
          <w:rFonts w:ascii="Times New Roman" w:hAnsi="Times New Roman" w:cs="Times New Roman"/>
          <w:sz w:val="28"/>
          <w:szCs w:val="28"/>
        </w:rPr>
        <w:t xml:space="preserve"> доска объявлений, расположенная в деревне </w:t>
      </w:r>
      <w:proofErr w:type="spellStart"/>
      <w:r w:rsidRPr="00B36321">
        <w:rPr>
          <w:rFonts w:ascii="Times New Roman" w:hAnsi="Times New Roman" w:cs="Times New Roman"/>
          <w:sz w:val="28"/>
          <w:szCs w:val="28"/>
        </w:rPr>
        <w:t>Курковицы</w:t>
      </w:r>
      <w:proofErr w:type="spellEnd"/>
      <w:r w:rsidRPr="00B36321">
        <w:rPr>
          <w:rFonts w:ascii="Times New Roman" w:hAnsi="Times New Roman" w:cs="Times New Roman"/>
          <w:sz w:val="28"/>
          <w:szCs w:val="28"/>
        </w:rPr>
        <w:t xml:space="preserve"> на здан</w:t>
      </w:r>
      <w:r w:rsidR="00B36321">
        <w:rPr>
          <w:rFonts w:ascii="Times New Roman" w:hAnsi="Times New Roman" w:cs="Times New Roman"/>
          <w:sz w:val="28"/>
          <w:szCs w:val="28"/>
        </w:rPr>
        <w:t>ии магазина «Марина» (дом № 28);</w:t>
      </w:r>
    </w:p>
    <w:p w:rsidR="00860510" w:rsidRDefault="00B36321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321">
        <w:rPr>
          <w:rFonts w:ascii="Times New Roman" w:hAnsi="Times New Roman" w:cs="Times New Roman"/>
          <w:sz w:val="28"/>
          <w:szCs w:val="28"/>
        </w:rPr>
        <w:t xml:space="preserve"> </w:t>
      </w:r>
      <w:r w:rsidR="00860510" w:rsidRPr="00B36321"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 w:rsidR="00860510" w:rsidRPr="00B36321"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 w:rsidR="00860510" w:rsidRPr="00B36321">
        <w:rPr>
          <w:rFonts w:ascii="Times New Roman" w:hAnsi="Times New Roman" w:cs="Times New Roman"/>
          <w:sz w:val="28"/>
          <w:szCs w:val="28"/>
        </w:rPr>
        <w:t xml:space="preserve"> на доме № 3 по </w:t>
      </w:r>
      <w:proofErr w:type="spellStart"/>
      <w:r w:rsidR="00860510" w:rsidRPr="00B36321">
        <w:rPr>
          <w:rFonts w:ascii="Times New Roman" w:hAnsi="Times New Roman" w:cs="Times New Roman"/>
          <w:sz w:val="28"/>
          <w:szCs w:val="28"/>
        </w:rPr>
        <w:t>Курковицкому</w:t>
      </w:r>
      <w:proofErr w:type="spellEnd"/>
      <w:r w:rsidR="00860510" w:rsidRPr="00B36321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860510" w:rsidRPr="00B363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магазине «Пятерочка» по Гатчинскому шоссе;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дома 38;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доска объявлений, расположенная в деревне Роговицы у дома 16 а;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доски объявлений, расположенные в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домов 13,35;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деревне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 дома 41;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квартал (около магазина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ихайловская;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Гатчинское шоссе, д.28 (около почты);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еатральная;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Александровская;</w:t>
      </w:r>
    </w:p>
    <w:p w:rsidR="00860510" w:rsidRDefault="00860510" w:rsidP="00860510">
      <w:pPr>
        <w:pStyle w:val="a3"/>
        <w:numPr>
          <w:ilvl w:val="1"/>
          <w:numId w:val="1"/>
        </w:numPr>
        <w:tabs>
          <w:tab w:val="left" w:pos="550"/>
        </w:tabs>
        <w:spacing w:line="240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объявлений, расположенная в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аводская</w:t>
      </w:r>
      <w:r w:rsidR="00B36321">
        <w:rPr>
          <w:rFonts w:ascii="Times New Roman" w:hAnsi="Times New Roman" w:cs="Times New Roman"/>
          <w:sz w:val="28"/>
          <w:szCs w:val="28"/>
        </w:rPr>
        <w:t>.</w:t>
      </w:r>
    </w:p>
    <w:p w:rsidR="00860510" w:rsidRDefault="00860510" w:rsidP="0086051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860510" w:rsidRDefault="00860510" w:rsidP="0086051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60510" w:rsidRDefault="00860510" w:rsidP="0086051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сектора по работе с территориями, правового и организационного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60510" w:rsidRDefault="00860510" w:rsidP="008605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510" w:rsidRDefault="00860510" w:rsidP="008605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510" w:rsidRDefault="00860510" w:rsidP="008605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0510" w:rsidRDefault="00860510" w:rsidP="0086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Калитинского  </w:t>
      </w:r>
    </w:p>
    <w:p w:rsidR="00860510" w:rsidRDefault="00860510" w:rsidP="008605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Т.А.Тихонова</w:t>
      </w:r>
    </w:p>
    <w:p w:rsidR="00860510" w:rsidRDefault="00860510" w:rsidP="00860510">
      <w:pPr>
        <w:rPr>
          <w:sz w:val="28"/>
          <w:szCs w:val="28"/>
        </w:rPr>
      </w:pPr>
    </w:p>
    <w:p w:rsidR="00860510" w:rsidRDefault="00860510" w:rsidP="00860510"/>
    <w:p w:rsidR="00860510" w:rsidRDefault="00860510" w:rsidP="00860510"/>
    <w:p w:rsidR="000635BD" w:rsidRDefault="000635BD"/>
    <w:sectPr w:rsidR="000635BD" w:rsidSect="0006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5172"/>
    <w:multiLevelType w:val="multilevel"/>
    <w:tmpl w:val="96F25C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EastAsia"/>
        <w:b w:val="0"/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510"/>
    <w:rsid w:val="000635BD"/>
    <w:rsid w:val="001061F4"/>
    <w:rsid w:val="0032750A"/>
    <w:rsid w:val="00860510"/>
    <w:rsid w:val="00A65158"/>
    <w:rsid w:val="00B36321"/>
    <w:rsid w:val="00D61385"/>
    <w:rsid w:val="00E9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10"/>
    <w:pPr>
      <w:ind w:left="720"/>
      <w:contextualSpacing/>
    </w:pPr>
  </w:style>
  <w:style w:type="paragraph" w:customStyle="1" w:styleId="ConsPlusNormal">
    <w:name w:val="ConsPlusNormal"/>
    <w:rsid w:val="008605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60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2021-08-04T06:05:00Z</cp:lastPrinted>
  <dcterms:created xsi:type="dcterms:W3CDTF">2021-08-03T10:10:00Z</dcterms:created>
  <dcterms:modified xsi:type="dcterms:W3CDTF">2021-08-04T06:06:00Z</dcterms:modified>
</cp:coreProperties>
</file>