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7E" w:rsidRPr="00F47BB7" w:rsidRDefault="00E9497E" w:rsidP="00E9497E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FF0000"/>
          <w:kern w:val="2"/>
          <w:sz w:val="28"/>
          <w:szCs w:val="28"/>
          <w:lang w:eastAsia="ar-SA"/>
        </w:rPr>
      </w:pPr>
      <w:r w:rsidRPr="00E9497E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>АДМИНИСТРАЦИЯ</w:t>
      </w:r>
      <w:r w:rsidR="00F47BB7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 xml:space="preserve">  </w:t>
      </w:r>
    </w:p>
    <w:p w:rsidR="00E9497E" w:rsidRPr="00E9497E" w:rsidRDefault="00E9497E" w:rsidP="00E9497E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  <w:r w:rsidRPr="00E9497E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>МУНИЦИПАЛЬНОГО ОБРАЗОВАНИЯ</w:t>
      </w:r>
    </w:p>
    <w:p w:rsidR="00E9497E" w:rsidRPr="00E9497E" w:rsidRDefault="00E9497E" w:rsidP="00E9497E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  <w:r w:rsidRPr="00E9497E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>КАЛИТИНСКОЕ СЕЛЬСКОЕ ПОСЕЛЕНИЕ</w:t>
      </w:r>
    </w:p>
    <w:p w:rsidR="00E9497E" w:rsidRPr="00E9497E" w:rsidRDefault="00E9497E" w:rsidP="00E9497E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  <w:r w:rsidRPr="00E9497E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>ВОЛОСОВСКОГО МУНИЦИПАЛЬНОГО РАЙОНА</w:t>
      </w:r>
    </w:p>
    <w:p w:rsidR="00E9497E" w:rsidRPr="00E9497E" w:rsidRDefault="00E9497E" w:rsidP="00E9497E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  <w:r w:rsidRPr="00E9497E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>ЛЕНИНГРАДСКОЙ ОБЛАСТИ</w:t>
      </w:r>
    </w:p>
    <w:p w:rsidR="00E9497E" w:rsidRPr="00E9497E" w:rsidRDefault="00E9497E" w:rsidP="00E9497E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E9497E" w:rsidRPr="00D93E5F" w:rsidRDefault="00E9497E" w:rsidP="00E9497E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</w:pPr>
      <w:proofErr w:type="gramStart"/>
      <w:r w:rsidRPr="00D93E5F"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  <w:t>П</w:t>
      </w:r>
      <w:proofErr w:type="gramEnd"/>
      <w:r w:rsidRPr="00D93E5F"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  <w:t xml:space="preserve"> О С Т А Н О В Л Е Н И Е</w:t>
      </w:r>
    </w:p>
    <w:p w:rsidR="00D93E5F" w:rsidRPr="00D93E5F" w:rsidRDefault="00D93E5F" w:rsidP="00E9497E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</w:pPr>
    </w:p>
    <w:p w:rsidR="00E9497E" w:rsidRPr="00D93E5F" w:rsidRDefault="00735240" w:rsidP="00E9497E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</w:pPr>
      <w:r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  <w:t>от  05 апреля 2018  № 87</w:t>
      </w:r>
    </w:p>
    <w:p w:rsidR="00E9497E" w:rsidRPr="00D93E5F" w:rsidRDefault="00E9497E" w:rsidP="00E94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9497E" w:rsidRPr="00D93E5F" w:rsidRDefault="00E9497E" w:rsidP="00E949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D93E5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 утверждении проверочных листов (списков контрольных </w:t>
      </w:r>
      <w:proofErr w:type="gramEnd"/>
    </w:p>
    <w:p w:rsidR="00E9497E" w:rsidRPr="00D93E5F" w:rsidRDefault="00E9497E" w:rsidP="00E949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3E5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вопросов), используемых при осуществлении </w:t>
      </w:r>
      <w:proofErr w:type="gramStart"/>
      <w:r w:rsidRPr="00D93E5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муниципального</w:t>
      </w:r>
      <w:proofErr w:type="gramEnd"/>
    </w:p>
    <w:p w:rsidR="00970A84" w:rsidRDefault="00E9497E" w:rsidP="00E949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3E5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контроля  при проведении плановых проверок в отношении </w:t>
      </w:r>
    </w:p>
    <w:p w:rsidR="00E9497E" w:rsidRPr="00D93E5F" w:rsidRDefault="00E9497E" w:rsidP="00E949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3E5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юридических лиц, индивидуальных предпринимателей</w:t>
      </w:r>
    </w:p>
    <w:p w:rsidR="00E9497E" w:rsidRPr="00D93E5F" w:rsidRDefault="00E9497E" w:rsidP="00E94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9497E" w:rsidRPr="00D93E5F" w:rsidRDefault="00E9497E" w:rsidP="00E949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D93E5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соответствии </w:t>
      </w:r>
      <w:r w:rsidRPr="00D93E5F">
        <w:rPr>
          <w:rFonts w:ascii="Times New Roman" w:hAnsi="Times New Roman" w:cs="Times New Roman"/>
          <w:sz w:val="26"/>
          <w:szCs w:val="26"/>
        </w:rPr>
        <w:t xml:space="preserve">с частью 11.3 статьи 9 Федерального закона </w:t>
      </w:r>
      <w:r w:rsidRPr="00D93E5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 «Об общих принципах организации местного самоуправления в Российской Федерации», </w:t>
      </w:r>
      <w:r w:rsidRPr="00D93E5F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Постановлением Правительства РФ от 13.02.2017 №177 «Об утверждении общих требований к разработке и утверждению проверочных листов (списков контрольных</w:t>
      </w:r>
      <w:proofErr w:type="gramEnd"/>
      <w:r w:rsidRPr="00D93E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вопросов)» и на основании Устава муниципального образования </w:t>
      </w:r>
      <w:proofErr w:type="spellStart"/>
      <w:r w:rsidRPr="00D93E5F">
        <w:rPr>
          <w:rFonts w:ascii="Times New Roman" w:eastAsia="Times New Roman" w:hAnsi="Times New Roman" w:cs="Times New Roman"/>
          <w:sz w:val="26"/>
          <w:szCs w:val="26"/>
          <w:lang w:eastAsia="ar-SA"/>
        </w:rPr>
        <w:t>Калитинское</w:t>
      </w:r>
      <w:proofErr w:type="spellEnd"/>
      <w:r w:rsidRPr="00D93E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сельское поселение </w:t>
      </w:r>
      <w:proofErr w:type="spellStart"/>
      <w:r w:rsidRPr="00D93E5F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Волосовского</w:t>
      </w:r>
      <w:proofErr w:type="spellEnd"/>
      <w:r w:rsidRPr="00D93E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Ленинградской области, </w:t>
      </w:r>
      <w:proofErr w:type="gramStart"/>
      <w:r w:rsidRPr="00D93E5F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proofErr w:type="gramEnd"/>
      <w:r w:rsidRPr="00D93E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с т а н о в л я ю:</w:t>
      </w:r>
    </w:p>
    <w:p w:rsidR="00C4621A" w:rsidRPr="00D93E5F" w:rsidRDefault="00E9497E" w:rsidP="00C46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E5F">
        <w:rPr>
          <w:rFonts w:ascii="Times New Roman" w:hAnsi="Times New Roman" w:cs="Times New Roman"/>
          <w:sz w:val="26"/>
          <w:szCs w:val="26"/>
        </w:rPr>
        <w:t>1. Утвердить проверочный лист (список контрольных вопросов), используемый при проведении плановой проверки по муниципальному земельному контролю согласно приложению № 1.</w:t>
      </w:r>
    </w:p>
    <w:p w:rsidR="00C4621A" w:rsidRPr="00D93E5F" w:rsidRDefault="00E9497E" w:rsidP="00C46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E5F">
        <w:rPr>
          <w:rFonts w:ascii="Times New Roman" w:hAnsi="Times New Roman" w:cs="Times New Roman"/>
          <w:sz w:val="26"/>
          <w:szCs w:val="26"/>
        </w:rPr>
        <w:t>2. Утвердить проверочный лист (список контрольных вопросов), используемый при проведении плановой проверки по муниципальному жилищному контролю согласно приложению №2.</w:t>
      </w:r>
    </w:p>
    <w:p w:rsidR="00C4621A" w:rsidRPr="00D93E5F" w:rsidRDefault="00E9497E" w:rsidP="00C46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E5F">
        <w:rPr>
          <w:rFonts w:ascii="Times New Roman" w:hAnsi="Times New Roman" w:cs="Times New Roman"/>
          <w:sz w:val="26"/>
          <w:szCs w:val="26"/>
        </w:rPr>
        <w:t xml:space="preserve">3. Утвердить проверочный лист (список контрольных вопросов), используемый при проведении плановой проверки по муниципальному </w:t>
      </w:r>
      <w:proofErr w:type="gramStart"/>
      <w:r w:rsidR="00D93E5F" w:rsidRPr="00D93E5F">
        <w:rPr>
          <w:rFonts w:ascii="Times New Roman" w:hAnsi="Times New Roman" w:cs="Times New Roman"/>
          <w:sz w:val="26"/>
          <w:szCs w:val="26"/>
        </w:rPr>
        <w:t xml:space="preserve">контролю </w:t>
      </w:r>
      <w:r w:rsidRPr="00D93E5F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D93E5F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</w:t>
      </w:r>
      <w:r w:rsidR="00C4621A" w:rsidRPr="00D93E5F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proofErr w:type="spellStart"/>
      <w:r w:rsidR="00C4621A" w:rsidRPr="00D93E5F">
        <w:rPr>
          <w:rFonts w:ascii="Times New Roman" w:hAnsi="Times New Roman" w:cs="Times New Roman"/>
          <w:sz w:val="26"/>
          <w:szCs w:val="26"/>
        </w:rPr>
        <w:t>Калитинское</w:t>
      </w:r>
      <w:proofErr w:type="spellEnd"/>
      <w:r w:rsidR="00C4621A" w:rsidRPr="00D93E5F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C4621A" w:rsidRPr="00D93E5F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C4621A" w:rsidRPr="00D93E5F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с</w:t>
      </w:r>
      <w:r w:rsidRPr="00D93E5F">
        <w:rPr>
          <w:rFonts w:ascii="Times New Roman" w:hAnsi="Times New Roman" w:cs="Times New Roman"/>
          <w:sz w:val="26"/>
          <w:szCs w:val="26"/>
        </w:rPr>
        <w:t>огласно приложению № 3.</w:t>
      </w:r>
    </w:p>
    <w:p w:rsidR="00C4621A" w:rsidRPr="00D93E5F" w:rsidRDefault="00C4621A" w:rsidP="00C46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E5F">
        <w:rPr>
          <w:rFonts w:ascii="Times New Roman" w:hAnsi="Times New Roman" w:cs="Times New Roman"/>
          <w:sz w:val="26"/>
          <w:szCs w:val="26"/>
        </w:rPr>
        <w:t xml:space="preserve">4. Настоящее постановление разместить на официальном сайте муниципального образования </w:t>
      </w:r>
      <w:proofErr w:type="spellStart"/>
      <w:r w:rsidRPr="00D93E5F">
        <w:rPr>
          <w:rFonts w:ascii="Times New Roman" w:hAnsi="Times New Roman" w:cs="Times New Roman"/>
          <w:sz w:val="26"/>
          <w:szCs w:val="26"/>
        </w:rPr>
        <w:t>Калитинское</w:t>
      </w:r>
      <w:proofErr w:type="spellEnd"/>
      <w:r w:rsidRPr="00D93E5F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D93E5F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Pr="00D93E5F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в информационно-телекоммуникационной сети «Интернет».</w:t>
      </w:r>
    </w:p>
    <w:p w:rsidR="00C4621A" w:rsidRPr="00D93E5F" w:rsidRDefault="00C4621A" w:rsidP="00C46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3E5F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D93E5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93E5F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C4621A" w:rsidRDefault="00C4621A" w:rsidP="00C4621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93E5F">
        <w:rPr>
          <w:rFonts w:ascii="Times New Roman" w:hAnsi="Times New Roman" w:cs="Times New Roman"/>
          <w:sz w:val="26"/>
          <w:szCs w:val="26"/>
        </w:rPr>
        <w:t>6. Постановление вступает в силу со дня его подписания.</w:t>
      </w:r>
    </w:p>
    <w:p w:rsidR="00D93E5F" w:rsidRPr="00D93E5F" w:rsidRDefault="00D93E5F" w:rsidP="00C4621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4621A" w:rsidRPr="00D93E5F" w:rsidRDefault="00C4621A" w:rsidP="00C4621A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3E5F">
        <w:rPr>
          <w:rFonts w:ascii="Times New Roman" w:hAnsi="Times New Roman" w:cs="Times New Roman"/>
          <w:sz w:val="26"/>
          <w:szCs w:val="26"/>
        </w:rPr>
        <w:t>Глава администрации:</w:t>
      </w:r>
      <w:r w:rsidRPr="00D93E5F">
        <w:rPr>
          <w:rFonts w:ascii="Times New Roman" w:hAnsi="Times New Roman" w:cs="Times New Roman"/>
          <w:sz w:val="26"/>
          <w:szCs w:val="26"/>
        </w:rPr>
        <w:tab/>
        <w:t>В.И. Бердышев</w:t>
      </w:r>
    </w:p>
    <w:tbl>
      <w:tblPr>
        <w:tblW w:w="4900" w:type="pct"/>
        <w:tblInd w:w="108" w:type="dxa"/>
        <w:tblLook w:val="0000"/>
      </w:tblPr>
      <w:tblGrid>
        <w:gridCol w:w="4471"/>
        <w:gridCol w:w="4909"/>
      </w:tblGrid>
      <w:tr w:rsidR="00BE5933" w:rsidRPr="00BE5933" w:rsidTr="00C07953">
        <w:trPr>
          <w:cantSplit/>
        </w:trPr>
        <w:tc>
          <w:tcPr>
            <w:tcW w:w="2383" w:type="pct"/>
          </w:tcPr>
          <w:p w:rsidR="00BE5933" w:rsidRPr="00BE5933" w:rsidRDefault="00BE5933" w:rsidP="00BE593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pct"/>
          </w:tcPr>
          <w:p w:rsidR="00BE5933" w:rsidRPr="00BE5933" w:rsidRDefault="00BE5933" w:rsidP="00BE593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BE5933" w:rsidRPr="00BE5933" w:rsidRDefault="00BE5933" w:rsidP="00BE593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  <w:r w:rsidR="006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</w:t>
            </w: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E5933" w:rsidRPr="00BE5933" w:rsidRDefault="00735240" w:rsidP="00BE5933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05.04.2018г. № 87</w:t>
            </w:r>
          </w:p>
          <w:p w:rsidR="00BE5933" w:rsidRPr="00BE5933" w:rsidRDefault="00BE5933" w:rsidP="00BE5933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E5933" w:rsidRPr="00BE5933" w:rsidRDefault="00BE5933" w:rsidP="00BE5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5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Проверочный лист </w:t>
      </w:r>
    </w:p>
    <w:p w:rsidR="00BE5933" w:rsidRPr="00BE5933" w:rsidRDefault="00BE5933" w:rsidP="00BE5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5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(список контрольных вопросов), используемый при проведении плановой проверки по муниципальному </w:t>
      </w:r>
      <w:r w:rsidR="00DD4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земельно</w:t>
      </w:r>
      <w:r w:rsidRPr="00BE5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 контролю </w:t>
      </w:r>
    </w:p>
    <w:p w:rsidR="00BE5933" w:rsidRPr="00BE5933" w:rsidRDefault="00BE5933" w:rsidP="00BE5933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E5933" w:rsidRPr="00BE5933" w:rsidRDefault="00BE5933" w:rsidP="00B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</w:t>
      </w:r>
    </w:p>
    <w:p w:rsidR="00BE5933" w:rsidRPr="00BE5933" w:rsidRDefault="00BE5933" w:rsidP="00B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(наименование органа муниципального контроля)</w:t>
      </w:r>
    </w:p>
    <w:p w:rsidR="00BE5933" w:rsidRDefault="00BE5933" w:rsidP="00BE59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соответствии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</w:t>
      </w:r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</w:t>
      </w:r>
    </w:p>
    <w:p w:rsidR="00BE5933" w:rsidRPr="00BE5933" w:rsidRDefault="00BE5933" w:rsidP="00BE59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</w:t>
      </w:r>
    </w:p>
    <w:p w:rsidR="00BE5933" w:rsidRPr="00BE5933" w:rsidRDefault="00BE5933" w:rsidP="00B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(реквизиты распоряжения руководителя, заместителя руководителя органа муниципального контроля о проведении проверки)</w:t>
      </w:r>
    </w:p>
    <w:p w:rsidR="00BE5933" w:rsidRPr="00BE5933" w:rsidRDefault="00BE5933" w:rsidP="00B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</w:t>
      </w:r>
    </w:p>
    <w:p w:rsidR="00BE5933" w:rsidRPr="00BE5933" w:rsidRDefault="00BE5933" w:rsidP="00B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</w:t>
      </w:r>
    </w:p>
    <w:p w:rsidR="00BE5933" w:rsidRPr="00BE5933" w:rsidRDefault="00BE5933" w:rsidP="00B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(учетный номер проверки и дата присвоения учетного номера проверки в едином реестре проверок)</w:t>
      </w:r>
    </w:p>
    <w:p w:rsidR="00BE5933" w:rsidRPr="00BE5933" w:rsidRDefault="00BE5933" w:rsidP="00B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BE5933" w:rsidRPr="00BE5933" w:rsidRDefault="00BE5933" w:rsidP="00B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(должность, фамилия и инициалы должностного лица, проводящего плановую проверку)</w:t>
      </w:r>
    </w:p>
    <w:p w:rsidR="00BE5933" w:rsidRPr="00BE5933" w:rsidRDefault="00BE5933" w:rsidP="00B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E5933" w:rsidRPr="00BE5933" w:rsidRDefault="00BE5933" w:rsidP="00B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BE5933" w:rsidRPr="00BE5933" w:rsidRDefault="00BE5933" w:rsidP="00B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(наименование юридического лица, фамилия, имя, отчество (при наличии) индивидуального предпринимателя)</w:t>
      </w:r>
    </w:p>
    <w:p w:rsidR="00BE5933" w:rsidRPr="00BE5933" w:rsidRDefault="00BE5933" w:rsidP="00B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BE5933" w:rsidRPr="00BE5933" w:rsidRDefault="00BE5933" w:rsidP="00B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BE5933" w:rsidRPr="00BE5933" w:rsidRDefault="00BE5933" w:rsidP="00B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BE5933" w:rsidRPr="00BE5933" w:rsidRDefault="00BE5933" w:rsidP="00B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(указание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контроля)</w:t>
      </w:r>
    </w:p>
    <w:p w:rsidR="00BE5933" w:rsidRPr="00BE5933" w:rsidRDefault="00BE5933" w:rsidP="00BE5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35"/>
        <w:gridCol w:w="2552"/>
        <w:gridCol w:w="567"/>
        <w:gridCol w:w="709"/>
        <w:gridCol w:w="3118"/>
      </w:tblGrid>
      <w:tr w:rsidR="00D32D07" w:rsidRPr="005B237A" w:rsidTr="007F4E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D07" w:rsidRPr="005B237A" w:rsidRDefault="00D32D07" w:rsidP="00BE59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B23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5B23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5B23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D07" w:rsidRPr="005B237A" w:rsidRDefault="00D32D07" w:rsidP="00BE59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B2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Контрольный вопрос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D07" w:rsidRPr="005B237A" w:rsidRDefault="00D32D07" w:rsidP="00BE59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B2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D07" w:rsidRPr="005B237A" w:rsidRDefault="00D32D07" w:rsidP="00BE59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B23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D07" w:rsidRPr="005B237A" w:rsidRDefault="00D32D07" w:rsidP="00BE59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B23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D07" w:rsidRPr="005B237A" w:rsidRDefault="00D32D07" w:rsidP="00D32D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B23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Примечание</w:t>
            </w:r>
          </w:p>
        </w:tc>
      </w:tr>
      <w:tr w:rsidR="005B237A" w:rsidRPr="000466CE" w:rsidTr="00FE625C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37A" w:rsidRPr="000466CE" w:rsidRDefault="005B237A" w:rsidP="00FE625C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466CE" w:rsidRDefault="00DD486B" w:rsidP="00DD486B">
            <w:pPr>
              <w:pStyle w:val="Default"/>
            </w:pPr>
            <w:r>
              <w:t xml:space="preserve">Наличие </w:t>
            </w:r>
            <w:r w:rsidR="00FE625C" w:rsidRPr="000466CE">
              <w:t>правоустанавливающи</w:t>
            </w:r>
            <w:r>
              <w:t xml:space="preserve">х </w:t>
            </w:r>
            <w:r w:rsidR="00FE625C" w:rsidRPr="000466CE">
              <w:t>документ</w:t>
            </w:r>
            <w:r>
              <w:t>ов</w:t>
            </w:r>
            <w:r w:rsidR="00FE625C" w:rsidRPr="000466CE">
              <w:t xml:space="preserve"> на земельный участок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38"/>
            </w:tblGrid>
            <w:tr w:rsidR="005B237A" w:rsidRPr="000466CE">
              <w:trPr>
                <w:trHeight w:val="90"/>
              </w:trPr>
              <w:tc>
                <w:tcPr>
                  <w:tcW w:w="2538" w:type="dxa"/>
                </w:tcPr>
                <w:p w:rsidR="005B237A" w:rsidRPr="000466CE" w:rsidRDefault="00FE625C" w:rsidP="00FE625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статьи 25,26 Земельного кодекса РФ от 25 октября 2001 г. № 136-ФЗ, пункт 3 статьи 28 Федерального закона от 21 декабря 2001 г. № 178 ФЗ «О приватизации государственного и </w:t>
                  </w:r>
                  <w:r w:rsidRPr="00FE625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муниципального имущества» (статья 7.34 КоАП РФ)</w:t>
                  </w:r>
                </w:p>
              </w:tc>
            </w:tr>
          </w:tbl>
          <w:p w:rsidR="005B237A" w:rsidRPr="000466CE" w:rsidRDefault="005B237A" w:rsidP="00FE62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466CE" w:rsidRDefault="005B237A" w:rsidP="00FE62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466CE" w:rsidRDefault="005B237A" w:rsidP="00FE62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466CE" w:rsidRDefault="005B237A" w:rsidP="00FE62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237A" w:rsidRPr="000466CE" w:rsidTr="00FE625C">
        <w:trPr>
          <w:trHeight w:val="12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37A" w:rsidRPr="000466CE" w:rsidRDefault="005B237A" w:rsidP="00FE625C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466CE" w:rsidRDefault="00FE625C" w:rsidP="00FE625C">
            <w:pPr>
              <w:pStyle w:val="Default"/>
            </w:pPr>
            <w:r w:rsidRPr="007F4EAC">
              <w:t>Используется ли земельный участок в процессе хозяйственной или производственной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5C" w:rsidRPr="000466CE" w:rsidRDefault="00FE625C" w:rsidP="00FE62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5C">
              <w:rPr>
                <w:rFonts w:ascii="Times New Roman" w:hAnsi="Times New Roman" w:cs="Times New Roman"/>
                <w:sz w:val="24"/>
                <w:szCs w:val="24"/>
              </w:rPr>
              <w:t>ст. 42 Земельного кодекса РФ (статья 8.8 КоАП РФ)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466CE" w:rsidRDefault="005B237A" w:rsidP="00FE62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466CE" w:rsidRDefault="005B237A" w:rsidP="00FE62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466CE" w:rsidRDefault="005B237A" w:rsidP="00FE62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237A" w:rsidRPr="000466CE" w:rsidTr="007F4EAC">
        <w:trPr>
          <w:trHeight w:val="18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37A" w:rsidRPr="000466CE" w:rsidRDefault="005B237A" w:rsidP="00FE625C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65"/>
              <w:gridCol w:w="2965"/>
            </w:tblGrid>
            <w:tr w:rsidR="005B237A" w:rsidRPr="005B237A">
              <w:trPr>
                <w:trHeight w:val="205"/>
              </w:trPr>
              <w:tc>
                <w:tcPr>
                  <w:tcW w:w="2965" w:type="dxa"/>
                </w:tcPr>
                <w:p w:rsidR="000466CE" w:rsidRPr="000466CE" w:rsidRDefault="005B237A" w:rsidP="00FE625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23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Используется ли земельный участок в соответствии с </w:t>
                  </w:r>
                  <w:proofErr w:type="gramStart"/>
                  <w:r w:rsidR="000466CE" w:rsidRPr="000466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правоустанавливающими</w:t>
                  </w:r>
                  <w:proofErr w:type="gramEnd"/>
                </w:p>
                <w:p w:rsidR="000466CE" w:rsidRPr="000466CE" w:rsidRDefault="00FE625C" w:rsidP="00FE6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 w:rsidR="000466CE" w:rsidRPr="000466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окументам</w:t>
                  </w:r>
                  <w:proofErr w:type="gramStart"/>
                  <w:r w:rsidR="000466CE" w:rsidRPr="000466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 w:rsidR="000466CE" w:rsidRPr="000466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разрешенное</w:t>
                  </w:r>
                </w:p>
                <w:p w:rsidR="005B237A" w:rsidRPr="005B237A" w:rsidRDefault="000466CE" w:rsidP="00FE6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6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использование)</w:t>
                  </w:r>
                </w:p>
              </w:tc>
              <w:tc>
                <w:tcPr>
                  <w:tcW w:w="2965" w:type="dxa"/>
                </w:tcPr>
                <w:p w:rsidR="005B237A" w:rsidRPr="005B237A" w:rsidRDefault="005B237A" w:rsidP="00FE6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23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ст. 42 Земельного кодекса РФ </w:t>
                  </w:r>
                </w:p>
              </w:tc>
            </w:tr>
          </w:tbl>
          <w:p w:rsidR="005B237A" w:rsidRPr="000466CE" w:rsidRDefault="005B237A" w:rsidP="00FE62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38"/>
            </w:tblGrid>
            <w:tr w:rsidR="005B237A" w:rsidRPr="005B237A">
              <w:trPr>
                <w:trHeight w:val="90"/>
              </w:trPr>
              <w:tc>
                <w:tcPr>
                  <w:tcW w:w="2538" w:type="dxa"/>
                </w:tcPr>
                <w:p w:rsidR="005B237A" w:rsidRPr="005B237A" w:rsidRDefault="00D756CE" w:rsidP="00FE6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756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статья </w:t>
                  </w:r>
                  <w:r w:rsidR="005B237A" w:rsidRPr="005B23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42 Земельного кодекса РФ </w:t>
                  </w:r>
                  <w:r w:rsidR="000466CE" w:rsidRPr="000466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(статья 8.8 КоАП РФ)</w:t>
                  </w:r>
                </w:p>
              </w:tc>
            </w:tr>
          </w:tbl>
          <w:p w:rsidR="005B237A" w:rsidRPr="000466CE" w:rsidRDefault="005B237A" w:rsidP="00FE62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466CE" w:rsidRDefault="005B237A" w:rsidP="00FE62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466CE" w:rsidRDefault="005B237A" w:rsidP="00FE62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466CE" w:rsidRDefault="005B237A" w:rsidP="00FE62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D07" w:rsidRPr="000466CE" w:rsidTr="007F4EAC">
        <w:trPr>
          <w:trHeight w:val="18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D07" w:rsidRPr="000466CE" w:rsidRDefault="00D32D07" w:rsidP="00FE625C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D07" w:rsidRPr="000466CE" w:rsidRDefault="005B237A" w:rsidP="00FE625C">
            <w:pPr>
              <w:pStyle w:val="Default"/>
              <w:rPr>
                <w:rFonts w:eastAsia="Calibri"/>
                <w:lang w:eastAsia="zh-CN"/>
              </w:rPr>
            </w:pPr>
            <w:r w:rsidRPr="000466CE">
              <w:t>Сохранены ли межевые, геодезические и другие специальные знаки, установленные на земельных участках в соответствии с законодательством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466CE" w:rsidRDefault="00D756CE" w:rsidP="00FE625C">
            <w:pPr>
              <w:pStyle w:val="Default"/>
            </w:pPr>
            <w:r w:rsidRPr="00D756CE">
              <w:t>статья</w:t>
            </w:r>
            <w:r w:rsidR="005B237A" w:rsidRPr="000466CE">
              <w:t xml:space="preserve"> 42 Земельного кодекса РФ</w:t>
            </w:r>
          </w:p>
          <w:p w:rsidR="00D32D07" w:rsidRPr="000466CE" w:rsidRDefault="00D32D07" w:rsidP="00FE62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D07" w:rsidRPr="000466CE" w:rsidRDefault="00D32D07" w:rsidP="00FE62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D07" w:rsidRPr="000466CE" w:rsidRDefault="00D32D07" w:rsidP="00FE62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D07" w:rsidRPr="000466CE" w:rsidRDefault="00D32D07" w:rsidP="00FE62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D07" w:rsidRPr="000466CE" w:rsidTr="007F4EAC">
        <w:trPr>
          <w:trHeight w:val="11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D07" w:rsidRPr="000466CE" w:rsidRDefault="00D32D07" w:rsidP="00FE625C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D07" w:rsidRPr="000466CE" w:rsidRDefault="005B237A" w:rsidP="00FE625C">
            <w:pPr>
              <w:pStyle w:val="Default"/>
              <w:rPr>
                <w:rFonts w:eastAsia="Calibri"/>
                <w:lang w:eastAsia="zh-CN"/>
              </w:rPr>
            </w:pPr>
            <w:r w:rsidRPr="000466CE">
              <w:t>Осуществляются ли мероприятия по охране земель, в том числе меры пожарной безопасности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D07" w:rsidRPr="000466CE" w:rsidRDefault="00D756CE" w:rsidP="00FE625C">
            <w:pPr>
              <w:pStyle w:val="Default"/>
              <w:rPr>
                <w:rFonts w:eastAsia="Calibri"/>
                <w:lang w:eastAsia="zh-CN"/>
              </w:rPr>
            </w:pPr>
            <w:r w:rsidRPr="00D756CE">
              <w:t xml:space="preserve">статья </w:t>
            </w:r>
            <w:r w:rsidR="005B237A" w:rsidRPr="000466CE">
              <w:t>42 Земельного кодекса 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D07" w:rsidRPr="000466CE" w:rsidRDefault="00D32D07" w:rsidP="00FE62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D07" w:rsidRPr="000466CE" w:rsidRDefault="00D32D07" w:rsidP="00FE62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D07" w:rsidRPr="000466CE" w:rsidRDefault="00D32D07" w:rsidP="00FE62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237A" w:rsidRPr="000466CE" w:rsidTr="007F4EAC">
        <w:trPr>
          <w:trHeight w:val="7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37A" w:rsidRPr="000466CE" w:rsidRDefault="005B237A" w:rsidP="00FE625C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466CE" w:rsidRDefault="005B237A" w:rsidP="00FE625C">
            <w:pPr>
              <w:pStyle w:val="Default"/>
              <w:rPr>
                <w:rFonts w:eastAsia="Calibri"/>
                <w:lang w:eastAsia="zh-CN"/>
              </w:rPr>
            </w:pPr>
            <w:r w:rsidRPr="000466CE">
              <w:t>Своевременно ли производятся платежи за землю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466CE" w:rsidRDefault="00D756CE" w:rsidP="00FE625C">
            <w:pPr>
              <w:pStyle w:val="Default"/>
              <w:rPr>
                <w:rFonts w:eastAsia="Calibri"/>
                <w:lang w:eastAsia="zh-CN"/>
              </w:rPr>
            </w:pPr>
            <w:r w:rsidRPr="00D756CE">
              <w:t xml:space="preserve">статья </w:t>
            </w:r>
            <w:r w:rsidR="005B237A" w:rsidRPr="000466CE">
              <w:t>42 Земельного кодекса 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466CE" w:rsidRDefault="005B237A" w:rsidP="00FE62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466CE" w:rsidRDefault="005B237A" w:rsidP="00FE62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466CE" w:rsidRDefault="005B237A" w:rsidP="00FE62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237A" w:rsidRPr="000466CE" w:rsidTr="007F4EAC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37A" w:rsidRPr="000466CE" w:rsidRDefault="005B237A" w:rsidP="00FE625C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466CE" w:rsidRDefault="005B237A" w:rsidP="00FE62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66C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466CE" w:rsidRDefault="000466CE" w:rsidP="00FE625C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6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2 статьи 13 </w:t>
            </w:r>
            <w:r w:rsidRPr="000466CE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кодекса РФ </w:t>
            </w:r>
            <w:r w:rsidRPr="00046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(статья 8.7.КоАП РФ)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466CE" w:rsidRDefault="005B237A" w:rsidP="00FE62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466CE" w:rsidRDefault="005B237A" w:rsidP="00FE62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466CE" w:rsidRDefault="005B237A" w:rsidP="00FE62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237A" w:rsidRPr="000466CE" w:rsidTr="00FE625C">
        <w:trPr>
          <w:trHeight w:val="1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37A" w:rsidRPr="000466CE" w:rsidRDefault="005B237A" w:rsidP="00FE625C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466CE" w:rsidRDefault="000466CE" w:rsidP="00FE62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66C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Соблюдаются ли при использовании земельных участков требования градостроительных регламентов, строительных, экологических, </w:t>
            </w:r>
            <w:r w:rsidRPr="000466C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санитарно-гигиенических, противопожарных и иных правил, нормативов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466CE" w:rsidRDefault="000466CE" w:rsidP="00FE625C">
            <w:pPr>
              <w:pStyle w:val="Default"/>
              <w:rPr>
                <w:rFonts w:eastAsia="Calibri"/>
                <w:lang w:eastAsia="zh-CN"/>
              </w:rPr>
            </w:pPr>
            <w:r w:rsidRPr="000466CE">
              <w:rPr>
                <w:rFonts w:eastAsia="Calibri"/>
                <w:lang w:eastAsia="zh-CN"/>
              </w:rPr>
              <w:lastRenderedPageBreak/>
              <w:t xml:space="preserve">статья 42 </w:t>
            </w:r>
            <w:r w:rsidRPr="000466CE">
              <w:t xml:space="preserve"> Земельного кодекса 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466CE" w:rsidRDefault="005B237A" w:rsidP="00FE62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466CE" w:rsidRDefault="005B237A" w:rsidP="00FE62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466CE" w:rsidRDefault="005B237A" w:rsidP="00FE62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237A" w:rsidRPr="000466CE" w:rsidTr="007F4EAC">
        <w:trPr>
          <w:trHeight w:val="18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37A" w:rsidRPr="000466CE" w:rsidRDefault="005B237A" w:rsidP="00FE625C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466CE" w:rsidRDefault="000466CE" w:rsidP="00FE62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66C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Осуществляется ли загрязнение, истощение, деградация, порча, уничтожение земель и почв и иное негативное воздействие на земли и почвы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7F4EAC" w:rsidRDefault="007F4EAC" w:rsidP="00FE625C">
            <w:pPr>
              <w:pStyle w:val="Default"/>
            </w:pPr>
            <w:r>
              <w:rPr>
                <w:rFonts w:eastAsia="Calibri"/>
                <w:lang w:eastAsia="zh-CN"/>
              </w:rPr>
              <w:t>с</w:t>
            </w:r>
            <w:r w:rsidR="000466CE" w:rsidRPr="000466CE">
              <w:rPr>
                <w:rFonts w:eastAsia="Calibri"/>
                <w:lang w:eastAsia="zh-CN"/>
              </w:rPr>
              <w:t xml:space="preserve">татья 42 </w:t>
            </w:r>
            <w:r w:rsidR="000466CE" w:rsidRPr="000466CE">
              <w:t xml:space="preserve"> Земельного кодекса РФ </w:t>
            </w:r>
            <w:r w:rsidR="000466CE" w:rsidRPr="000466CE">
              <w:rPr>
                <w:rFonts w:eastAsia="Calibri"/>
                <w:lang w:eastAsia="zh-CN"/>
              </w:rPr>
              <w:t>(</w:t>
            </w:r>
            <w:r>
              <w:rPr>
                <w:rFonts w:eastAsia="Calibri"/>
                <w:lang w:eastAsia="zh-CN"/>
              </w:rPr>
              <w:t>с</w:t>
            </w:r>
            <w:r w:rsidR="000466CE" w:rsidRPr="000466CE">
              <w:rPr>
                <w:rFonts w:eastAsia="Calibri"/>
                <w:lang w:eastAsia="zh-CN"/>
              </w:rPr>
              <w:t>татья 8.7 КоАП РФ)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466CE" w:rsidRDefault="005B237A" w:rsidP="00FE62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466CE" w:rsidRDefault="005B237A" w:rsidP="00FE62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0466CE" w:rsidRDefault="005B237A" w:rsidP="00FE62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F4EAC" w:rsidRDefault="007F4EAC" w:rsidP="00FE625C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4EAC" w:rsidRDefault="007F4EAC" w:rsidP="007F4EAC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7C26" w:rsidRPr="00877C26" w:rsidRDefault="00877C26" w:rsidP="007F4EAC">
      <w:pPr>
        <w:tabs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7C2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</w:t>
      </w:r>
    </w:p>
    <w:p w:rsidR="00877C26" w:rsidRPr="00877C26" w:rsidRDefault="00877C26" w:rsidP="007F4EAC">
      <w:pPr>
        <w:tabs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77C26">
        <w:rPr>
          <w:rFonts w:ascii="Times New Roman" w:eastAsia="Times New Roman" w:hAnsi="Times New Roman" w:cs="Times New Roman"/>
          <w:sz w:val="24"/>
          <w:szCs w:val="24"/>
          <w:lang w:eastAsia="zh-CN"/>
        </w:rPr>
        <w:t>(подпись)     (Ф.И.О., должность проверяющего (руководителя проверки)</w:t>
      </w:r>
      <w:proofErr w:type="gramEnd"/>
    </w:p>
    <w:p w:rsidR="00877C26" w:rsidRPr="00877C26" w:rsidRDefault="00877C26" w:rsidP="007F4EAC">
      <w:pPr>
        <w:tabs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7C26">
        <w:rPr>
          <w:rFonts w:ascii="Times New Roman" w:eastAsia="Times New Roman" w:hAnsi="Times New Roman" w:cs="Times New Roman"/>
          <w:sz w:val="24"/>
          <w:szCs w:val="24"/>
          <w:lang w:eastAsia="zh-CN"/>
        </w:rPr>
        <w:t>___    ______________    201   г.</w:t>
      </w:r>
    </w:p>
    <w:p w:rsidR="00877C26" w:rsidRPr="00877C26" w:rsidRDefault="00877C26" w:rsidP="007F4EAC">
      <w:pPr>
        <w:tabs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7C26" w:rsidRPr="00877C26" w:rsidRDefault="00877C26" w:rsidP="007F4EAC">
      <w:pPr>
        <w:tabs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7C2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877C26" w:rsidRPr="00877C26" w:rsidRDefault="00877C26" w:rsidP="007F4EAC">
      <w:pPr>
        <w:tabs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7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(подпись)                    (Ф.И.О., должность представителя проверяемого субъекта)</w:t>
      </w:r>
    </w:p>
    <w:p w:rsidR="00BE5933" w:rsidRDefault="00877C26" w:rsidP="007F4EAC">
      <w:pPr>
        <w:tabs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7C26">
        <w:rPr>
          <w:rFonts w:ascii="Times New Roman" w:eastAsia="Times New Roman" w:hAnsi="Times New Roman" w:cs="Times New Roman"/>
          <w:sz w:val="24"/>
          <w:szCs w:val="24"/>
          <w:lang w:eastAsia="zh-CN"/>
        </w:rPr>
        <w:t>___    ______________    201   г.</w:t>
      </w:r>
    </w:p>
    <w:p w:rsidR="005B237A" w:rsidRDefault="005B237A" w:rsidP="007F4EAC">
      <w:pPr>
        <w:tabs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237A" w:rsidRDefault="005B237A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839" w:rsidRDefault="00DF5839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839" w:rsidRDefault="00DF5839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839" w:rsidRDefault="00DF5839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839" w:rsidRDefault="00DF5839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839" w:rsidRDefault="00DF5839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839" w:rsidRDefault="00DF5839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839" w:rsidRDefault="00DF5839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839" w:rsidRDefault="00DF5839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839" w:rsidRDefault="00DF5839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839" w:rsidRDefault="00DF5839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839" w:rsidRDefault="00DF5839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839" w:rsidRDefault="00DF5839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839" w:rsidRDefault="00DF5839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839" w:rsidRDefault="00DF5839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5839" w:rsidRDefault="00DF5839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01AB" w:rsidRDefault="00F801AB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01AB" w:rsidRDefault="00F801AB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01AB" w:rsidRDefault="00F801AB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01AB" w:rsidRDefault="00F801AB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01AB" w:rsidRDefault="00F801AB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01AB" w:rsidRDefault="00F801AB" w:rsidP="00877C2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900" w:type="pct"/>
        <w:tblInd w:w="108" w:type="dxa"/>
        <w:tblLook w:val="0000"/>
      </w:tblPr>
      <w:tblGrid>
        <w:gridCol w:w="4471"/>
        <w:gridCol w:w="4909"/>
      </w:tblGrid>
      <w:tr w:rsidR="005B237A" w:rsidRPr="005B237A" w:rsidTr="006C0E81">
        <w:trPr>
          <w:cantSplit/>
        </w:trPr>
        <w:tc>
          <w:tcPr>
            <w:tcW w:w="2383" w:type="pct"/>
          </w:tcPr>
          <w:p w:rsidR="005B237A" w:rsidRPr="005B237A" w:rsidRDefault="005B237A" w:rsidP="005B237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pct"/>
          </w:tcPr>
          <w:p w:rsidR="005B237A" w:rsidRPr="005B237A" w:rsidRDefault="005B237A" w:rsidP="005B237A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B237A" w:rsidRPr="005B237A" w:rsidRDefault="005B237A" w:rsidP="005B237A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  <w:r w:rsidR="006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 w:rsidRPr="005B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Калитинского</w:t>
            </w:r>
            <w:proofErr w:type="spellEnd"/>
            <w:r w:rsidRPr="005B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35240" w:rsidRPr="00BE5933" w:rsidRDefault="00735240" w:rsidP="0073524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05.04.2018г. № 87</w:t>
            </w:r>
          </w:p>
          <w:p w:rsidR="005B237A" w:rsidRPr="005B237A" w:rsidRDefault="005B237A" w:rsidP="005B237A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237A" w:rsidRPr="005B237A" w:rsidRDefault="005B237A" w:rsidP="005B23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2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Проверочный лист </w:t>
      </w:r>
    </w:p>
    <w:p w:rsidR="005B237A" w:rsidRPr="005B237A" w:rsidRDefault="005B237A" w:rsidP="005B23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2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(список контрольных вопросов), используемый при проведении плановой проверки по муниципальному жилищному контролю </w:t>
      </w:r>
    </w:p>
    <w:p w:rsidR="005B237A" w:rsidRPr="005B237A" w:rsidRDefault="005B237A" w:rsidP="005B237A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B237A" w:rsidRPr="005B237A" w:rsidRDefault="005B237A" w:rsidP="005B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B23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</w:t>
      </w:r>
    </w:p>
    <w:p w:rsidR="005B237A" w:rsidRPr="005B237A" w:rsidRDefault="005B237A" w:rsidP="005B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B237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(наименование органа муниципального контроля)</w:t>
      </w:r>
    </w:p>
    <w:p w:rsidR="005B237A" w:rsidRPr="005B237A" w:rsidRDefault="005B237A" w:rsidP="005B237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B23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соответствии  </w:t>
      </w:r>
      <w:proofErr w:type="gramStart"/>
      <w:r w:rsidRPr="005B23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5B23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______________________________________________________________</w:t>
      </w:r>
    </w:p>
    <w:p w:rsidR="005B237A" w:rsidRPr="005B237A" w:rsidRDefault="005B237A" w:rsidP="005B237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B23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</w:t>
      </w:r>
    </w:p>
    <w:p w:rsidR="005B237A" w:rsidRPr="005B237A" w:rsidRDefault="005B237A" w:rsidP="005B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B237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(реквизиты распоряжения руководителя, заместителя руководителя органа муниципального контроля о проведении проверки)</w:t>
      </w:r>
    </w:p>
    <w:p w:rsidR="005B237A" w:rsidRPr="005B237A" w:rsidRDefault="005B237A" w:rsidP="005B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B23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</w:t>
      </w:r>
    </w:p>
    <w:p w:rsidR="005B237A" w:rsidRPr="005B237A" w:rsidRDefault="005B237A" w:rsidP="005B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B23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</w:t>
      </w:r>
    </w:p>
    <w:p w:rsidR="005B237A" w:rsidRPr="005B237A" w:rsidRDefault="005B237A" w:rsidP="005B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B237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(учетный номер проверки и дата присвоения учетного номера проверки в едином реестре проверок)</w:t>
      </w:r>
    </w:p>
    <w:p w:rsidR="005B237A" w:rsidRPr="005B237A" w:rsidRDefault="005B237A" w:rsidP="005B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B23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5B237A" w:rsidRPr="005B237A" w:rsidRDefault="005B237A" w:rsidP="005B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B237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(должность, фамилия и инициалы должностного лица, проводящего плановую проверку)</w:t>
      </w:r>
    </w:p>
    <w:p w:rsidR="005B237A" w:rsidRPr="005B237A" w:rsidRDefault="005B237A" w:rsidP="005B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B237A" w:rsidRPr="005B237A" w:rsidRDefault="005B237A" w:rsidP="005B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B23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5B237A" w:rsidRPr="005B237A" w:rsidRDefault="005B237A" w:rsidP="005B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B237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(наименование юридического лица, фамилия, имя, отчество (при наличии) индивидуального предпринимателя)</w:t>
      </w:r>
    </w:p>
    <w:p w:rsidR="005B237A" w:rsidRPr="005B237A" w:rsidRDefault="005B237A" w:rsidP="005B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B23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5B237A" w:rsidRPr="005B237A" w:rsidRDefault="005B237A" w:rsidP="005B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B237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5B237A" w:rsidRPr="005B237A" w:rsidRDefault="005B237A" w:rsidP="005B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B23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5B237A" w:rsidRPr="005B237A" w:rsidRDefault="005B237A" w:rsidP="005B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B237A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(указание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контроля)</w:t>
      </w:r>
    </w:p>
    <w:p w:rsidR="005B237A" w:rsidRPr="005B237A" w:rsidRDefault="005B237A" w:rsidP="005B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552"/>
        <w:gridCol w:w="2835"/>
        <w:gridCol w:w="567"/>
        <w:gridCol w:w="709"/>
        <w:gridCol w:w="3118"/>
      </w:tblGrid>
      <w:tr w:rsidR="005B237A" w:rsidRPr="005B237A" w:rsidTr="000365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37A" w:rsidRPr="005B237A" w:rsidRDefault="005B237A" w:rsidP="005B23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B23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5B23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5B23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5B237A" w:rsidRDefault="005B237A" w:rsidP="005B23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B2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Контрольный вопрос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37A" w:rsidRPr="005B237A" w:rsidRDefault="005B237A" w:rsidP="005B23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B2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37A" w:rsidRPr="005B237A" w:rsidRDefault="005B237A" w:rsidP="005B23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B23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37A" w:rsidRPr="005B237A" w:rsidRDefault="005B237A" w:rsidP="005B23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B23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7A" w:rsidRPr="005B237A" w:rsidRDefault="005B237A" w:rsidP="005B23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B23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Примечание</w:t>
            </w:r>
          </w:p>
        </w:tc>
      </w:tr>
      <w:tr w:rsidR="005B237A" w:rsidRPr="005B237A" w:rsidTr="00036533"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7A" w:rsidRPr="00F94F5C" w:rsidRDefault="005B237A" w:rsidP="00CF5427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37A" w:rsidRPr="005B237A" w:rsidRDefault="00CF5427" w:rsidP="00CF5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7">
              <w:rPr>
                <w:rFonts w:ascii="Times New Roman" w:hAnsi="Times New Roman" w:cs="Times New Roman"/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37A" w:rsidRPr="005B237A" w:rsidRDefault="00CF5427" w:rsidP="009F7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7">
              <w:rPr>
                <w:rFonts w:ascii="Times New Roman" w:hAnsi="Times New Roman" w:cs="Times New Roman"/>
                <w:sz w:val="24"/>
                <w:szCs w:val="24"/>
              </w:rPr>
              <w:t>ч. 3 ст. 136 Жилищногокодекса РФ, ч.1,4 ст. 52Гражданского кодекса 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37A" w:rsidRPr="005B237A" w:rsidRDefault="005B237A" w:rsidP="00CF54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37A" w:rsidRPr="005B237A" w:rsidRDefault="005B237A" w:rsidP="00CF54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37A" w:rsidRPr="005B237A" w:rsidRDefault="005B237A" w:rsidP="00CF54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2827" w:rsidRPr="005B237A" w:rsidTr="0003653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27" w:rsidRPr="00F94F5C" w:rsidRDefault="008E2827" w:rsidP="00CF5427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827" w:rsidRPr="00F94F5C" w:rsidRDefault="00CF5427" w:rsidP="00CF54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5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договора (</w:t>
            </w:r>
            <w:proofErr w:type="spellStart"/>
            <w:r w:rsidRPr="00CF5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proofErr w:type="spellEnd"/>
            <w:r w:rsidRPr="00CF5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CF5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управлениямногоквартирным</w:t>
            </w:r>
            <w:proofErr w:type="spellEnd"/>
            <w:r w:rsidRPr="00CF5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(и) домом (</w:t>
            </w:r>
            <w:proofErr w:type="spellStart"/>
            <w:r w:rsidRPr="00CF5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ами</w:t>
            </w:r>
            <w:proofErr w:type="spellEnd"/>
            <w:r w:rsidRPr="00CF5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Start"/>
            <w:r w:rsidRPr="00CF5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spellStart"/>
            <w:r w:rsidRPr="00CF5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CF5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добренныйпротокольнымрешением</w:t>
            </w:r>
            <w:proofErr w:type="spellEnd"/>
            <w:r w:rsidRPr="00CF5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F5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общего </w:t>
            </w:r>
            <w:proofErr w:type="spellStart"/>
            <w:r w:rsidRPr="00CF5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собраниясобственников</w:t>
            </w:r>
            <w:proofErr w:type="spellEnd"/>
            <w:r w:rsidRPr="00CF5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помещений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F5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подписанного с собственникамипомещений 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827" w:rsidRPr="00F94F5C" w:rsidRDefault="00CF5427" w:rsidP="009F7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1 ст. 162 Жилищногокодекса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827" w:rsidRPr="005B237A" w:rsidRDefault="008E2827" w:rsidP="00CF54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827" w:rsidRPr="005B237A" w:rsidRDefault="008E2827" w:rsidP="00CF54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827" w:rsidRPr="005B237A" w:rsidRDefault="008E2827" w:rsidP="00CF54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6497" w:rsidRPr="005B237A" w:rsidTr="00036533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97" w:rsidRPr="00F94F5C" w:rsidRDefault="00BC6497" w:rsidP="00F94F5C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497" w:rsidRPr="00F94F5C" w:rsidRDefault="00CF5427" w:rsidP="00CF54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5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лицензии наосуществление деятельности поуправлению многоквартирнымидомами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497" w:rsidRPr="00F94F5C" w:rsidRDefault="00CF5427" w:rsidP="00F94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7">
              <w:rPr>
                <w:rFonts w:ascii="Times New Roman" w:hAnsi="Times New Roman" w:cs="Times New Roman"/>
                <w:sz w:val="24"/>
                <w:szCs w:val="24"/>
              </w:rPr>
              <w:t>ч. 1 ст. 192 Жилищногокодекса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497" w:rsidRPr="005B237A" w:rsidRDefault="00BC6497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497" w:rsidRPr="005B237A" w:rsidRDefault="00BC6497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497" w:rsidRPr="005B237A" w:rsidRDefault="00BC6497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6497" w:rsidRPr="005B237A" w:rsidTr="00036533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97" w:rsidRPr="00F94F5C" w:rsidRDefault="00BC6497" w:rsidP="00F94F5C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497" w:rsidRPr="00F94F5C" w:rsidRDefault="00B34D80" w:rsidP="00B34D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подтверждающихдокументов о проведении плановыхосмотров технического состоянияконструкций и инженерногооборудования, относящегося кобщему имуществумногоквартирного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497" w:rsidRPr="00F94F5C" w:rsidRDefault="00B34D80" w:rsidP="00B34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D80">
              <w:rPr>
                <w:rFonts w:ascii="Times New Roman" w:hAnsi="Times New Roman" w:cs="Times New Roman"/>
                <w:sz w:val="24"/>
                <w:szCs w:val="24"/>
              </w:rPr>
              <w:t>ч. 1, 1.1 ст. 161 Жилищногокодекса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497" w:rsidRPr="005B237A" w:rsidRDefault="00BC6497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497" w:rsidRPr="005B237A" w:rsidRDefault="00BC6497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497" w:rsidRPr="005B237A" w:rsidRDefault="00BC6497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6497" w:rsidRPr="005B237A" w:rsidTr="0003653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97" w:rsidRPr="00F94F5C" w:rsidRDefault="00BC6497" w:rsidP="00F94F5C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497" w:rsidRPr="00F94F5C" w:rsidRDefault="00C13D5A" w:rsidP="00C13D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3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документации навыполнение работ по надлежащемусодержанию общего имуществамногоквартирного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497" w:rsidRPr="00F94F5C" w:rsidRDefault="00C13D5A" w:rsidP="00C13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A">
              <w:rPr>
                <w:rFonts w:ascii="Times New Roman" w:hAnsi="Times New Roman" w:cs="Times New Roman"/>
                <w:sz w:val="24"/>
                <w:szCs w:val="24"/>
              </w:rPr>
              <w:t xml:space="preserve">п. 3.2, 3.3, </w:t>
            </w:r>
            <w:proofErr w:type="spellStart"/>
            <w:r w:rsidRPr="00C13D5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13D5A">
              <w:rPr>
                <w:rFonts w:ascii="Times New Roman" w:hAnsi="Times New Roman" w:cs="Times New Roman"/>
                <w:sz w:val="24"/>
                <w:szCs w:val="24"/>
              </w:rPr>
              <w:t>. 3.4.8 Правил инорм техническойэксплуатации жилищногофонда, утверждённыхпостановлением Госстроя РФот 27.09.2003 № 170, п. 6,7,8,9Правил оказания услуг ивыполнения работ,необходимых для обеспечениянадлежащего содержанияобщего имущества вмногоквартирном доме,утверждённых постановлениемПравительства РФ от03.04.2013 №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497" w:rsidRPr="005B237A" w:rsidRDefault="00BC6497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497" w:rsidRPr="005B237A" w:rsidRDefault="00BC6497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497" w:rsidRPr="005B237A" w:rsidRDefault="00BC6497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47F" w:rsidRPr="005B237A" w:rsidTr="00036533">
        <w:trPr>
          <w:trHeight w:val="22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7F" w:rsidRPr="00F94F5C" w:rsidRDefault="000B547F" w:rsidP="00F94F5C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47F" w:rsidRPr="00F94F5C" w:rsidRDefault="00C13D5A" w:rsidP="00C13D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3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 мероприятий по подготовкежилищного фонда к сезоннойэксплуатации на предыдущий год иего исполнение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47F" w:rsidRPr="00F94F5C" w:rsidRDefault="00C13D5A" w:rsidP="00C13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D5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13D5A">
              <w:rPr>
                <w:rFonts w:ascii="Times New Roman" w:hAnsi="Times New Roman" w:cs="Times New Roman"/>
                <w:sz w:val="24"/>
                <w:szCs w:val="24"/>
              </w:rPr>
              <w:t>. 2.1.1 Правил и нормтехнической эксплуатациижилищного фонда,утверждённыхпостановлением Госстроя РФот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47F" w:rsidRPr="005B237A" w:rsidRDefault="000B547F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47F" w:rsidRPr="005B237A" w:rsidRDefault="000B547F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47F" w:rsidRPr="005B237A" w:rsidRDefault="000B547F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47F" w:rsidRPr="005B237A" w:rsidTr="00036533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7F" w:rsidRPr="00F94F5C" w:rsidRDefault="000B547F" w:rsidP="00F94F5C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47F" w:rsidRPr="00F94F5C" w:rsidRDefault="007136ED" w:rsidP="007136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Паспорта готовностимногоквартирных домов кэксплуатации в зимний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47F" w:rsidRPr="00F94F5C" w:rsidRDefault="0018402B" w:rsidP="001840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36ED" w:rsidRPr="007136ED">
              <w:rPr>
                <w:rFonts w:ascii="Times New Roman" w:hAnsi="Times New Roman" w:cs="Times New Roman"/>
                <w:sz w:val="24"/>
                <w:szCs w:val="24"/>
              </w:rPr>
              <w:t>. 10 Правил оценкиготовности к отопительномупериоду, утверждённыхприказом Минэнерго России от12.03.2013 № 103, пп.2.6.10 п.2.6 Правил и норм техническойэксплуатации жилищногофонда, утверждённыхпостановлением Госстроя РФот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47F" w:rsidRPr="005B237A" w:rsidRDefault="000B547F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47F" w:rsidRPr="005B237A" w:rsidRDefault="000B547F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47F" w:rsidRPr="005B237A" w:rsidRDefault="000B547F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47F" w:rsidRPr="005B237A" w:rsidTr="00036533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7F" w:rsidRPr="00F94F5C" w:rsidRDefault="000B547F" w:rsidP="00F94F5C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47F" w:rsidRPr="00F94F5C" w:rsidRDefault="0040147A" w:rsidP="004014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4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годового отчета передсобственниками помещениймногоквартирного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47F" w:rsidRPr="00F94F5C" w:rsidRDefault="0040147A" w:rsidP="004014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47A">
              <w:rPr>
                <w:rFonts w:ascii="Times New Roman" w:hAnsi="Times New Roman" w:cs="Times New Roman"/>
                <w:sz w:val="24"/>
                <w:szCs w:val="24"/>
              </w:rPr>
              <w:t>ч. 11 ст. 162 Жилищногокодекса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47F" w:rsidRPr="005B237A" w:rsidRDefault="000B547F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47F" w:rsidRPr="005B237A" w:rsidRDefault="000B547F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547F" w:rsidRPr="005B237A" w:rsidRDefault="000B547F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549C" w:rsidRPr="0097549C" w:rsidTr="00036533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9C" w:rsidRPr="0097549C" w:rsidRDefault="0097549C" w:rsidP="0097549C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549C" w:rsidRPr="0097549C" w:rsidRDefault="0097549C" w:rsidP="00975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49C">
              <w:rPr>
                <w:rFonts w:ascii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549C" w:rsidRPr="0097549C" w:rsidRDefault="0097549C" w:rsidP="00975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49C">
              <w:rPr>
                <w:rFonts w:ascii="Times New Roman" w:hAnsi="Times New Roman" w:cs="Times New Roman"/>
                <w:sz w:val="24"/>
                <w:szCs w:val="24"/>
              </w:rPr>
              <w:t xml:space="preserve">подпункты 2.1.1, 2.1.5,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2.2.2, </w:t>
            </w:r>
            <w:r w:rsidRPr="0097549C">
              <w:rPr>
                <w:rFonts w:ascii="Times New Roman" w:hAnsi="Times New Roman" w:cs="Times New Roman"/>
                <w:sz w:val="24"/>
                <w:szCs w:val="24"/>
              </w:rPr>
              <w:t>пункт 2.3 Постановления Госстроя от 27.09.2003 № 170 (статья 7.22 КоАП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549C" w:rsidRPr="0097549C" w:rsidRDefault="0097549C" w:rsidP="00975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549C" w:rsidRPr="0097549C" w:rsidRDefault="0097549C" w:rsidP="00975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549C" w:rsidRPr="0097549C" w:rsidRDefault="0097549C" w:rsidP="009754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19AA" w:rsidRPr="005B237A" w:rsidTr="00036533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AA" w:rsidRPr="00F94F5C" w:rsidRDefault="00D119AA" w:rsidP="00F94F5C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9AA" w:rsidRPr="00F94F5C" w:rsidRDefault="00865A96" w:rsidP="00865A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5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 (перечень работ) по текущемуремонту общего имуществажилищного фонда за предыдущийгод и его исполнение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9AA" w:rsidRPr="00F94F5C" w:rsidRDefault="00865A96" w:rsidP="00F94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A96">
              <w:rPr>
                <w:rFonts w:ascii="Times New Roman" w:hAnsi="Times New Roman" w:cs="Times New Roman"/>
                <w:sz w:val="24"/>
                <w:szCs w:val="24"/>
              </w:rPr>
              <w:t>подпункты 2.1.1, 2.1.5, 2.2.2, пункт 2.3 Постановления Госстроя от 27.09.2003 № 170 (статья 7.22 КоАП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9AA" w:rsidRPr="005B237A" w:rsidRDefault="00D119AA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9AA" w:rsidRPr="005B237A" w:rsidRDefault="00D119AA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9AA" w:rsidRPr="005B237A" w:rsidRDefault="00D119AA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B70C4" w:rsidRPr="005B237A" w:rsidTr="00A9753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C4" w:rsidRPr="00F94F5C" w:rsidRDefault="002B70C4" w:rsidP="00F94F5C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70C4" w:rsidRPr="00F94F5C" w:rsidRDefault="002A1D0E" w:rsidP="002A1D0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D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документации по приемузаявок населения, их исполнение,осуществление контроля, в томчисле организация круглосуточногоаварийного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70C4" w:rsidRPr="00F94F5C" w:rsidRDefault="002A1D0E" w:rsidP="002A1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0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A1D0E">
              <w:rPr>
                <w:rFonts w:ascii="Times New Roman" w:hAnsi="Times New Roman" w:cs="Times New Roman"/>
                <w:sz w:val="24"/>
                <w:szCs w:val="24"/>
              </w:rPr>
              <w:t>. 2.2.3, п. 2.2 Правил и нормтехнической эксплуатациижилищного фонда,утверждённыхпостановлением Госстроя РФот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70C4" w:rsidRPr="005B237A" w:rsidRDefault="002B70C4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70C4" w:rsidRPr="005B237A" w:rsidRDefault="002B70C4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70C4" w:rsidRPr="005B237A" w:rsidRDefault="002B70C4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97537" w:rsidRPr="005B237A" w:rsidTr="00A9753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37" w:rsidRPr="00F94F5C" w:rsidRDefault="00A97537" w:rsidP="00F94F5C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537" w:rsidRPr="00F94F5C" w:rsidRDefault="00F972C0" w:rsidP="00F972C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Соблюдение сроков </w:t>
            </w:r>
            <w:r w:rsidRPr="00F97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полномочийправления ТСН (ТСЖ),определенных уставомпроверяемого субъекта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537" w:rsidRPr="00F94F5C" w:rsidRDefault="00F972C0" w:rsidP="00F972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 2 ст. 147 </w:t>
            </w:r>
            <w:r w:rsidRPr="00F9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537" w:rsidRPr="005B237A" w:rsidRDefault="00A97537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537" w:rsidRPr="005B237A" w:rsidRDefault="00A97537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537" w:rsidRPr="005B237A" w:rsidRDefault="00A97537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97537" w:rsidRPr="005B237A" w:rsidTr="00A9753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37" w:rsidRPr="00F94F5C" w:rsidRDefault="00A97537" w:rsidP="00F94F5C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537" w:rsidRPr="00F94F5C" w:rsidRDefault="00F972C0" w:rsidP="00F972C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Техническое состояние системотопления, водоснабжения,водоотведения, электроснабженияобщего имуществамногоквартирного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537" w:rsidRPr="00F94F5C" w:rsidRDefault="00F972C0" w:rsidP="00F972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0">
              <w:rPr>
                <w:rFonts w:ascii="Times New Roman" w:hAnsi="Times New Roman" w:cs="Times New Roman"/>
                <w:sz w:val="24"/>
                <w:szCs w:val="24"/>
              </w:rPr>
              <w:t>п.5.2, 5.3, 5.6, 5.8 Правил инорм техническойэксплуатации жилищногофонда, утверждённыхпостановлением Госстроя РФот 27.09.2003 № 170, п.17,18,19,20 п. 6 Правилоказания услуг и выполненияработ, необходимых дляобеспечения надлежащегосодержания общегоимущества вмногоквартирном доме,утверждённыхпостановлениемПравительства РФ от03.04.2013 №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537" w:rsidRPr="005B237A" w:rsidRDefault="00A97537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537" w:rsidRPr="005B237A" w:rsidRDefault="00A97537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537" w:rsidRPr="005B237A" w:rsidRDefault="00A97537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97537" w:rsidRPr="005B237A" w:rsidTr="005A3114">
        <w:trPr>
          <w:trHeight w:val="498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37" w:rsidRPr="00F94F5C" w:rsidRDefault="00A97537" w:rsidP="00F94F5C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537" w:rsidRPr="00F94F5C" w:rsidRDefault="007B2AB6" w:rsidP="007B2A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2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графиков уборкиконтейнерных площадок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537" w:rsidRPr="00F94F5C" w:rsidRDefault="007B2AB6" w:rsidP="007B2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B2AB6">
              <w:rPr>
                <w:rFonts w:ascii="Times New Roman" w:hAnsi="Times New Roman" w:cs="Times New Roman"/>
                <w:sz w:val="24"/>
                <w:szCs w:val="24"/>
              </w:rPr>
              <w:t>. 3.7.1 п. 3.7 Правил инорм техническойэксплуатации жилищногофонда, утверждённыхпостановлением Госстроя РФот 27.09.2003 № 170, п. 7.8ГОСТ Р 56195-2014 «Услугижилищно-коммунальногохозяйства и управлениямногоквартирными домами</w:t>
            </w:r>
            <w:proofErr w:type="gramStart"/>
            <w:r w:rsidRPr="007B2AB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B2AB6">
              <w:rPr>
                <w:rFonts w:ascii="Times New Roman" w:hAnsi="Times New Roman" w:cs="Times New Roman"/>
                <w:sz w:val="24"/>
                <w:szCs w:val="24"/>
              </w:rPr>
              <w:t>слуги содержанияпридомовой территории,сбора и вывоза бытовыхотходов. Общие требования»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537" w:rsidRPr="005B237A" w:rsidRDefault="00A97537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537" w:rsidRPr="005B237A" w:rsidRDefault="00A97537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537" w:rsidRPr="005B237A" w:rsidRDefault="00A97537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F17B4" w:rsidRPr="005B237A" w:rsidTr="00036533">
        <w:trPr>
          <w:trHeight w:val="29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7B4" w:rsidRPr="00F94F5C" w:rsidRDefault="000F17B4" w:rsidP="00F94F5C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B4" w:rsidRPr="005B237A" w:rsidRDefault="00F94F5C" w:rsidP="00F94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F5C">
              <w:rPr>
                <w:rFonts w:ascii="Times New Roman" w:hAnsi="Times New Roman" w:cs="Times New Roman"/>
                <w:sz w:val="24"/>
                <w:szCs w:val="24"/>
              </w:rPr>
              <w:t>Осуществлялись ли мероприятия по подготовке жилищного фонда к сезонной эксплуатации на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B4" w:rsidRPr="005B237A" w:rsidRDefault="00F94F5C" w:rsidP="00F94F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F5C">
              <w:rPr>
                <w:rFonts w:ascii="Times New Roman" w:hAnsi="Times New Roman" w:cs="Times New Roman"/>
                <w:sz w:val="24"/>
                <w:szCs w:val="24"/>
              </w:rPr>
              <w:t>подпункт 2.1.1 Постановления Госстроя РФ от 27 сентября 2003 г. № 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94F5C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и норм технической эксплуатации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4F5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Постановление Госстроя от 27.09.2003 № 170)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B4" w:rsidRPr="005B237A" w:rsidRDefault="000F17B4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B4" w:rsidRPr="005B237A" w:rsidRDefault="000F17B4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7B4" w:rsidRPr="005B237A" w:rsidRDefault="000F17B4" w:rsidP="00F94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F17B4" w:rsidRPr="00F94F5C" w:rsidRDefault="000F17B4" w:rsidP="00F94F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4F5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4F5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4F5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4F5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4F5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F17B4" w:rsidRPr="000F17B4" w:rsidRDefault="000F17B4" w:rsidP="000F1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17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7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7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7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7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F17B4" w:rsidRPr="000F17B4" w:rsidRDefault="000F17B4" w:rsidP="000F1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17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7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7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7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7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5B237A" w:rsidRPr="005B237A" w:rsidRDefault="000F17B4" w:rsidP="000F1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17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7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7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7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F17B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5B237A" w:rsidRPr="005B237A" w:rsidRDefault="005B237A" w:rsidP="005B237A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237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5B237A" w:rsidRPr="005B237A" w:rsidRDefault="005B237A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5B237A">
        <w:rPr>
          <w:rFonts w:ascii="Times New Roman" w:eastAsia="Times New Roman" w:hAnsi="Times New Roman" w:cs="Times New Roman"/>
          <w:sz w:val="24"/>
          <w:szCs w:val="24"/>
          <w:lang w:eastAsia="zh-CN"/>
        </w:rPr>
        <w:t>(подпись)                             (Ф.И.О., должность проверяющего (руководителя проверки)</w:t>
      </w:r>
      <w:proofErr w:type="gramEnd"/>
    </w:p>
    <w:p w:rsidR="005B237A" w:rsidRPr="005B237A" w:rsidRDefault="005B237A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237A">
        <w:rPr>
          <w:rFonts w:ascii="Times New Roman" w:eastAsia="Times New Roman" w:hAnsi="Times New Roman" w:cs="Times New Roman"/>
          <w:sz w:val="24"/>
          <w:szCs w:val="24"/>
          <w:lang w:eastAsia="zh-CN"/>
        </w:rPr>
        <w:t>___    ______________    201   г.</w:t>
      </w:r>
    </w:p>
    <w:p w:rsidR="005B237A" w:rsidRPr="005B237A" w:rsidRDefault="005B237A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237A" w:rsidRPr="005B237A" w:rsidRDefault="005B237A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237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5B237A" w:rsidRPr="005B237A" w:rsidRDefault="005B237A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23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(подпись)                             (Ф.И.О., должность представителя проверяемого субъекта)</w:t>
      </w:r>
    </w:p>
    <w:p w:rsidR="005B237A" w:rsidRDefault="005B237A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237A">
        <w:rPr>
          <w:rFonts w:ascii="Times New Roman" w:eastAsia="Times New Roman" w:hAnsi="Times New Roman" w:cs="Times New Roman"/>
          <w:sz w:val="24"/>
          <w:szCs w:val="24"/>
          <w:lang w:eastAsia="zh-CN"/>
        </w:rPr>
        <w:t>___    ______________    201   г.</w:t>
      </w:r>
    </w:p>
    <w:p w:rsidR="00DD486B" w:rsidRDefault="00DD486B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486B" w:rsidRDefault="00DD486B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486B" w:rsidRDefault="00DD486B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486B" w:rsidRDefault="00DD486B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486B" w:rsidRDefault="00DD486B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486B" w:rsidRDefault="00DD486B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486B" w:rsidRDefault="00DD486B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486B" w:rsidRDefault="00DD486B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486B" w:rsidRDefault="00DD486B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486B" w:rsidRDefault="00DD486B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486B" w:rsidRDefault="00DD486B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486B" w:rsidRDefault="00DD486B" w:rsidP="0018402B">
      <w:pPr>
        <w:tabs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900" w:type="pct"/>
        <w:tblInd w:w="108" w:type="dxa"/>
        <w:tblLook w:val="0000"/>
      </w:tblPr>
      <w:tblGrid>
        <w:gridCol w:w="4471"/>
        <w:gridCol w:w="4909"/>
      </w:tblGrid>
      <w:tr w:rsidR="00DD486B" w:rsidRPr="00BE5933" w:rsidTr="006C0E81">
        <w:trPr>
          <w:cantSplit/>
        </w:trPr>
        <w:tc>
          <w:tcPr>
            <w:tcW w:w="2383" w:type="pct"/>
          </w:tcPr>
          <w:p w:rsidR="00DD486B" w:rsidRPr="00BE5933" w:rsidRDefault="00DD486B" w:rsidP="006C0E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pct"/>
          </w:tcPr>
          <w:p w:rsidR="00DD486B" w:rsidRPr="00BE5933" w:rsidRDefault="00DD486B" w:rsidP="006C0E81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D9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D486B" w:rsidRPr="00BE5933" w:rsidRDefault="00DD486B" w:rsidP="006C0E81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  <w:r w:rsidR="006A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</w:t>
            </w:r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Pr="00BE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35240" w:rsidRPr="00BE5933" w:rsidRDefault="00735240" w:rsidP="0073524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05.04.2018г. № 87</w:t>
            </w:r>
          </w:p>
          <w:p w:rsidR="00DD486B" w:rsidRPr="00BE5933" w:rsidRDefault="00DD486B" w:rsidP="006C0E81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D486B" w:rsidRPr="00BE5933" w:rsidRDefault="00DD486B" w:rsidP="00DD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5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Проверочный лист </w:t>
      </w:r>
    </w:p>
    <w:p w:rsidR="00DD486B" w:rsidRPr="00BE5933" w:rsidRDefault="00DD486B" w:rsidP="00DD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5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(список контрольных вопросов), используемый при проведении плановой проверки </w:t>
      </w:r>
      <w:r w:rsidR="0009089F" w:rsidRPr="00090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муниципальному </w:t>
      </w:r>
      <w:proofErr w:type="gramStart"/>
      <w:r w:rsidR="0009089F" w:rsidRPr="00090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="0009089F" w:rsidRPr="00090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на территории муниципального образования </w:t>
      </w:r>
      <w:proofErr w:type="spellStart"/>
      <w:r w:rsidR="0009089F" w:rsidRPr="00090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Калитинское</w:t>
      </w:r>
      <w:proofErr w:type="spellEnd"/>
      <w:r w:rsidR="0009089F" w:rsidRPr="00090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="0009089F" w:rsidRPr="00090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Волосовского</w:t>
      </w:r>
      <w:proofErr w:type="spellEnd"/>
      <w:r w:rsidR="0009089F" w:rsidRPr="00090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DD486B" w:rsidRPr="00BE5933" w:rsidRDefault="00DD486B" w:rsidP="00DD486B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D486B" w:rsidRPr="00BE5933" w:rsidRDefault="00DD486B" w:rsidP="00DD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</w:t>
      </w:r>
    </w:p>
    <w:p w:rsidR="00DD486B" w:rsidRPr="00BE5933" w:rsidRDefault="00DD486B" w:rsidP="00DD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(наименование органа муниципального контроля)</w:t>
      </w:r>
    </w:p>
    <w:p w:rsidR="00DD486B" w:rsidRDefault="00DD486B" w:rsidP="00DD486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соответствии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</w:t>
      </w:r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</w:t>
      </w:r>
    </w:p>
    <w:p w:rsidR="00DD486B" w:rsidRPr="00BE5933" w:rsidRDefault="00DD486B" w:rsidP="00DD486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</w:t>
      </w:r>
    </w:p>
    <w:p w:rsidR="00DD486B" w:rsidRPr="00BE5933" w:rsidRDefault="00DD486B" w:rsidP="00DD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(реквизиты распоряжения руководителя, заместителя руководителя органа муниципального контроля о проведении проверки)</w:t>
      </w:r>
    </w:p>
    <w:p w:rsidR="00DD486B" w:rsidRPr="00BE5933" w:rsidRDefault="00DD486B" w:rsidP="00DD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</w:t>
      </w:r>
    </w:p>
    <w:p w:rsidR="00DD486B" w:rsidRPr="00BE5933" w:rsidRDefault="00DD486B" w:rsidP="00DD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</w:t>
      </w:r>
    </w:p>
    <w:p w:rsidR="00DD486B" w:rsidRPr="00BE5933" w:rsidRDefault="00DD486B" w:rsidP="00DD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(учетный номер проверки и дата присвоения учетного номера проверки в едином реестре проверок)</w:t>
      </w:r>
    </w:p>
    <w:p w:rsidR="00DD486B" w:rsidRPr="00BE5933" w:rsidRDefault="00DD486B" w:rsidP="00DD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DD486B" w:rsidRPr="00BE5933" w:rsidRDefault="00DD486B" w:rsidP="00DD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(должность, фамилия и инициалы должностного лица, проводящего плановую проверку)</w:t>
      </w:r>
    </w:p>
    <w:p w:rsidR="00DD486B" w:rsidRPr="00BE5933" w:rsidRDefault="00DD486B" w:rsidP="00DD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D486B" w:rsidRPr="00BE5933" w:rsidRDefault="00DD486B" w:rsidP="00DD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DD486B" w:rsidRPr="00BE5933" w:rsidRDefault="00DD486B" w:rsidP="00DD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(наименование юридического лица, фамилия, имя, отчество (при наличии) индивидуального предпринимателя)</w:t>
      </w:r>
    </w:p>
    <w:p w:rsidR="00DD486B" w:rsidRPr="00BE5933" w:rsidRDefault="00DD486B" w:rsidP="00DD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DD486B" w:rsidRPr="00BE5933" w:rsidRDefault="00DD486B" w:rsidP="00DD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DD486B" w:rsidRPr="00BE5933" w:rsidRDefault="00DD486B" w:rsidP="00DD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DD486B" w:rsidRPr="00BE5933" w:rsidRDefault="00DD486B" w:rsidP="00DD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E593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(указание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контроля)</w:t>
      </w:r>
    </w:p>
    <w:p w:rsidR="00DD486B" w:rsidRPr="00BE5933" w:rsidRDefault="00DD486B" w:rsidP="00DD48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35"/>
        <w:gridCol w:w="2552"/>
        <w:gridCol w:w="567"/>
        <w:gridCol w:w="709"/>
        <w:gridCol w:w="3118"/>
      </w:tblGrid>
      <w:tr w:rsidR="00DD486B" w:rsidRPr="005B237A" w:rsidTr="006C0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486B" w:rsidRPr="005B237A" w:rsidRDefault="00DD486B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B23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5B23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5B23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6B" w:rsidRPr="005B237A" w:rsidRDefault="00DD486B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B2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Контрольный вопрос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86B" w:rsidRPr="005B237A" w:rsidRDefault="00DD486B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B2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86B" w:rsidRPr="005B237A" w:rsidRDefault="00DD486B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B23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86B" w:rsidRPr="005B237A" w:rsidRDefault="00DD486B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B23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6B" w:rsidRPr="005B237A" w:rsidRDefault="00DD486B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B23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Примечание</w:t>
            </w:r>
          </w:p>
        </w:tc>
      </w:tr>
      <w:tr w:rsidR="00DD486B" w:rsidRPr="000466CE" w:rsidTr="006C0E81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86B" w:rsidRPr="0009089F" w:rsidRDefault="0009089F" w:rsidP="0009089F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6B" w:rsidRPr="000466CE" w:rsidRDefault="0009089F" w:rsidP="00491DF2">
            <w:pPr>
              <w:pStyle w:val="Default"/>
            </w:pPr>
            <w:r>
              <w:t xml:space="preserve">Проводятся ли мероприятия,направленные на созданиебезопасных условий перевозкигрузов и пассажиров поавтомобильным дорогам в </w:t>
            </w:r>
            <w:r>
              <w:lastRenderedPageBreak/>
              <w:t>течениеустановленного срока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6B" w:rsidRPr="000466CE" w:rsidRDefault="0009089F" w:rsidP="00491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13.1 Техническогорегламента Таможенногосоюза </w:t>
            </w:r>
            <w:proofErr w:type="gramStart"/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9089F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6B" w:rsidRPr="000466CE" w:rsidRDefault="00DD486B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6B" w:rsidRPr="000466CE" w:rsidRDefault="00DD486B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6B" w:rsidRPr="000466CE" w:rsidRDefault="00DD486B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9089F" w:rsidRPr="000466CE" w:rsidTr="00306E80">
        <w:trPr>
          <w:trHeight w:val="12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89F" w:rsidRPr="0009089F" w:rsidRDefault="0009089F" w:rsidP="000908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466CE" w:rsidRDefault="0009089F" w:rsidP="00491DF2">
            <w:pPr>
              <w:pStyle w:val="Default"/>
            </w:pPr>
            <w:r>
              <w:t>Соответствует ли автомобильнаядорога и дорожные сооружения наней при эксплуатацииследующим требованиямбезопасности: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466CE" w:rsidRDefault="0009089F" w:rsidP="00491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 xml:space="preserve">п. 13.2 Техническогорегламента Таможенногосоюза </w:t>
            </w:r>
            <w:proofErr w:type="gramStart"/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9089F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466CE" w:rsidRDefault="0009089F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466CE" w:rsidRDefault="0009089F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466CE" w:rsidRDefault="0009089F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9089F" w:rsidRPr="000466CE" w:rsidTr="00491DF2">
        <w:trPr>
          <w:trHeight w:val="4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89F" w:rsidRPr="0009089F" w:rsidRDefault="0009089F" w:rsidP="000908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466CE" w:rsidRDefault="0009089F" w:rsidP="005763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на покрытии проезжей частиотсутств</w:t>
            </w:r>
            <w:r w:rsidR="00576396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 xml:space="preserve"> проломы</w:t>
            </w:r>
            <w:proofErr w:type="gramStart"/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росадки, выбоины и иныеповреждения или дефекты, а такжепосторонние предметы,затрудняющие движениетранспортных средств сразрешенной скоростью ипредставляющие опасность дляпотребителей транспортных услугили третьих лиц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466CE" w:rsidRDefault="0009089F" w:rsidP="006C0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466CE" w:rsidRDefault="0009089F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466CE" w:rsidRDefault="0009089F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466CE" w:rsidRDefault="0009089F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9089F" w:rsidRPr="000466CE" w:rsidTr="00306E80">
        <w:trPr>
          <w:trHeight w:val="18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89F" w:rsidRPr="0009089F" w:rsidRDefault="0009089F" w:rsidP="000908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466CE" w:rsidRDefault="0009089F" w:rsidP="00576396">
            <w:pPr>
              <w:pStyle w:val="Default"/>
              <w:rPr>
                <w:rFonts w:eastAsia="Calibri"/>
                <w:lang w:eastAsia="zh-CN"/>
              </w:rPr>
            </w:pPr>
            <w:r w:rsidRPr="0009089F">
              <w:rPr>
                <w:rFonts w:eastAsia="Calibri"/>
                <w:lang w:eastAsia="zh-CN"/>
              </w:rPr>
              <w:t>сцепные качества дорожногопокрытия обеспечива</w:t>
            </w:r>
            <w:r w:rsidR="00576396">
              <w:rPr>
                <w:rFonts w:eastAsia="Calibri"/>
                <w:lang w:eastAsia="zh-CN"/>
              </w:rPr>
              <w:t>ют</w:t>
            </w:r>
            <w:r w:rsidRPr="0009089F">
              <w:rPr>
                <w:rFonts w:eastAsia="Calibri"/>
                <w:lang w:eastAsia="zh-CN"/>
              </w:rPr>
              <w:t>безопасные условия движениятранспортных средств сразрешенной правилами дорожногодвижения скоростью при условиисоответствия их эксплуатационногосостояния установленнымтребованиям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466CE" w:rsidRDefault="0009089F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466CE" w:rsidRDefault="0009089F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466CE" w:rsidRDefault="0009089F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466CE" w:rsidRDefault="0009089F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9089F" w:rsidRPr="000466CE" w:rsidTr="00306E80">
        <w:trPr>
          <w:trHeight w:val="11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89F" w:rsidRPr="0009089F" w:rsidRDefault="0009089F" w:rsidP="000908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466CE" w:rsidRDefault="0009089F" w:rsidP="00576396">
            <w:pPr>
              <w:pStyle w:val="Default"/>
              <w:rPr>
                <w:rFonts w:eastAsia="Calibri"/>
                <w:lang w:eastAsia="zh-CN"/>
              </w:rPr>
            </w:pPr>
            <w:r w:rsidRPr="0009089F">
              <w:rPr>
                <w:rFonts w:eastAsia="Calibri"/>
                <w:lang w:eastAsia="zh-CN"/>
              </w:rPr>
              <w:t>ровность дорожного покрытияобеспечива</w:t>
            </w:r>
            <w:r w:rsidR="00576396">
              <w:rPr>
                <w:rFonts w:eastAsia="Calibri"/>
                <w:lang w:eastAsia="zh-CN"/>
              </w:rPr>
              <w:t>ет</w:t>
            </w:r>
            <w:r w:rsidRPr="0009089F">
              <w:rPr>
                <w:rFonts w:eastAsia="Calibri"/>
                <w:lang w:eastAsia="zh-CN"/>
              </w:rPr>
              <w:t xml:space="preserve"> безопасныеусловия движения с установленнойдля данного класса и категорииавтомобильной дороги скоростьюдвижения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466CE" w:rsidRDefault="0009089F" w:rsidP="006C0E81">
            <w:pPr>
              <w:pStyle w:val="Default"/>
              <w:rPr>
                <w:rFonts w:eastAsia="Calibri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466CE" w:rsidRDefault="0009089F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466CE" w:rsidRDefault="0009089F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466CE" w:rsidRDefault="0009089F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9089F" w:rsidRPr="000466CE" w:rsidTr="00306E80">
        <w:trPr>
          <w:trHeight w:val="7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89F" w:rsidRPr="0009089F" w:rsidRDefault="0009089F" w:rsidP="000908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466CE" w:rsidRDefault="0009089F" w:rsidP="00576396">
            <w:pPr>
              <w:pStyle w:val="Default"/>
              <w:rPr>
                <w:rFonts w:eastAsia="Calibri"/>
                <w:lang w:eastAsia="zh-CN"/>
              </w:rPr>
            </w:pPr>
            <w:r w:rsidRPr="0009089F">
              <w:rPr>
                <w:rFonts w:eastAsia="Calibri"/>
                <w:lang w:eastAsia="zh-CN"/>
              </w:rPr>
              <w:t xml:space="preserve">возвышение обочины иразделительной полосы над уровнемпроезжей </w:t>
            </w:r>
            <w:r w:rsidRPr="0009089F">
              <w:rPr>
                <w:rFonts w:eastAsia="Calibri"/>
                <w:lang w:eastAsia="zh-CN"/>
              </w:rPr>
              <w:lastRenderedPageBreak/>
              <w:t xml:space="preserve">части при отсутствиибордюра </w:t>
            </w:r>
            <w:r w:rsidR="00576396">
              <w:rPr>
                <w:rFonts w:eastAsia="Calibri"/>
                <w:lang w:eastAsia="zh-CN"/>
              </w:rPr>
              <w:t>отсутствует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466CE" w:rsidRDefault="0009089F" w:rsidP="006C0E81">
            <w:pPr>
              <w:pStyle w:val="Default"/>
              <w:rPr>
                <w:rFonts w:eastAsia="Calibri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466CE" w:rsidRDefault="0009089F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466CE" w:rsidRDefault="0009089F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466CE" w:rsidRDefault="0009089F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9089F" w:rsidRPr="000466CE" w:rsidTr="00306E80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89F" w:rsidRPr="0009089F" w:rsidRDefault="00576396" w:rsidP="000908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2.5.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466CE" w:rsidRDefault="00576396" w:rsidP="005763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7639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уменьшениефактического расстояния видимостина автомобильной дорогесоответствующих классов икатегорий ниже минимальнотребуемого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отсутствует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466CE" w:rsidRDefault="0009089F" w:rsidP="006C0E8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466CE" w:rsidRDefault="0009089F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466CE" w:rsidRDefault="0009089F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9F" w:rsidRPr="000466CE" w:rsidRDefault="0009089F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486B" w:rsidRPr="000466CE" w:rsidTr="006C0E81">
        <w:trPr>
          <w:trHeight w:val="1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86B" w:rsidRPr="0009089F" w:rsidRDefault="00576396" w:rsidP="000908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6B" w:rsidRPr="000466CE" w:rsidRDefault="00576396" w:rsidP="005763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7639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Соответствуют ли дорожныезнаки заданным характеристиками</w:t>
            </w:r>
            <w:proofErr w:type="gramStart"/>
            <w:r w:rsidRPr="0057639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,у</w:t>
            </w:r>
            <w:proofErr w:type="gramEnd"/>
            <w:r w:rsidRPr="0057639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становленным вмеждународных и региональныхстандартах, а в случае их отсутствия- национальных (государственных)стандартах государств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–</w:t>
            </w:r>
            <w:r w:rsidRPr="0057639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членовТаможенного союза, в результатеприменения которых надобровольной основеобеспечивается соблюдениетребований принятого техническогорегламента Таможенного союза,обеспечивающими их видимость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6B" w:rsidRPr="000466CE" w:rsidRDefault="00576396" w:rsidP="00576396">
            <w:pPr>
              <w:pStyle w:val="Default"/>
              <w:rPr>
                <w:rFonts w:eastAsia="Calibri"/>
                <w:lang w:eastAsia="zh-CN"/>
              </w:rPr>
            </w:pPr>
            <w:r w:rsidRPr="00576396">
              <w:rPr>
                <w:rFonts w:eastAsia="Calibri"/>
                <w:lang w:eastAsia="zh-CN"/>
              </w:rPr>
              <w:t xml:space="preserve">п.п. </w:t>
            </w:r>
            <w:r w:rsidR="00F5322B">
              <w:rPr>
                <w:rFonts w:eastAsia="Calibri"/>
                <w:lang w:eastAsia="zh-CN"/>
              </w:rPr>
              <w:t>«</w:t>
            </w:r>
            <w:r w:rsidRPr="00576396">
              <w:rPr>
                <w:rFonts w:eastAsia="Calibri"/>
                <w:lang w:eastAsia="zh-CN"/>
              </w:rPr>
              <w:t>а</w:t>
            </w:r>
            <w:r w:rsidR="00F5322B">
              <w:rPr>
                <w:rFonts w:eastAsia="Calibri"/>
                <w:lang w:eastAsia="zh-CN"/>
              </w:rPr>
              <w:t>»</w:t>
            </w:r>
            <w:r w:rsidRPr="00576396">
              <w:rPr>
                <w:rFonts w:eastAsia="Calibri"/>
                <w:lang w:eastAsia="zh-CN"/>
              </w:rPr>
              <w:t xml:space="preserve"> п. 13.5 Техническогорегламента Таможенногосоюза </w:t>
            </w:r>
            <w:proofErr w:type="gramStart"/>
            <w:r w:rsidRPr="00576396">
              <w:rPr>
                <w:rFonts w:eastAsia="Calibri"/>
                <w:lang w:eastAsia="zh-CN"/>
              </w:rPr>
              <w:t>ТР</w:t>
            </w:r>
            <w:proofErr w:type="gramEnd"/>
            <w:r w:rsidRPr="00576396">
              <w:rPr>
                <w:rFonts w:eastAsia="Calibri"/>
                <w:lang w:eastAsia="zh-CN"/>
              </w:rPr>
              <w:t xml:space="preserve"> ТС 014/2011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6B" w:rsidRPr="000466CE" w:rsidRDefault="00DD486B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6B" w:rsidRPr="000466CE" w:rsidRDefault="00DD486B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6B" w:rsidRPr="000466CE" w:rsidRDefault="00DD486B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486B" w:rsidRPr="000466CE" w:rsidTr="00EB3286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86B" w:rsidRPr="0009089F" w:rsidRDefault="004A29E4" w:rsidP="000908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486B" w:rsidRPr="000466CE" w:rsidRDefault="004A29E4" w:rsidP="004A29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A29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Различима ли дорожная разметка влюбых условиях эксплуатации, заисключением случаев, когдаповерхность автомобильной дорогизагрязнена или покрыта снежно-ледяными отложениями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486B" w:rsidRPr="007F4EAC" w:rsidRDefault="004A29E4" w:rsidP="004A29E4">
            <w:pPr>
              <w:pStyle w:val="Default"/>
            </w:pPr>
            <w:r>
              <w:t xml:space="preserve">п.п. </w:t>
            </w:r>
            <w:r w:rsidR="00F5322B">
              <w:t>«</w:t>
            </w:r>
            <w:r>
              <w:t>б</w:t>
            </w:r>
            <w:r w:rsidR="00F5322B">
              <w:t>»</w:t>
            </w:r>
            <w:r>
              <w:t xml:space="preserve"> п. 13.5 Техническогорегламента Таможенногосоюза </w:t>
            </w:r>
            <w:proofErr w:type="gramStart"/>
            <w:r>
              <w:t>ТР</w:t>
            </w:r>
            <w:proofErr w:type="gramEnd"/>
            <w:r>
              <w:t xml:space="preserve"> ТС 014/2011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486B" w:rsidRPr="000466CE" w:rsidRDefault="00DD486B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486B" w:rsidRPr="000466CE" w:rsidRDefault="00DD486B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486B" w:rsidRPr="000466CE" w:rsidRDefault="00DD486B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3286" w:rsidRPr="000466CE" w:rsidTr="00EB3286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86" w:rsidRPr="0009089F" w:rsidRDefault="004A29E4" w:rsidP="000908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86" w:rsidRPr="000466CE" w:rsidRDefault="00F5322B" w:rsidP="00F532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32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Обеспечивается ли видимостьдорожных светофоров в различныхпогодных и световых условиях, незакрыты ли они какими-либопрепятствиями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86" w:rsidRPr="007F4EAC" w:rsidRDefault="00F5322B" w:rsidP="00F5322B">
            <w:pPr>
              <w:pStyle w:val="Default"/>
            </w:pPr>
            <w:r w:rsidRPr="00F5322B">
              <w:t xml:space="preserve">п.п. </w:t>
            </w:r>
            <w:r>
              <w:t>«</w:t>
            </w:r>
            <w:r w:rsidRPr="00F5322B">
              <w:t>в</w:t>
            </w:r>
            <w:r>
              <w:t>»</w:t>
            </w:r>
            <w:r w:rsidRPr="00F5322B">
              <w:t xml:space="preserve"> п. 13.5 Техническогорегламента Таможенного союза </w:t>
            </w:r>
            <w:proofErr w:type="gramStart"/>
            <w:r w:rsidRPr="00F5322B">
              <w:t>ТР</w:t>
            </w:r>
            <w:proofErr w:type="gramEnd"/>
            <w:r w:rsidRPr="00F5322B">
              <w:t xml:space="preserve"> ТС 014/2011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86" w:rsidRPr="000466CE" w:rsidRDefault="00EB3286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86" w:rsidRPr="000466CE" w:rsidRDefault="00EB3286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86" w:rsidRPr="000466CE" w:rsidRDefault="00EB3286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3286" w:rsidRPr="000466CE" w:rsidTr="00EB328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86" w:rsidRPr="0009089F" w:rsidRDefault="004A29E4" w:rsidP="000908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86" w:rsidRPr="000466CE" w:rsidRDefault="00F5322B" w:rsidP="00677B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32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Обеспечивается ли </w:t>
            </w:r>
            <w:r w:rsidRPr="00F532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минимальнаявидимость дорожных сигнальныхстолбиков и тумб водителямтранспортных сре</w:t>
            </w:r>
            <w:proofErr w:type="gramStart"/>
            <w:r w:rsidRPr="00F532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дств с ц</w:t>
            </w:r>
            <w:proofErr w:type="gramEnd"/>
            <w:r w:rsidRPr="00F532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ельюбезопасного движения сразрешенной правилами дорожногодвижения скоростью. Дорожныесигнальные столбики и дорожныетумбы не име</w:t>
            </w:r>
            <w:r w:rsidR="00677BB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ют</w:t>
            </w:r>
            <w:r w:rsidRPr="00F532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повреждений, влияющих на ихвизуальное восприятие ибезопасность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86" w:rsidRPr="007F4EAC" w:rsidRDefault="00F5322B" w:rsidP="00F5322B">
            <w:pPr>
              <w:pStyle w:val="Default"/>
            </w:pPr>
            <w:r w:rsidRPr="00F5322B">
              <w:lastRenderedPageBreak/>
              <w:t>п.п. «</w:t>
            </w:r>
            <w:r>
              <w:t>г</w:t>
            </w:r>
            <w:r w:rsidRPr="00F5322B">
              <w:t xml:space="preserve">» п. 13.5 </w:t>
            </w:r>
            <w:r w:rsidRPr="00F5322B">
              <w:lastRenderedPageBreak/>
              <w:t xml:space="preserve">Технического регламента Таможенного союза </w:t>
            </w:r>
            <w:proofErr w:type="gramStart"/>
            <w:r w:rsidRPr="00F5322B">
              <w:t>ТР</w:t>
            </w:r>
            <w:proofErr w:type="gramEnd"/>
            <w:r w:rsidRPr="00F5322B">
              <w:t xml:space="preserve"> ТС 014/2011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86" w:rsidRPr="000466CE" w:rsidRDefault="00EB3286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86" w:rsidRPr="000466CE" w:rsidRDefault="00EB3286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86" w:rsidRPr="000466CE" w:rsidRDefault="00EB3286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3286" w:rsidRPr="000466CE" w:rsidTr="00EB3286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86" w:rsidRPr="0009089F" w:rsidRDefault="004A29E4" w:rsidP="000908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86" w:rsidRPr="000466CE" w:rsidRDefault="00677BBB" w:rsidP="00677B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77BB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Производится ли очистка покрытияавтомобильной дороги от снега спроезжей части, остановокобщественного наземноготранспорта, тротуаров, обочин,съездов, площадок для стоянки иостановки транспортных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86" w:rsidRPr="007F4EAC" w:rsidRDefault="00EB3286" w:rsidP="006C0E81">
            <w:pPr>
              <w:pStyle w:val="Defaul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86" w:rsidRPr="000466CE" w:rsidRDefault="00EB3286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86" w:rsidRPr="000466CE" w:rsidRDefault="00EB3286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286" w:rsidRPr="000466CE" w:rsidRDefault="00EB3286" w:rsidP="006C0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D486B" w:rsidRDefault="00DD486B" w:rsidP="00DD486B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486B" w:rsidRDefault="00DD486B" w:rsidP="00DD486B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486B" w:rsidRPr="00877C26" w:rsidRDefault="00DD486B" w:rsidP="00DD486B">
      <w:pPr>
        <w:tabs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7C2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</w:t>
      </w:r>
    </w:p>
    <w:p w:rsidR="00DD486B" w:rsidRPr="00877C26" w:rsidRDefault="00DD486B" w:rsidP="00DD486B">
      <w:pPr>
        <w:tabs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77C26">
        <w:rPr>
          <w:rFonts w:ascii="Times New Roman" w:eastAsia="Times New Roman" w:hAnsi="Times New Roman" w:cs="Times New Roman"/>
          <w:sz w:val="24"/>
          <w:szCs w:val="24"/>
          <w:lang w:eastAsia="zh-CN"/>
        </w:rPr>
        <w:t>(подпись)     (Ф.И.О., должность проверяющего (руководителя проверки)</w:t>
      </w:r>
      <w:proofErr w:type="gramEnd"/>
    </w:p>
    <w:p w:rsidR="00DD486B" w:rsidRPr="00877C26" w:rsidRDefault="00DD486B" w:rsidP="00DD486B">
      <w:pPr>
        <w:tabs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7C26">
        <w:rPr>
          <w:rFonts w:ascii="Times New Roman" w:eastAsia="Times New Roman" w:hAnsi="Times New Roman" w:cs="Times New Roman"/>
          <w:sz w:val="24"/>
          <w:szCs w:val="24"/>
          <w:lang w:eastAsia="zh-CN"/>
        </w:rPr>
        <w:t>___    ______________    201   г.</w:t>
      </w:r>
    </w:p>
    <w:p w:rsidR="00DD486B" w:rsidRPr="00877C26" w:rsidRDefault="00DD486B" w:rsidP="00DD486B">
      <w:pPr>
        <w:tabs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486B" w:rsidRPr="00877C26" w:rsidRDefault="00DD486B" w:rsidP="00DD486B">
      <w:pPr>
        <w:tabs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7C2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DD486B" w:rsidRPr="00877C26" w:rsidRDefault="00DD486B" w:rsidP="00DD486B">
      <w:pPr>
        <w:tabs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7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(подпись)                    (Ф.И.О., должность представителя проверяемого субъекта)</w:t>
      </w:r>
    </w:p>
    <w:p w:rsidR="005B237A" w:rsidRPr="00BE5933" w:rsidRDefault="00DD486B" w:rsidP="00677BBB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7C26">
        <w:rPr>
          <w:rFonts w:ascii="Times New Roman" w:eastAsia="Times New Roman" w:hAnsi="Times New Roman" w:cs="Times New Roman"/>
          <w:sz w:val="24"/>
          <w:szCs w:val="24"/>
          <w:lang w:eastAsia="zh-CN"/>
        </w:rPr>
        <w:t>___    ______________    201   г.</w:t>
      </w:r>
    </w:p>
    <w:sectPr w:rsidR="005B237A" w:rsidRPr="00BE5933" w:rsidSect="00DA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DEF"/>
    <w:multiLevelType w:val="hybridMultilevel"/>
    <w:tmpl w:val="DB42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7798"/>
    <w:multiLevelType w:val="hybridMultilevel"/>
    <w:tmpl w:val="0E52B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66670"/>
    <w:multiLevelType w:val="hybridMultilevel"/>
    <w:tmpl w:val="DB42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615B2"/>
    <w:multiLevelType w:val="hybridMultilevel"/>
    <w:tmpl w:val="DB42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97E"/>
    <w:rsid w:val="000029F9"/>
    <w:rsid w:val="00036533"/>
    <w:rsid w:val="000466CE"/>
    <w:rsid w:val="0009089F"/>
    <w:rsid w:val="000B547F"/>
    <w:rsid w:val="000F17B4"/>
    <w:rsid w:val="0018402B"/>
    <w:rsid w:val="002A1D0E"/>
    <w:rsid w:val="002B57BB"/>
    <w:rsid w:val="002B70C4"/>
    <w:rsid w:val="00383D84"/>
    <w:rsid w:val="0040147A"/>
    <w:rsid w:val="00491DF2"/>
    <w:rsid w:val="004A29E4"/>
    <w:rsid w:val="00576396"/>
    <w:rsid w:val="005A3114"/>
    <w:rsid w:val="005B237A"/>
    <w:rsid w:val="00627AA8"/>
    <w:rsid w:val="0065008C"/>
    <w:rsid w:val="00677BBB"/>
    <w:rsid w:val="0068227D"/>
    <w:rsid w:val="006921CD"/>
    <w:rsid w:val="006A76DE"/>
    <w:rsid w:val="007136ED"/>
    <w:rsid w:val="00735240"/>
    <w:rsid w:val="007B2AB6"/>
    <w:rsid w:val="007E0E3D"/>
    <w:rsid w:val="007F4EAC"/>
    <w:rsid w:val="00860003"/>
    <w:rsid w:val="00865A96"/>
    <w:rsid w:val="00877C26"/>
    <w:rsid w:val="008E2827"/>
    <w:rsid w:val="009507AF"/>
    <w:rsid w:val="00970A84"/>
    <w:rsid w:val="0097549C"/>
    <w:rsid w:val="009F7B2D"/>
    <w:rsid w:val="00A97537"/>
    <w:rsid w:val="00B34D80"/>
    <w:rsid w:val="00B92BDF"/>
    <w:rsid w:val="00BC6497"/>
    <w:rsid w:val="00BE5933"/>
    <w:rsid w:val="00C135A6"/>
    <w:rsid w:val="00C13D5A"/>
    <w:rsid w:val="00C4621A"/>
    <w:rsid w:val="00CF5427"/>
    <w:rsid w:val="00D119AA"/>
    <w:rsid w:val="00D32D07"/>
    <w:rsid w:val="00D756CE"/>
    <w:rsid w:val="00D93E5F"/>
    <w:rsid w:val="00DA0DFD"/>
    <w:rsid w:val="00DD486B"/>
    <w:rsid w:val="00DF5839"/>
    <w:rsid w:val="00E73E56"/>
    <w:rsid w:val="00E9497E"/>
    <w:rsid w:val="00EB3286"/>
    <w:rsid w:val="00F47BB7"/>
    <w:rsid w:val="00F5322B"/>
    <w:rsid w:val="00F801AB"/>
    <w:rsid w:val="00F94F5C"/>
    <w:rsid w:val="00F972C0"/>
    <w:rsid w:val="00FE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E5933"/>
  </w:style>
  <w:style w:type="paragraph" w:customStyle="1" w:styleId="Default">
    <w:name w:val="Default"/>
    <w:rsid w:val="005B2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B2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E5933"/>
  </w:style>
  <w:style w:type="paragraph" w:customStyle="1" w:styleId="Default">
    <w:name w:val="Default"/>
    <w:rsid w:val="005B2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B2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7-1</dc:creator>
  <cp:lastModifiedBy>2014</cp:lastModifiedBy>
  <cp:revision>6</cp:revision>
  <dcterms:created xsi:type="dcterms:W3CDTF">2018-04-03T11:34:00Z</dcterms:created>
  <dcterms:modified xsi:type="dcterms:W3CDTF">2018-04-05T06:46:00Z</dcterms:modified>
</cp:coreProperties>
</file>