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9E" w:rsidRPr="0000621E" w:rsidRDefault="00FE6B9E" w:rsidP="00FE6B9E">
      <w:pPr>
        <w:jc w:val="center"/>
        <w:rPr>
          <w:b/>
          <w:i/>
          <w:color w:val="FF0000"/>
          <w:sz w:val="27"/>
          <w:szCs w:val="27"/>
        </w:rPr>
      </w:pPr>
      <w:r>
        <w:rPr>
          <w:b/>
          <w:sz w:val="27"/>
          <w:szCs w:val="27"/>
        </w:rPr>
        <w:t xml:space="preserve">АДМИНИСТРАЦИЯ  </w:t>
      </w:r>
      <w:r w:rsidR="0000621E" w:rsidRPr="0000621E">
        <w:rPr>
          <w:b/>
          <w:i/>
          <w:color w:val="FF0000"/>
          <w:sz w:val="27"/>
          <w:szCs w:val="27"/>
        </w:rPr>
        <w:t>ПРОЕКТ</w:t>
      </w:r>
    </w:p>
    <w:p w:rsidR="00FE6B9E" w:rsidRDefault="00FE6B9E" w:rsidP="00FE6B9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МУНИЦИПАЛЬНОГО ОБРАЗОВАНИЯ</w:t>
      </w:r>
    </w:p>
    <w:p w:rsidR="00FE6B9E" w:rsidRDefault="00FE6B9E" w:rsidP="00FE6B9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КАЛИТИНСКОЕ СЕЛЬСКОЕ ПОСЕЛЕНИЕ</w:t>
      </w:r>
    </w:p>
    <w:p w:rsidR="00FE6B9E" w:rsidRDefault="00FE6B9E" w:rsidP="00FE6B9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ВОЛОСОВСКОГО МУНИЦИПАЛЬНОГО РАЙОНА</w:t>
      </w:r>
    </w:p>
    <w:p w:rsidR="00FE6B9E" w:rsidRDefault="00FE6B9E" w:rsidP="00FE6B9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ЛЕНИНГРАДСКОЙ ОБЛАСТИ</w:t>
      </w:r>
    </w:p>
    <w:p w:rsidR="00FE6B9E" w:rsidRDefault="00FE6B9E" w:rsidP="00FE6B9E">
      <w:pPr>
        <w:jc w:val="both"/>
        <w:rPr>
          <w:b/>
          <w:sz w:val="27"/>
          <w:szCs w:val="27"/>
        </w:rPr>
      </w:pPr>
    </w:p>
    <w:p w:rsidR="00FE6B9E" w:rsidRDefault="00FE6B9E" w:rsidP="00FE6B9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p w:rsidR="00FE6B9E" w:rsidRDefault="00FE6B9E" w:rsidP="00FE6B9E">
      <w:pPr>
        <w:rPr>
          <w:sz w:val="27"/>
          <w:szCs w:val="27"/>
        </w:rPr>
      </w:pPr>
    </w:p>
    <w:p w:rsidR="00FE6B9E" w:rsidRDefault="00AD760E" w:rsidP="00FE6B9E">
      <w:pPr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00621E">
        <w:rPr>
          <w:sz w:val="27"/>
          <w:szCs w:val="27"/>
        </w:rPr>
        <w:t>_______ 2025</w:t>
      </w:r>
      <w:r w:rsidR="00270A67">
        <w:rPr>
          <w:sz w:val="27"/>
          <w:szCs w:val="27"/>
        </w:rPr>
        <w:t xml:space="preserve"> года  №</w:t>
      </w:r>
      <w:r w:rsidR="0000621E">
        <w:rPr>
          <w:sz w:val="27"/>
          <w:szCs w:val="27"/>
        </w:rPr>
        <w:t xml:space="preserve"> </w:t>
      </w:r>
    </w:p>
    <w:p w:rsidR="00FE6B9E" w:rsidRDefault="00FE6B9E" w:rsidP="00FE6B9E">
      <w:pPr>
        <w:rPr>
          <w:sz w:val="27"/>
          <w:szCs w:val="27"/>
        </w:rPr>
      </w:pPr>
    </w:p>
    <w:p w:rsidR="00FE6B9E" w:rsidRDefault="00FE6B9E" w:rsidP="00FE6B9E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DB4712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рамках </w:t>
      </w:r>
      <w:r w:rsidRPr="00DB4712"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 w:rsidRPr="00A1308A">
        <w:rPr>
          <w:rFonts w:eastAsia="Calibri"/>
          <w:b/>
          <w:sz w:val="28"/>
          <w:szCs w:val="28"/>
          <w:lang w:eastAsia="en-US"/>
        </w:rPr>
        <w:t xml:space="preserve">на автомобильном транспорте и в дорожном хозяйстве </w:t>
      </w:r>
      <w:r w:rsidRPr="00DB4712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Калитинское сельское поселение </w:t>
      </w:r>
      <w:proofErr w:type="spellStart"/>
      <w:r>
        <w:rPr>
          <w:b/>
          <w:color w:val="000000" w:themeColor="text1"/>
          <w:sz w:val="28"/>
          <w:szCs w:val="28"/>
        </w:rPr>
        <w:t>Волосовского</w:t>
      </w:r>
      <w:proofErr w:type="spellEnd"/>
      <w:r>
        <w:rPr>
          <w:b/>
          <w:color w:val="000000" w:themeColor="text1"/>
          <w:sz w:val="28"/>
          <w:szCs w:val="28"/>
        </w:rPr>
        <w:t xml:space="preserve"> муниципального райо</w:t>
      </w:r>
      <w:r w:rsidR="0000621E">
        <w:rPr>
          <w:b/>
          <w:color w:val="000000" w:themeColor="text1"/>
          <w:sz w:val="28"/>
          <w:szCs w:val="28"/>
        </w:rPr>
        <w:t>на Ленинградской области на 2026</w:t>
      </w:r>
      <w:r>
        <w:rPr>
          <w:b/>
          <w:color w:val="000000" w:themeColor="text1"/>
          <w:sz w:val="28"/>
          <w:szCs w:val="28"/>
        </w:rPr>
        <w:t xml:space="preserve"> год</w:t>
      </w:r>
    </w:p>
    <w:p w:rsidR="00FE6B9E" w:rsidRDefault="00FE6B9E" w:rsidP="00FE6B9E">
      <w:pPr>
        <w:ind w:firstLine="851"/>
        <w:jc w:val="both"/>
        <w:rPr>
          <w:b/>
          <w:sz w:val="27"/>
          <w:szCs w:val="27"/>
        </w:rPr>
      </w:pPr>
    </w:p>
    <w:p w:rsidR="00FE6B9E" w:rsidRPr="00745AEA" w:rsidRDefault="00FE6B9E" w:rsidP="00FE6B9E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45AEA">
        <w:rPr>
          <w:sz w:val="28"/>
          <w:szCs w:val="28"/>
        </w:rPr>
        <w:t>В соответствии со</w:t>
      </w:r>
      <w:r w:rsidRPr="00745AEA">
        <w:rPr>
          <w:color w:val="0000FF"/>
          <w:sz w:val="28"/>
          <w:szCs w:val="28"/>
        </w:rPr>
        <w:t xml:space="preserve"> </w:t>
      </w:r>
      <w:r w:rsidRPr="00745AEA">
        <w:rPr>
          <w:color w:val="000000"/>
          <w:sz w:val="28"/>
          <w:szCs w:val="28"/>
        </w:rPr>
        <w:t>статьей 44</w:t>
      </w:r>
      <w:r w:rsidRPr="00745AEA">
        <w:rPr>
          <w:sz w:val="28"/>
          <w:szCs w:val="28"/>
        </w:rPr>
        <w:t xml:space="preserve">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745AEA">
          <w:rPr>
            <w:sz w:val="28"/>
            <w:szCs w:val="28"/>
          </w:rPr>
          <w:t>2020 г</w:t>
        </w:r>
      </w:smartTag>
      <w:r w:rsidRPr="00745AEA">
        <w:rPr>
          <w:sz w:val="28"/>
          <w:szCs w:val="28"/>
        </w:rPr>
        <w:t xml:space="preserve">. № 248-ФЗ «О государственном контроле (надзоре) и муниципальном контроле в Российской Федерации», </w:t>
      </w:r>
      <w:r w:rsidRPr="00745AEA">
        <w:rPr>
          <w:color w:val="000000"/>
          <w:sz w:val="28"/>
          <w:szCs w:val="28"/>
        </w:rPr>
        <w:t>постановлением</w:t>
      </w:r>
      <w:r w:rsidRPr="00745AEA">
        <w:rPr>
          <w:sz w:val="28"/>
          <w:szCs w:val="28"/>
        </w:rPr>
        <w:t xml:space="preserve"> 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 w:rsidRPr="00745AEA">
          <w:rPr>
            <w:sz w:val="28"/>
            <w:szCs w:val="28"/>
          </w:rPr>
          <w:t>2021 г</w:t>
        </w:r>
      </w:smartTag>
      <w:r w:rsidRPr="00745AEA">
        <w:rPr>
          <w:sz w:val="28"/>
          <w:szCs w:val="28"/>
        </w:rPr>
        <w:t>. № 990 «Об утверждении Правил разработки и утверждения контрольными (надзорными) органами программы профилактики рисков причинения вреда (ущерба) охран</w:t>
      </w:r>
      <w:r>
        <w:rPr>
          <w:sz w:val="28"/>
          <w:szCs w:val="28"/>
        </w:rPr>
        <w:t>яемым законом ценностям», Уставом</w:t>
      </w:r>
      <w:r w:rsidRPr="00745AEA">
        <w:rPr>
          <w:sz w:val="28"/>
          <w:szCs w:val="28"/>
        </w:rPr>
        <w:t xml:space="preserve"> МО </w:t>
      </w:r>
      <w:r>
        <w:rPr>
          <w:sz w:val="28"/>
          <w:szCs w:val="28"/>
        </w:rPr>
        <w:t xml:space="preserve">Калитинское сельское поселение </w:t>
      </w:r>
      <w:r w:rsidRPr="00745AEA">
        <w:rPr>
          <w:sz w:val="28"/>
          <w:szCs w:val="28"/>
        </w:rPr>
        <w:t xml:space="preserve"> </w:t>
      </w:r>
      <w:proofErr w:type="spellStart"/>
      <w:r w:rsidRPr="00745AEA">
        <w:rPr>
          <w:sz w:val="28"/>
          <w:szCs w:val="28"/>
        </w:rPr>
        <w:t>Волосовского</w:t>
      </w:r>
      <w:proofErr w:type="spellEnd"/>
      <w:r w:rsidRPr="00745AEA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Ленинградской</w:t>
      </w:r>
      <w:proofErr w:type="gramEnd"/>
      <w:r>
        <w:rPr>
          <w:sz w:val="28"/>
          <w:szCs w:val="28"/>
        </w:rPr>
        <w:t xml:space="preserve"> области, решением</w:t>
      </w:r>
      <w:r w:rsidRPr="00745AEA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 xml:space="preserve">Калитинского </w:t>
      </w:r>
      <w:r w:rsidRPr="00745AEA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от 30</w:t>
      </w:r>
      <w:r w:rsidRPr="00745AEA">
        <w:rPr>
          <w:sz w:val="28"/>
          <w:szCs w:val="28"/>
        </w:rPr>
        <w:t>.09.2021 №</w:t>
      </w:r>
      <w:r>
        <w:rPr>
          <w:sz w:val="28"/>
          <w:szCs w:val="28"/>
        </w:rPr>
        <w:t xml:space="preserve"> 123 «</w:t>
      </w:r>
      <w:r w:rsidRPr="00745AEA">
        <w:rPr>
          <w:sz w:val="28"/>
          <w:szCs w:val="28"/>
        </w:rPr>
        <w:t xml:space="preserve">Об утверждении Положения о муниципальном контроле </w:t>
      </w:r>
      <w:r>
        <w:rPr>
          <w:sz w:val="28"/>
          <w:szCs w:val="28"/>
        </w:rPr>
        <w:t xml:space="preserve">на автомобильном транспорте 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дорожном </w:t>
      </w:r>
      <w:proofErr w:type="gramStart"/>
      <w:r>
        <w:rPr>
          <w:sz w:val="28"/>
          <w:szCs w:val="28"/>
        </w:rPr>
        <w:t>хозяйстве</w:t>
      </w:r>
      <w:proofErr w:type="gramEnd"/>
      <w:r>
        <w:rPr>
          <w:sz w:val="28"/>
          <w:szCs w:val="28"/>
        </w:rPr>
        <w:t xml:space="preserve"> </w:t>
      </w:r>
      <w:r w:rsidRPr="00745AEA">
        <w:rPr>
          <w:sz w:val="28"/>
          <w:szCs w:val="28"/>
        </w:rPr>
        <w:t xml:space="preserve">на территории муниципального образования </w:t>
      </w:r>
      <w:r>
        <w:rPr>
          <w:sz w:val="28"/>
          <w:szCs w:val="28"/>
        </w:rPr>
        <w:t>Калитинское</w:t>
      </w:r>
      <w:r w:rsidRPr="00745AEA">
        <w:rPr>
          <w:sz w:val="28"/>
          <w:szCs w:val="28"/>
        </w:rPr>
        <w:t xml:space="preserve"> сельское поселение </w:t>
      </w:r>
      <w:proofErr w:type="spellStart"/>
      <w:r w:rsidRPr="00745AEA">
        <w:rPr>
          <w:sz w:val="28"/>
          <w:szCs w:val="28"/>
        </w:rPr>
        <w:t>Волосовский</w:t>
      </w:r>
      <w:proofErr w:type="spellEnd"/>
      <w:r w:rsidRPr="00745AEA">
        <w:rPr>
          <w:sz w:val="28"/>
          <w:szCs w:val="28"/>
        </w:rPr>
        <w:t xml:space="preserve"> муниципальный район Ленинградской области</w:t>
      </w:r>
      <w:r>
        <w:rPr>
          <w:bCs/>
          <w:kern w:val="28"/>
          <w:sz w:val="28"/>
          <w:szCs w:val="28"/>
        </w:rPr>
        <w:t>»</w:t>
      </w:r>
      <w:r w:rsidRPr="00745AEA">
        <w:rPr>
          <w:bCs/>
          <w:kern w:val="28"/>
          <w:sz w:val="28"/>
          <w:szCs w:val="28"/>
        </w:rPr>
        <w:t xml:space="preserve">, администрация </w:t>
      </w:r>
      <w:r>
        <w:rPr>
          <w:bCs/>
          <w:kern w:val="28"/>
          <w:sz w:val="28"/>
          <w:szCs w:val="28"/>
        </w:rPr>
        <w:t>Калитинского сельского поселения ПОСТАНОВЛЯЕТ:</w:t>
      </w:r>
      <w:r w:rsidRPr="00745AEA">
        <w:rPr>
          <w:bCs/>
          <w:kern w:val="28"/>
          <w:sz w:val="28"/>
          <w:szCs w:val="28"/>
        </w:rPr>
        <w:t xml:space="preserve"> </w:t>
      </w:r>
    </w:p>
    <w:p w:rsidR="00FE6B9E" w:rsidRPr="001E7E5F" w:rsidRDefault="00FE6B9E" w:rsidP="00FE6B9E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600DB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</w:t>
      </w:r>
      <w:r w:rsidRPr="001E7E5F">
        <w:rPr>
          <w:sz w:val="28"/>
          <w:szCs w:val="28"/>
        </w:rPr>
        <w:t xml:space="preserve">в рамках </w:t>
      </w:r>
      <w:r w:rsidRPr="001E7E5F">
        <w:rPr>
          <w:rFonts w:eastAsia="Calibri"/>
          <w:sz w:val="28"/>
          <w:szCs w:val="28"/>
          <w:lang w:eastAsia="en-US"/>
        </w:rPr>
        <w:t xml:space="preserve">муниципального контроля </w:t>
      </w:r>
      <w:r w:rsidRPr="00A1308A">
        <w:rPr>
          <w:rFonts w:eastAsia="Calibri"/>
          <w:sz w:val="28"/>
          <w:szCs w:val="28"/>
          <w:lang w:eastAsia="en-US"/>
        </w:rPr>
        <w:t xml:space="preserve">на автомобильном транспорте и в дорожном хозяйстве муниципального образования </w:t>
      </w:r>
      <w:r>
        <w:rPr>
          <w:rFonts w:eastAsia="Calibri"/>
          <w:sz w:val="28"/>
          <w:szCs w:val="28"/>
          <w:lang w:eastAsia="en-US"/>
        </w:rPr>
        <w:t>Калитинское</w:t>
      </w:r>
      <w:r w:rsidRPr="00A1308A">
        <w:rPr>
          <w:rFonts w:eastAsia="Calibri"/>
          <w:sz w:val="28"/>
          <w:szCs w:val="28"/>
          <w:lang w:eastAsia="en-US"/>
        </w:rPr>
        <w:t xml:space="preserve"> сельское поселение </w:t>
      </w:r>
      <w:proofErr w:type="spellStart"/>
      <w:r w:rsidRPr="00A1308A">
        <w:rPr>
          <w:rFonts w:eastAsia="Calibri"/>
          <w:sz w:val="28"/>
          <w:szCs w:val="28"/>
          <w:lang w:eastAsia="en-US"/>
        </w:rPr>
        <w:t>Волосовского</w:t>
      </w:r>
      <w:proofErr w:type="spellEnd"/>
      <w:r w:rsidRPr="00A1308A">
        <w:rPr>
          <w:rFonts w:eastAsia="Calibri"/>
          <w:sz w:val="28"/>
          <w:szCs w:val="28"/>
          <w:lang w:eastAsia="en-US"/>
        </w:rPr>
        <w:t xml:space="preserve"> муниципального райо</w:t>
      </w:r>
      <w:r w:rsidR="0000621E">
        <w:rPr>
          <w:rFonts w:eastAsia="Calibri"/>
          <w:sz w:val="28"/>
          <w:szCs w:val="28"/>
          <w:lang w:eastAsia="en-US"/>
        </w:rPr>
        <w:t>на Ленинградской области на 2026</w:t>
      </w:r>
      <w:r w:rsidRPr="00A1308A">
        <w:rPr>
          <w:rFonts w:eastAsia="Calibri"/>
          <w:sz w:val="28"/>
          <w:szCs w:val="28"/>
          <w:lang w:eastAsia="en-US"/>
        </w:rPr>
        <w:t xml:space="preserve"> год</w:t>
      </w:r>
      <w:r w:rsidRPr="001E7E5F">
        <w:rPr>
          <w:sz w:val="28"/>
          <w:szCs w:val="28"/>
        </w:rPr>
        <w:t>.</w:t>
      </w:r>
    </w:p>
    <w:p w:rsidR="00FE6B9E" w:rsidRDefault="00FE6B9E" w:rsidP="00FE6B9E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общественно-политической газете </w:t>
      </w:r>
      <w:proofErr w:type="spellStart"/>
      <w:r>
        <w:rPr>
          <w:sz w:val="28"/>
          <w:szCs w:val="28"/>
        </w:rPr>
        <w:t>Волосовского</w:t>
      </w:r>
      <w:proofErr w:type="spellEnd"/>
      <w:r>
        <w:rPr>
          <w:sz w:val="28"/>
          <w:szCs w:val="28"/>
        </w:rPr>
        <w:t xml:space="preserve"> муниципального района «Сельская новь» и разместить на официальном сайте администрации Калитинского сельского поселения.</w:t>
      </w:r>
    </w:p>
    <w:p w:rsidR="00FE6B9E" w:rsidRDefault="00FE6B9E" w:rsidP="00FE6B9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FE6B9E" w:rsidRDefault="00FE6B9E" w:rsidP="00FE6B9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постановления оставляю за собой.</w:t>
      </w:r>
    </w:p>
    <w:p w:rsidR="00FE6B9E" w:rsidRDefault="00FE6B9E" w:rsidP="00FE6B9E">
      <w:pPr>
        <w:ind w:firstLine="851"/>
        <w:jc w:val="both"/>
        <w:rPr>
          <w:sz w:val="28"/>
          <w:szCs w:val="28"/>
        </w:rPr>
      </w:pPr>
    </w:p>
    <w:p w:rsidR="00FE6B9E" w:rsidRDefault="00FE6B9E" w:rsidP="00FE6B9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МО</w:t>
      </w:r>
    </w:p>
    <w:p w:rsidR="00FE6B9E" w:rsidRDefault="00FE6B9E" w:rsidP="00FE6B9E">
      <w:pPr>
        <w:jc w:val="both"/>
        <w:rPr>
          <w:sz w:val="28"/>
          <w:szCs w:val="28"/>
        </w:rPr>
      </w:pPr>
      <w:r>
        <w:rPr>
          <w:sz w:val="28"/>
          <w:szCs w:val="28"/>
        </w:rPr>
        <w:t>Калитинское сельское поселение                                            Т.А. Тихонова</w:t>
      </w:r>
    </w:p>
    <w:p w:rsidR="00FE6B9E" w:rsidRDefault="00FE6B9E" w:rsidP="00FE6B9E"/>
    <w:p w:rsidR="00FE6B9E" w:rsidRDefault="00FE6B9E" w:rsidP="00FE6B9E">
      <w:pPr>
        <w:jc w:val="right"/>
      </w:pPr>
      <w:r>
        <w:t>Утверждена</w:t>
      </w:r>
    </w:p>
    <w:p w:rsidR="00FE6B9E" w:rsidRDefault="00FE6B9E" w:rsidP="00FE6B9E">
      <w:pPr>
        <w:autoSpaceDE w:val="0"/>
        <w:autoSpaceDN w:val="0"/>
        <w:adjustRightInd w:val="0"/>
        <w:jc w:val="right"/>
        <w:outlineLvl w:val="0"/>
      </w:pPr>
      <w:r>
        <w:t>постановлением администрации</w:t>
      </w:r>
    </w:p>
    <w:p w:rsidR="00FE6B9E" w:rsidRDefault="00FE6B9E" w:rsidP="00FE6B9E">
      <w:pPr>
        <w:autoSpaceDE w:val="0"/>
        <w:autoSpaceDN w:val="0"/>
        <w:adjustRightInd w:val="0"/>
        <w:jc w:val="right"/>
        <w:outlineLvl w:val="0"/>
        <w:rPr>
          <w:b/>
        </w:rPr>
      </w:pPr>
      <w:r>
        <w:t>МО Калитинское сельское поселение</w:t>
      </w:r>
    </w:p>
    <w:p w:rsidR="00FE6B9E" w:rsidRPr="002845E7" w:rsidRDefault="00FE6B9E" w:rsidP="00FE6B9E">
      <w:pPr>
        <w:jc w:val="right"/>
      </w:pPr>
      <w:r w:rsidRPr="002845E7">
        <w:t xml:space="preserve">от </w:t>
      </w:r>
      <w:r w:rsidR="0000621E">
        <w:t>_______</w:t>
      </w:r>
      <w:r w:rsidR="004A0B33">
        <w:t xml:space="preserve"> года  № </w:t>
      </w:r>
    </w:p>
    <w:p w:rsidR="00FE6B9E" w:rsidRDefault="00FE6B9E" w:rsidP="00FE6B9E">
      <w:pPr>
        <w:jc w:val="right"/>
        <w:rPr>
          <w:sz w:val="28"/>
          <w:szCs w:val="28"/>
        </w:rPr>
      </w:pPr>
    </w:p>
    <w:p w:rsidR="00FE6B9E" w:rsidRDefault="00FE6B9E" w:rsidP="00FE6B9E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8F0F18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>
        <w:rPr>
          <w:b/>
          <w:sz w:val="28"/>
          <w:szCs w:val="28"/>
        </w:rPr>
        <w:t>в рамках</w:t>
      </w:r>
      <w:r w:rsidRPr="008600DB">
        <w:rPr>
          <w:b/>
          <w:sz w:val="28"/>
          <w:szCs w:val="28"/>
        </w:rPr>
        <w:t xml:space="preserve"> </w:t>
      </w:r>
      <w:r w:rsidRPr="003A51D3">
        <w:rPr>
          <w:rFonts w:eastAsia="Calibri"/>
          <w:b/>
          <w:sz w:val="28"/>
          <w:szCs w:val="28"/>
          <w:lang w:eastAsia="en-US"/>
        </w:rPr>
        <w:t>муниципально</w:t>
      </w:r>
      <w:r>
        <w:rPr>
          <w:rFonts w:eastAsia="Calibri"/>
          <w:b/>
          <w:sz w:val="28"/>
          <w:szCs w:val="28"/>
          <w:lang w:eastAsia="en-US"/>
        </w:rPr>
        <w:t>го</w:t>
      </w:r>
      <w:r w:rsidRPr="003A51D3">
        <w:rPr>
          <w:rFonts w:eastAsia="Calibri"/>
          <w:b/>
          <w:sz w:val="28"/>
          <w:szCs w:val="28"/>
          <w:lang w:eastAsia="en-US"/>
        </w:rPr>
        <w:t xml:space="preserve"> контрол</w:t>
      </w:r>
      <w:r>
        <w:rPr>
          <w:rFonts w:eastAsia="Calibri"/>
          <w:b/>
          <w:sz w:val="28"/>
          <w:szCs w:val="28"/>
          <w:lang w:eastAsia="en-US"/>
        </w:rPr>
        <w:t>я</w:t>
      </w:r>
      <w:r w:rsidRPr="003A51D3">
        <w:rPr>
          <w:rFonts w:eastAsia="Calibri"/>
          <w:b/>
          <w:sz w:val="28"/>
          <w:szCs w:val="28"/>
          <w:lang w:eastAsia="en-US"/>
        </w:rPr>
        <w:t xml:space="preserve"> </w:t>
      </w:r>
      <w:r w:rsidRPr="00376524">
        <w:rPr>
          <w:rFonts w:eastAsia="Calibri"/>
          <w:b/>
          <w:sz w:val="28"/>
          <w:szCs w:val="28"/>
          <w:lang w:eastAsia="en-US"/>
        </w:rPr>
        <w:t xml:space="preserve">на автомобильном транспорте и в дорожном хозяйстве муниципального образования </w:t>
      </w:r>
      <w:r>
        <w:rPr>
          <w:rFonts w:eastAsia="Calibri"/>
          <w:b/>
          <w:sz w:val="28"/>
          <w:szCs w:val="28"/>
          <w:lang w:eastAsia="en-US"/>
        </w:rPr>
        <w:t>Калитинское</w:t>
      </w:r>
      <w:r w:rsidRPr="00376524">
        <w:rPr>
          <w:rFonts w:eastAsia="Calibri"/>
          <w:b/>
          <w:sz w:val="28"/>
          <w:szCs w:val="28"/>
          <w:lang w:eastAsia="en-US"/>
        </w:rPr>
        <w:t xml:space="preserve"> сельское поселение </w:t>
      </w:r>
      <w:proofErr w:type="spellStart"/>
      <w:r w:rsidRPr="00376524">
        <w:rPr>
          <w:rFonts w:eastAsia="Calibri"/>
          <w:b/>
          <w:sz w:val="28"/>
          <w:szCs w:val="28"/>
          <w:lang w:eastAsia="en-US"/>
        </w:rPr>
        <w:t>Волосовского</w:t>
      </w:r>
      <w:proofErr w:type="spellEnd"/>
      <w:r w:rsidRPr="00376524">
        <w:rPr>
          <w:rFonts w:eastAsia="Calibri"/>
          <w:b/>
          <w:sz w:val="28"/>
          <w:szCs w:val="28"/>
          <w:lang w:eastAsia="en-US"/>
        </w:rPr>
        <w:t xml:space="preserve"> муниципального района Ленинградской области </w:t>
      </w:r>
    </w:p>
    <w:p w:rsidR="00FE6B9E" w:rsidRDefault="00FE6B9E" w:rsidP="00FE6B9E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 202</w:t>
      </w:r>
      <w:r w:rsidR="0000621E">
        <w:rPr>
          <w:rFonts w:eastAsia="Calibri"/>
          <w:b/>
          <w:sz w:val="28"/>
          <w:szCs w:val="28"/>
          <w:lang w:eastAsia="en-US"/>
        </w:rPr>
        <w:t>6</w:t>
      </w:r>
      <w:r w:rsidRPr="00376524"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FE6B9E" w:rsidRDefault="00FE6B9E" w:rsidP="00FE6B9E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FE6B9E" w:rsidRPr="00EB7C1B" w:rsidRDefault="00FE6B9E" w:rsidP="00FE6B9E">
      <w:pPr>
        <w:jc w:val="center"/>
        <w:outlineLvl w:val="0"/>
        <w:rPr>
          <w:rStyle w:val="a3"/>
          <w:sz w:val="28"/>
          <w:szCs w:val="28"/>
        </w:rPr>
      </w:pPr>
      <w:r w:rsidRPr="00EB7C1B">
        <w:rPr>
          <w:rStyle w:val="a3"/>
          <w:sz w:val="28"/>
          <w:szCs w:val="28"/>
        </w:rPr>
        <w:t>Раздел 1. Общие положения </w:t>
      </w:r>
    </w:p>
    <w:p w:rsidR="00FE6B9E" w:rsidRDefault="00FE6B9E" w:rsidP="00FE6B9E">
      <w:pPr>
        <w:jc w:val="center"/>
        <w:outlineLvl w:val="0"/>
        <w:rPr>
          <w:rStyle w:val="a3"/>
        </w:rPr>
      </w:pPr>
    </w:p>
    <w:p w:rsidR="00FE6B9E" w:rsidRPr="00EB7C1B" w:rsidRDefault="00FE6B9E" w:rsidP="00FE6B9E">
      <w:pPr>
        <w:ind w:firstLine="851"/>
        <w:jc w:val="both"/>
        <w:outlineLvl w:val="0"/>
        <w:rPr>
          <w:sz w:val="28"/>
          <w:szCs w:val="28"/>
        </w:rPr>
      </w:pPr>
      <w:proofErr w:type="gramStart"/>
      <w:r w:rsidRPr="00EB7C1B">
        <w:rPr>
          <w:sz w:val="28"/>
          <w:szCs w:val="28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</w:t>
      </w:r>
      <w:r>
        <w:rPr>
          <w:sz w:val="28"/>
          <w:szCs w:val="28"/>
        </w:rPr>
        <w:t xml:space="preserve">те и в дорожном хозяйстве </w:t>
      </w:r>
      <w:r w:rsidRPr="00EB7C1B">
        <w:rPr>
          <w:sz w:val="28"/>
          <w:szCs w:val="28"/>
        </w:rPr>
        <w:t xml:space="preserve"> </w:t>
      </w:r>
      <w:r w:rsidRPr="00EB7C1B">
        <w:rPr>
          <w:rFonts w:eastAsia="Calibri"/>
          <w:sz w:val="28"/>
          <w:szCs w:val="28"/>
          <w:lang w:eastAsia="en-US"/>
        </w:rPr>
        <w:t xml:space="preserve">муниципального образования Калитинское сельское поселение </w:t>
      </w:r>
      <w:proofErr w:type="spellStart"/>
      <w:r w:rsidRPr="00EB7C1B">
        <w:rPr>
          <w:rFonts w:eastAsia="Calibri"/>
          <w:sz w:val="28"/>
          <w:szCs w:val="28"/>
          <w:lang w:eastAsia="en-US"/>
        </w:rPr>
        <w:t>Волосовского</w:t>
      </w:r>
      <w:proofErr w:type="spellEnd"/>
      <w:r w:rsidRPr="00EB7C1B">
        <w:rPr>
          <w:rFonts w:eastAsia="Calibri"/>
          <w:sz w:val="28"/>
          <w:szCs w:val="28"/>
          <w:lang w:eastAsia="en-US"/>
        </w:rPr>
        <w:t xml:space="preserve"> муниципального района Ленинградской области.</w:t>
      </w:r>
      <w:proofErr w:type="gramEnd"/>
    </w:p>
    <w:p w:rsidR="00FE6B9E" w:rsidRPr="008600DB" w:rsidRDefault="00FE6B9E" w:rsidP="00FE6B9E">
      <w:pPr>
        <w:jc w:val="center"/>
        <w:outlineLvl w:val="0"/>
        <w:rPr>
          <w:b/>
          <w:sz w:val="28"/>
          <w:szCs w:val="28"/>
        </w:rPr>
      </w:pPr>
    </w:p>
    <w:p w:rsidR="00FE6B9E" w:rsidRDefault="00FE6B9E" w:rsidP="00FE6B9E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EB7C1B">
        <w:rPr>
          <w:rStyle w:val="a3"/>
          <w:sz w:val="28"/>
          <w:szCs w:val="28"/>
        </w:rPr>
        <w:t>Раздел 2. Аналитическая часть Программы</w:t>
      </w:r>
    </w:p>
    <w:p w:rsidR="00FE6B9E" w:rsidRPr="00EB7C1B" w:rsidRDefault="00FE6B9E" w:rsidP="00FE6B9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7C1B">
        <w:rPr>
          <w:sz w:val="28"/>
          <w:szCs w:val="28"/>
        </w:rPr>
        <w:t>2.1. Вид осуществляемого муниципального контроля.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7C1B">
        <w:rPr>
          <w:sz w:val="28"/>
          <w:szCs w:val="28"/>
        </w:rPr>
        <w:t>Муниципальный контроль на автомобильном транспорте, городском наземном электрическом транспор</w:t>
      </w:r>
      <w:r>
        <w:rPr>
          <w:sz w:val="28"/>
          <w:szCs w:val="28"/>
        </w:rPr>
        <w:t xml:space="preserve">те и в дорожном хозяйстве </w:t>
      </w:r>
      <w:r w:rsidRPr="00EB7C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Pr="00EB7C1B">
        <w:rPr>
          <w:rFonts w:eastAsia="Calibri"/>
          <w:sz w:val="28"/>
          <w:szCs w:val="28"/>
          <w:lang w:eastAsia="en-US"/>
        </w:rPr>
        <w:t xml:space="preserve">Калитинское сельское поселение </w:t>
      </w:r>
      <w:proofErr w:type="spellStart"/>
      <w:r w:rsidRPr="00EB7C1B">
        <w:rPr>
          <w:rFonts w:eastAsia="Calibri"/>
          <w:sz w:val="28"/>
          <w:szCs w:val="28"/>
          <w:lang w:eastAsia="en-US"/>
        </w:rPr>
        <w:t>Волосовского</w:t>
      </w:r>
      <w:proofErr w:type="spellEnd"/>
      <w:r w:rsidRPr="00EB7C1B">
        <w:rPr>
          <w:rFonts w:eastAsia="Calibri"/>
          <w:sz w:val="28"/>
          <w:szCs w:val="28"/>
          <w:lang w:eastAsia="en-US"/>
        </w:rPr>
        <w:t xml:space="preserve"> муниципального района Ленинградской области</w:t>
      </w:r>
      <w:r w:rsidRPr="00EB7C1B">
        <w:rPr>
          <w:sz w:val="28"/>
          <w:szCs w:val="28"/>
        </w:rPr>
        <w:t xml:space="preserve"> осуществляется администрацией муниципального образования</w:t>
      </w:r>
      <w:r>
        <w:rPr>
          <w:sz w:val="28"/>
          <w:szCs w:val="28"/>
        </w:rPr>
        <w:t xml:space="preserve"> Калитинское сельское поселение (далее – Администрация)</w:t>
      </w:r>
      <w:proofErr w:type="gramStart"/>
      <w:r>
        <w:rPr>
          <w:sz w:val="28"/>
          <w:szCs w:val="28"/>
        </w:rPr>
        <w:t xml:space="preserve"> </w:t>
      </w:r>
      <w:r w:rsidRPr="00EB7C1B">
        <w:rPr>
          <w:sz w:val="28"/>
          <w:szCs w:val="28"/>
        </w:rPr>
        <w:t>.</w:t>
      </w:r>
      <w:proofErr w:type="gramEnd"/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7C1B">
        <w:rPr>
          <w:sz w:val="28"/>
          <w:szCs w:val="28"/>
        </w:rPr>
        <w:t>2.2. Обзор по виду муниципального контроля.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EB7C1B">
        <w:rPr>
          <w:sz w:val="28"/>
          <w:szCs w:val="28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>
        <w:rPr>
          <w:sz w:val="28"/>
          <w:szCs w:val="28"/>
        </w:rPr>
        <w:t xml:space="preserve">муниципального образования </w:t>
      </w:r>
      <w:r w:rsidRPr="00EB7C1B">
        <w:rPr>
          <w:rFonts w:eastAsia="Calibri"/>
          <w:sz w:val="28"/>
          <w:szCs w:val="28"/>
          <w:lang w:eastAsia="en-US"/>
        </w:rPr>
        <w:t xml:space="preserve">Калитинское сельское поселение </w:t>
      </w:r>
      <w:proofErr w:type="spellStart"/>
      <w:r w:rsidRPr="00EB7C1B">
        <w:rPr>
          <w:rFonts w:eastAsia="Calibri"/>
          <w:sz w:val="28"/>
          <w:szCs w:val="28"/>
          <w:lang w:eastAsia="en-US"/>
        </w:rPr>
        <w:t>Волосовского</w:t>
      </w:r>
      <w:proofErr w:type="spellEnd"/>
      <w:r w:rsidRPr="00EB7C1B">
        <w:rPr>
          <w:rFonts w:eastAsia="Calibri"/>
          <w:sz w:val="28"/>
          <w:szCs w:val="28"/>
          <w:lang w:eastAsia="en-US"/>
        </w:rPr>
        <w:t xml:space="preserve"> муниципального района Ленинградской области</w:t>
      </w:r>
      <w:r w:rsidRPr="00EB7C1B">
        <w:rPr>
          <w:sz w:val="28"/>
          <w:szCs w:val="28"/>
        </w:rPr>
        <w:t xml:space="preserve"> – 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муниципального образования</w:t>
      </w:r>
      <w:r w:rsidRPr="00754FA7">
        <w:rPr>
          <w:rFonts w:eastAsia="Calibri"/>
          <w:sz w:val="28"/>
          <w:szCs w:val="28"/>
          <w:lang w:eastAsia="en-US"/>
        </w:rPr>
        <w:t xml:space="preserve"> </w:t>
      </w:r>
      <w:r w:rsidRPr="00EB7C1B">
        <w:rPr>
          <w:rFonts w:eastAsia="Calibri"/>
          <w:sz w:val="28"/>
          <w:szCs w:val="28"/>
          <w:lang w:eastAsia="en-US"/>
        </w:rPr>
        <w:t>Калитинское сельское поселение</w:t>
      </w:r>
      <w:proofErr w:type="gramEnd"/>
      <w:r w:rsidRPr="00EB7C1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EB7C1B">
        <w:rPr>
          <w:rFonts w:eastAsia="Calibri"/>
          <w:sz w:val="28"/>
          <w:szCs w:val="28"/>
          <w:lang w:eastAsia="en-US"/>
        </w:rPr>
        <w:t>Волосовского</w:t>
      </w:r>
      <w:proofErr w:type="spellEnd"/>
      <w:r w:rsidRPr="00EB7C1B">
        <w:rPr>
          <w:rFonts w:eastAsia="Calibri"/>
          <w:sz w:val="28"/>
          <w:szCs w:val="28"/>
          <w:lang w:eastAsia="en-US"/>
        </w:rPr>
        <w:t xml:space="preserve"> муниципального района Ленинградской области</w:t>
      </w:r>
      <w:r w:rsidRPr="00EB7C1B">
        <w:rPr>
          <w:sz w:val="28"/>
          <w:szCs w:val="28"/>
        </w:rPr>
        <w:t xml:space="preserve"> (далее - </w:t>
      </w:r>
      <w:r w:rsidRPr="00EB7C1B">
        <w:rPr>
          <w:sz w:val="28"/>
          <w:szCs w:val="28"/>
        </w:rPr>
        <w:lastRenderedPageBreak/>
        <w:t>автомобильные дороги), в том 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</w:t>
      </w:r>
      <w:proofErr w:type="gramEnd"/>
      <w:r w:rsidRPr="00EB7C1B">
        <w:rPr>
          <w:sz w:val="28"/>
          <w:szCs w:val="28"/>
        </w:rPr>
        <w:t xml:space="preserve">, тяжеловесных и (или) крупногабаритных грузов, </w:t>
      </w:r>
      <w:proofErr w:type="gramStart"/>
      <w:r w:rsidRPr="00EB7C1B">
        <w:rPr>
          <w:sz w:val="28"/>
          <w:szCs w:val="28"/>
        </w:rPr>
        <w:t>использовании</w:t>
      </w:r>
      <w:proofErr w:type="gramEnd"/>
      <w:r w:rsidRPr="00EB7C1B">
        <w:rPr>
          <w:sz w:val="28"/>
          <w:szCs w:val="28"/>
        </w:rPr>
        <w:t xml:space="preserve"> водоотводных сооружений автомобильных дорог.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7C1B">
        <w:rPr>
          <w:sz w:val="28"/>
          <w:szCs w:val="28"/>
        </w:rPr>
        <w:t>2.3. Муниципальный контроль осуществляется посредством: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7C1B">
        <w:rPr>
          <w:sz w:val="28"/>
          <w:szCs w:val="28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муниципального образования</w:t>
      </w:r>
      <w:r>
        <w:rPr>
          <w:sz w:val="28"/>
          <w:szCs w:val="28"/>
        </w:rPr>
        <w:t xml:space="preserve"> Калитинское сельское поселение</w:t>
      </w:r>
      <w:r w:rsidRPr="00EB7C1B">
        <w:rPr>
          <w:sz w:val="28"/>
          <w:szCs w:val="28"/>
        </w:rPr>
        <w:t>;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7C1B">
        <w:rPr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7C1B">
        <w:rPr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7C1B">
        <w:rPr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7C1B">
        <w:rPr>
          <w:sz w:val="28"/>
          <w:szCs w:val="28"/>
        </w:rPr>
        <w:t>2.4. Подконтрольные субъекты: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7C1B">
        <w:rPr>
          <w:sz w:val="28"/>
          <w:szCs w:val="28"/>
        </w:rPr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7C1B">
        <w:rPr>
          <w:sz w:val="28"/>
          <w:szCs w:val="28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на автомобильном транспорте, городском наземном электрическом транспорте и в дорожном хозяйстве муниципального образования</w:t>
      </w:r>
      <w:r>
        <w:rPr>
          <w:sz w:val="28"/>
          <w:szCs w:val="28"/>
        </w:rPr>
        <w:t xml:space="preserve"> Калитинское сельское поселение</w:t>
      </w:r>
      <w:r w:rsidRPr="00EB7C1B">
        <w:rPr>
          <w:sz w:val="28"/>
          <w:szCs w:val="28"/>
        </w:rPr>
        <w:t>: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7C1B">
        <w:rPr>
          <w:sz w:val="28"/>
          <w:szCs w:val="28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7C1B">
        <w:rPr>
          <w:sz w:val="28"/>
          <w:szCs w:val="28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7C1B">
        <w:rPr>
          <w:sz w:val="28"/>
          <w:szCs w:val="28"/>
        </w:rPr>
        <w:t>2.6. Данные о проведенных мероприятиях.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EB7C1B">
        <w:rPr>
          <w:sz w:val="28"/>
          <w:szCs w:val="28"/>
        </w:rPr>
        <w:t xml:space="preserve"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и муниципального контроля», </w:t>
      </w:r>
      <w:r w:rsidRPr="00EB7C1B">
        <w:rPr>
          <w:sz w:val="28"/>
          <w:szCs w:val="28"/>
        </w:rPr>
        <w:lastRenderedPageBreak/>
        <w:t>плановые и внеплановые проверки в отношении подконтрольных субъектов, относящихся к м</w:t>
      </w:r>
      <w:r w:rsidR="0000621E">
        <w:rPr>
          <w:sz w:val="28"/>
          <w:szCs w:val="28"/>
        </w:rPr>
        <w:t>алому и среднему бизнесу, в 2025</w:t>
      </w:r>
      <w:r w:rsidRPr="00EB7C1B">
        <w:rPr>
          <w:sz w:val="28"/>
          <w:szCs w:val="28"/>
        </w:rPr>
        <w:t xml:space="preserve"> году не проводились.</w:t>
      </w:r>
      <w:proofErr w:type="gramEnd"/>
    </w:p>
    <w:p w:rsidR="00FE6B9E" w:rsidRPr="00EB7C1B" w:rsidRDefault="0000621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FE6B9E" w:rsidRPr="00EB7C1B">
        <w:rPr>
          <w:sz w:val="28"/>
          <w:szCs w:val="28"/>
        </w:rPr>
        <w:t xml:space="preserve"> году выдача предостережений о недопустимости нарушения обязательных требований в отчетном периоде не осуществлялась ввиду отсутствия оснований.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7C1B">
        <w:rPr>
          <w:sz w:val="28"/>
          <w:szCs w:val="28"/>
        </w:rPr>
        <w:t>2.7. Анализ и оценка рисков причинения вреда охраняемым законом ценностям.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7C1B">
        <w:rPr>
          <w:sz w:val="28"/>
          <w:szCs w:val="28"/>
        </w:rPr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в муниципальном образовании </w:t>
      </w:r>
      <w:r>
        <w:rPr>
          <w:sz w:val="28"/>
          <w:szCs w:val="28"/>
        </w:rPr>
        <w:t xml:space="preserve"> Калитинское сельское поселение </w:t>
      </w:r>
      <w:r w:rsidRPr="00EB7C1B">
        <w:rPr>
          <w:sz w:val="28"/>
          <w:szCs w:val="28"/>
        </w:rPr>
        <w:t>являются: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7C1B">
        <w:rPr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B7C1B">
        <w:rPr>
          <w:sz w:val="28"/>
          <w:szCs w:val="28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FE6B9E" w:rsidRPr="00EB7C1B" w:rsidRDefault="00FE6B9E" w:rsidP="00FE6B9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EB7C1B">
        <w:rPr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</w:t>
      </w:r>
      <w:proofErr w:type="gramEnd"/>
      <w:r w:rsidRPr="00EB7C1B">
        <w:rPr>
          <w:sz w:val="28"/>
          <w:szCs w:val="28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FE6B9E" w:rsidRPr="00376524" w:rsidRDefault="00FE6B9E" w:rsidP="00FE6B9E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</w:p>
    <w:p w:rsidR="00FE6B9E" w:rsidRDefault="00FE6B9E" w:rsidP="00FE6B9E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bookmarkStart w:id="0" w:name="Par175"/>
      <w:bookmarkEnd w:id="0"/>
      <w:r>
        <w:rPr>
          <w:rFonts w:eastAsia="Calibri"/>
          <w:b/>
          <w:bCs/>
          <w:sz w:val="28"/>
          <w:szCs w:val="28"/>
          <w:lang w:eastAsia="en-US"/>
        </w:rPr>
        <w:t>Раздел 3</w:t>
      </w:r>
      <w:r w:rsidRPr="00376524">
        <w:rPr>
          <w:rFonts w:eastAsia="Calibri"/>
          <w:b/>
          <w:bCs/>
          <w:sz w:val="28"/>
          <w:szCs w:val="28"/>
          <w:lang w:eastAsia="en-US"/>
        </w:rPr>
        <w:t>. Цели и задачи реализации программы профилактики</w:t>
      </w:r>
    </w:p>
    <w:p w:rsidR="00FE6B9E" w:rsidRPr="00376524" w:rsidRDefault="00FE6B9E" w:rsidP="00FE6B9E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:rsidR="00FE6B9E" w:rsidRPr="00376524" w:rsidRDefault="00FE6B9E" w:rsidP="00FE6B9E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376524">
        <w:rPr>
          <w:rFonts w:eastAsia="Calibri"/>
          <w:b/>
          <w:bCs/>
          <w:sz w:val="28"/>
          <w:szCs w:val="28"/>
          <w:lang w:eastAsia="en-US"/>
        </w:rPr>
        <w:t>Основными целями Программы профилактики являются:</w:t>
      </w:r>
    </w:p>
    <w:p w:rsidR="00FE6B9E" w:rsidRPr="00376524" w:rsidRDefault="00FE6B9E" w:rsidP="00FE6B9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376524">
        <w:rPr>
          <w:rFonts w:eastAsia="Calibri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FE6B9E" w:rsidRPr="00376524" w:rsidRDefault="00FE6B9E" w:rsidP="00FE6B9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376524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376524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FE6B9E" w:rsidRPr="00376524" w:rsidRDefault="00FE6B9E" w:rsidP="00FE6B9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376524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E6B9E" w:rsidRPr="00376524" w:rsidRDefault="00FE6B9E" w:rsidP="00FE6B9E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376524">
        <w:rPr>
          <w:rFonts w:eastAsia="Calibri"/>
          <w:b/>
          <w:bCs/>
          <w:sz w:val="28"/>
          <w:szCs w:val="28"/>
          <w:lang w:eastAsia="en-US"/>
        </w:rPr>
        <w:lastRenderedPageBreak/>
        <w:t>Проведение профилактических мероприятий программы профилактики направлено на решение следующих задач:</w:t>
      </w:r>
    </w:p>
    <w:p w:rsidR="00FE6B9E" w:rsidRPr="00376524" w:rsidRDefault="00FE6B9E" w:rsidP="00FE6B9E">
      <w:pPr>
        <w:numPr>
          <w:ilvl w:val="0"/>
          <w:numId w:val="2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6524">
        <w:rPr>
          <w:rFonts w:eastAsia="Calibri"/>
          <w:sz w:val="28"/>
          <w:szCs w:val="28"/>
          <w:lang w:eastAsia="en-US"/>
        </w:rPr>
        <w:t xml:space="preserve">Укрепление </w:t>
      </w:r>
      <w:proofErr w:type="gramStart"/>
      <w:r w:rsidRPr="00376524">
        <w:rPr>
          <w:rFonts w:eastAsia="Calibri"/>
          <w:sz w:val="28"/>
          <w:szCs w:val="28"/>
          <w:lang w:eastAsia="en-US"/>
        </w:rPr>
        <w:t>системы профилактики нарушений рисков причинения</w:t>
      </w:r>
      <w:proofErr w:type="gramEnd"/>
      <w:r w:rsidRPr="00376524">
        <w:rPr>
          <w:rFonts w:eastAsia="Calibri"/>
          <w:sz w:val="28"/>
          <w:szCs w:val="28"/>
          <w:lang w:eastAsia="en-US"/>
        </w:rPr>
        <w:t xml:space="preserve"> вреда (ущерба) охраняемым законом ценностям;</w:t>
      </w:r>
    </w:p>
    <w:p w:rsidR="00FE6B9E" w:rsidRPr="00376524" w:rsidRDefault="00FE6B9E" w:rsidP="00FE6B9E">
      <w:pPr>
        <w:numPr>
          <w:ilvl w:val="0"/>
          <w:numId w:val="2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6524">
        <w:rPr>
          <w:rFonts w:eastAsia="Calibri"/>
          <w:iCs/>
          <w:sz w:val="28"/>
          <w:szCs w:val="28"/>
          <w:lang w:eastAsia="en-US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FE6B9E" w:rsidRPr="00376524" w:rsidRDefault="00FE6B9E" w:rsidP="00FE6B9E">
      <w:pPr>
        <w:numPr>
          <w:ilvl w:val="0"/>
          <w:numId w:val="2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6524">
        <w:rPr>
          <w:rFonts w:eastAsia="Calibri"/>
          <w:sz w:val="28"/>
          <w:szCs w:val="28"/>
          <w:lang w:eastAsia="en-US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FE6B9E" w:rsidRPr="00376524" w:rsidRDefault="00FE6B9E" w:rsidP="00FE6B9E">
      <w:pPr>
        <w:numPr>
          <w:ilvl w:val="0"/>
          <w:numId w:val="2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6524">
        <w:rPr>
          <w:rFonts w:eastAsia="Calibri"/>
          <w:sz w:val="28"/>
          <w:szCs w:val="28"/>
          <w:lang w:eastAsia="en-US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FE6B9E" w:rsidRPr="00376524" w:rsidRDefault="00FE6B9E" w:rsidP="00FE6B9E">
      <w:pPr>
        <w:numPr>
          <w:ilvl w:val="0"/>
          <w:numId w:val="2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6524">
        <w:rPr>
          <w:rFonts w:eastAsia="Calibri"/>
          <w:sz w:val="28"/>
          <w:szCs w:val="28"/>
          <w:lang w:eastAsia="en-US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</w:t>
      </w:r>
      <w:r>
        <w:rPr>
          <w:rFonts w:eastAsia="Calibri"/>
          <w:sz w:val="28"/>
          <w:szCs w:val="28"/>
          <w:lang w:eastAsia="en-US"/>
        </w:rPr>
        <w:t>.</w:t>
      </w:r>
      <w:r w:rsidRPr="00376524">
        <w:rPr>
          <w:rFonts w:eastAsia="Calibri"/>
          <w:sz w:val="28"/>
          <w:szCs w:val="28"/>
          <w:lang w:eastAsia="en-US"/>
        </w:rPr>
        <w:t xml:space="preserve"> </w:t>
      </w:r>
    </w:p>
    <w:p w:rsidR="00FE6B9E" w:rsidRPr="00376524" w:rsidRDefault="00FE6B9E" w:rsidP="00FE6B9E">
      <w:pPr>
        <w:autoSpaceDE w:val="0"/>
        <w:autoSpaceDN w:val="0"/>
        <w:adjustRightInd w:val="0"/>
        <w:jc w:val="both"/>
        <w:outlineLvl w:val="2"/>
        <w:rPr>
          <w:rFonts w:eastAsia="Calibri"/>
          <w:bCs/>
          <w:sz w:val="28"/>
          <w:szCs w:val="28"/>
          <w:lang w:eastAsia="en-US"/>
        </w:rPr>
      </w:pPr>
    </w:p>
    <w:p w:rsidR="00FE6B9E" w:rsidRDefault="00FE6B9E" w:rsidP="00FE6B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4</w:t>
      </w:r>
      <w:r w:rsidRPr="00587A5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</w:t>
      </w:r>
    </w:p>
    <w:p w:rsidR="00FE6B9E" w:rsidRDefault="00FE6B9E" w:rsidP="00FE6B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:rsidR="00FE6B9E" w:rsidRDefault="00FE6B9E" w:rsidP="00FE6B9E">
      <w:pPr>
        <w:widowControl w:val="0"/>
        <w:ind w:firstLine="540"/>
        <w:jc w:val="center"/>
      </w:pPr>
      <w:r>
        <w:t> </w:t>
      </w:r>
    </w:p>
    <w:tbl>
      <w:tblPr>
        <w:tblW w:w="0" w:type="auto"/>
        <w:tblCellSpacing w:w="0" w:type="dxa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268"/>
        <w:gridCol w:w="5081"/>
        <w:gridCol w:w="1982"/>
      </w:tblGrid>
      <w:tr w:rsidR="00FE6B9E" w:rsidTr="00CB0E2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Срок исполнения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Структурное подразделение, ответственное за реализацию</w:t>
            </w:r>
          </w:p>
        </w:tc>
      </w:tr>
      <w:tr w:rsidR="00FE6B9E" w:rsidTr="00CB0E2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r>
              <w:rPr>
                <w:color w:val="000000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pPr>
              <w:jc w:val="both"/>
            </w:pPr>
            <w:r>
              <w:rPr>
                <w:color w:val="000000"/>
              </w:rPr>
              <w:t>Информирование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r>
              <w:rPr>
                <w:color w:val="000000"/>
              </w:rPr>
              <w:t>Постоянно.</w:t>
            </w:r>
          </w:p>
          <w:p w:rsidR="00FE6B9E" w:rsidRDefault="00FE6B9E" w:rsidP="00CB0E2D">
            <w:pPr>
              <w:jc w:val="both"/>
            </w:pPr>
            <w:r>
              <w:rPr>
                <w:color w:val="000000"/>
              </w:rPr>
              <w:t xml:space="preserve">Посредством размещения сведений, предусмотренных </w:t>
            </w:r>
            <w:r w:rsidRPr="00903E67">
              <w:t>частью 3 статьи 46</w:t>
            </w:r>
            <w:r>
              <w:rPr>
                <w:color w:val="000000"/>
              </w:rPr>
              <w:t xml:space="preserve"> Закона № 248-ФЗ на официальном сайте в сети «Интернет»: </w:t>
            </w:r>
            <w:r w:rsidRPr="00903E67">
              <w:t>http://калитинское</w:t>
            </w:r>
            <w:proofErr w:type="gramStart"/>
            <w:r w:rsidRPr="00903E67">
              <w:t>.р</w:t>
            </w:r>
            <w:proofErr w:type="gramEnd"/>
            <w:r w:rsidRPr="00903E67">
              <w:t xml:space="preserve">ф </w:t>
            </w:r>
            <w:r>
              <w:t>/</w:t>
            </w:r>
            <w:r>
              <w:rPr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(далее – официальный сайт),</w:t>
            </w:r>
            <w:r>
              <w:rPr>
                <w:color w:val="000000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FE6B9E" w:rsidRDefault="00FE6B9E" w:rsidP="00CB0E2D">
            <w:pPr>
              <w:jc w:val="both"/>
            </w:pPr>
            <w:r>
              <w:rPr>
                <w:color w:val="000000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 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pPr>
              <w:jc w:val="both"/>
            </w:pPr>
            <w:r w:rsidRPr="00AF15C2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E6B9E" w:rsidTr="00CB0E2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Pr="00903E67" w:rsidRDefault="00FE6B9E" w:rsidP="00CB0E2D">
            <w:pPr>
              <w:widowControl w:val="0"/>
              <w:autoSpaceDE w:val="0"/>
              <w:autoSpaceDN w:val="0"/>
              <w:adjustRightInd w:val="0"/>
              <w:ind w:right="131"/>
              <w:jc w:val="both"/>
            </w:pPr>
            <w:r w:rsidRPr="00903E67">
              <w:t>Обобщение правоприменительной практики</w:t>
            </w:r>
          </w:p>
          <w:p w:rsidR="00FE6B9E" w:rsidRDefault="00FE6B9E" w:rsidP="00CB0E2D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color w:val="000000"/>
              </w:rPr>
            </w:pP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Pr="00903E67" w:rsidRDefault="00FE6B9E" w:rsidP="00CB0E2D">
            <w:pPr>
              <w:widowControl w:val="0"/>
              <w:autoSpaceDE w:val="0"/>
              <w:autoSpaceDN w:val="0"/>
              <w:adjustRightInd w:val="0"/>
              <w:ind w:right="131"/>
              <w:jc w:val="both"/>
            </w:pPr>
            <w:r w:rsidRPr="00903E67"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FE6B9E" w:rsidRPr="00AB3864" w:rsidRDefault="00FE6B9E" w:rsidP="00CB0E2D">
            <w:pPr>
              <w:jc w:val="both"/>
              <w:rPr>
                <w:color w:val="000000"/>
              </w:rPr>
            </w:pPr>
            <w:r w:rsidRPr="00AB3864">
              <w:t xml:space="preserve">По итогам обобщения правоприменительной </w:t>
            </w:r>
            <w:r w:rsidRPr="00AB3864">
              <w:lastRenderedPageBreak/>
              <w:t>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 до 30 января года, следующего за годом обобщения правоприменительной практики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Pr="00AF15C2" w:rsidRDefault="00FE6B9E" w:rsidP="00CB0E2D">
            <w:pPr>
              <w:jc w:val="both"/>
              <w:rPr>
                <w:lang w:eastAsia="en-US"/>
              </w:rPr>
            </w:pPr>
            <w:r w:rsidRPr="00AF15C2">
              <w:rPr>
                <w:lang w:eastAsia="en-US"/>
              </w:rPr>
              <w:lastRenderedPageBreak/>
              <w:t xml:space="preserve">Специалист администрации, к должностным обязанностям которого относится </w:t>
            </w:r>
            <w:r w:rsidRPr="00AF15C2">
              <w:rPr>
                <w:lang w:eastAsia="en-US"/>
              </w:rPr>
              <w:lastRenderedPageBreak/>
              <w:t xml:space="preserve">осуществление муниципального контроля  </w:t>
            </w:r>
          </w:p>
        </w:tc>
      </w:tr>
      <w:tr w:rsidR="00FE6B9E" w:rsidTr="00CB0E2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r>
              <w:rPr>
                <w:color w:val="000000"/>
              </w:rPr>
              <w:t>Объявление предостережения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pPr>
              <w:jc w:val="both"/>
            </w:pPr>
            <w:proofErr w:type="gramStart"/>
            <w:r>
              <w:rPr>
                <w:color w:val="000000"/>
              </w:rPr>
              <w:t xml:space="preserve">Объявляется контрольным органом и направляется контролируемому лицу </w:t>
            </w:r>
            <w:r>
              <w:rPr>
                <w:color w:val="000000"/>
                <w:u w:val="single"/>
              </w:rPr>
              <w:t xml:space="preserve">в случае наличия </w:t>
            </w:r>
            <w:r>
              <w:rPr>
                <w:color w:val="000000"/>
              </w:rPr>
              <w:t>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  <w:proofErr w:type="gramEnd"/>
          </w:p>
          <w:p w:rsidR="00FE6B9E" w:rsidRDefault="00FE6B9E" w:rsidP="00CB0E2D">
            <w:pPr>
              <w:widowControl w:val="0"/>
              <w:ind w:right="57" w:firstLine="709"/>
              <w:jc w:val="both"/>
            </w:pPr>
            <w:r>
              <w:rPr>
                <w:color w:val="000000"/>
              </w:rPr>
      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документов.</w:t>
            </w:r>
          </w:p>
          <w:p w:rsidR="00FE6B9E" w:rsidRDefault="00FE6B9E" w:rsidP="00CB0E2D">
            <w:pPr>
              <w:widowControl w:val="0"/>
              <w:ind w:right="57" w:firstLine="709"/>
              <w:jc w:val="both"/>
            </w:pPr>
            <w:r>
              <w:rPr>
                <w:color w:val="000000"/>
              </w:rPr>
              <w:t>Предостережение о недопустимости нарушения обязательных требований оформляется в порядке, установленном Законом № 248-ФЗ согласно типовым формам,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      </w:r>
          </w:p>
          <w:p w:rsidR="00FE6B9E" w:rsidRDefault="00FE6B9E" w:rsidP="00CB0E2D">
            <w:pPr>
              <w:widowControl w:val="0"/>
              <w:ind w:right="57" w:firstLine="709"/>
              <w:jc w:val="both"/>
            </w:pPr>
            <w:r>
              <w:rPr>
                <w:color w:val="000000"/>
              </w:rPr>
              <w:t xml:space="preserve">Инспектор регистрирует предостережение о недопустимости нарушения обязательных требований в журнале учета объявленных предостережений о недопустимости нарушения обязательных </w:t>
            </w:r>
            <w:r>
              <w:rPr>
                <w:color w:val="000000"/>
              </w:rPr>
              <w:lastRenderedPageBreak/>
              <w:t>требований с присвоением регистрационного номера. Форма журнала учета предостережений утверждается постановлением администрации Калитинского сельского поселения.</w:t>
            </w:r>
          </w:p>
          <w:p w:rsidR="00FE6B9E" w:rsidRDefault="00FE6B9E" w:rsidP="00CB0E2D">
            <w:pPr>
              <w:ind w:firstLine="709"/>
              <w:jc w:val="both"/>
            </w:pPr>
            <w:r>
              <w:rPr>
                <w:color w:val="000000"/>
              </w:rPr>
              <w:t>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pPr>
              <w:jc w:val="both"/>
            </w:pPr>
            <w:r w:rsidRPr="00AF15C2">
              <w:rPr>
                <w:lang w:eastAsia="en-US"/>
              </w:rPr>
              <w:lastRenderedPageBreak/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E6B9E" w:rsidTr="00CB0E2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Консультирование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Постоянно, по запросу.</w:t>
            </w:r>
          </w:p>
          <w:p w:rsidR="00FE6B9E" w:rsidRDefault="00FE6B9E" w:rsidP="00CB0E2D">
            <w:pPr>
              <w:pStyle w:val="s15"/>
              <w:spacing w:before="0" w:beforeAutospacing="0" w:after="0" w:afterAutospacing="0"/>
              <w:ind w:firstLine="540"/>
              <w:jc w:val="both"/>
            </w:pPr>
            <w:r>
              <w:t xml:space="preserve">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 </w:t>
            </w:r>
          </w:p>
          <w:p w:rsidR="00FE6B9E" w:rsidRDefault="00FE6B9E" w:rsidP="00CB0E2D">
            <w:pPr>
              <w:pStyle w:val="s15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Консультирование осуществляется в устной форме по следующим вопросам:</w:t>
            </w:r>
          </w:p>
          <w:p w:rsidR="00FE6B9E" w:rsidRDefault="00FE6B9E" w:rsidP="00CB0E2D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1) порядок проведения контрольных мероприятий;</w:t>
            </w:r>
          </w:p>
          <w:p w:rsidR="00FE6B9E" w:rsidRDefault="00FE6B9E" w:rsidP="00CB0E2D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2) периодичность проведения контрольных мероприятий;</w:t>
            </w:r>
          </w:p>
          <w:p w:rsidR="00FE6B9E" w:rsidRDefault="00FE6B9E" w:rsidP="00CB0E2D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3) порядок принятия решений по итогам контрольных мероприятий;</w:t>
            </w:r>
          </w:p>
          <w:p w:rsidR="00FE6B9E" w:rsidRDefault="00FE6B9E" w:rsidP="00CB0E2D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4) порядок обжалования решений Контрольного органа</w:t>
            </w:r>
          </w:p>
          <w:p w:rsidR="00FE6B9E" w:rsidRDefault="00FE6B9E" w:rsidP="00CB0E2D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t xml:space="preserve">Консультирование контролируемых лиц может осуществляться по телефону, посредством </w:t>
            </w:r>
            <w:proofErr w:type="spellStart"/>
            <w:r>
              <w:t>видео-конференц-связи</w:t>
            </w:r>
            <w:proofErr w:type="spellEnd"/>
            <w:r>
              <w:t>, на личном приеме, либо в ходе проведения профилактических мероприятий, контрольных мероприятий.</w:t>
            </w:r>
          </w:p>
          <w:p w:rsidR="00FE6B9E" w:rsidRDefault="00FE6B9E" w:rsidP="00CB0E2D">
            <w:pPr>
              <w:ind w:firstLine="709"/>
              <w:contextualSpacing/>
              <w:jc w:val="both"/>
            </w:pPr>
            <w:r>
              <w:t>Время консультирования не должно превышать 10 минут.</w:t>
            </w:r>
          </w:p>
          <w:p w:rsidR="00FE6B9E" w:rsidRDefault="00FE6B9E" w:rsidP="00CB0E2D">
            <w:pPr>
              <w:ind w:firstLine="709"/>
              <w:contextualSpacing/>
              <w:jc w:val="both"/>
            </w:pPr>
            <w:r>
              <w:t>Личный прием граждан проводится инспекторами. Информация о месте приема, а также об установленных для приема днях и часах размещается на официальном сайте.</w:t>
            </w:r>
          </w:p>
          <w:p w:rsidR="00FE6B9E" w:rsidRDefault="00FE6B9E" w:rsidP="00CB0E2D">
            <w:pPr>
              <w:ind w:firstLine="709"/>
              <w:contextualSpacing/>
              <w:jc w:val="both"/>
            </w:pPr>
            <w: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FE6B9E" w:rsidRDefault="00FE6B9E" w:rsidP="00CB0E2D">
            <w:pPr>
              <w:ind w:firstLine="709"/>
              <w:contextualSpacing/>
              <w:jc w:val="both"/>
            </w:pPr>
            <w:r>
              <w:t>Консультирование в письменной форме осуществляется инспектором в следующих случаях:</w:t>
            </w:r>
          </w:p>
          <w:p w:rsidR="00FE6B9E" w:rsidRDefault="00FE6B9E" w:rsidP="00CB0E2D">
            <w:pPr>
              <w:ind w:firstLine="709"/>
              <w:contextualSpacing/>
              <w:jc w:val="both"/>
            </w:pPr>
            <w: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FE6B9E" w:rsidRDefault="00FE6B9E" w:rsidP="00CB0E2D">
            <w:pPr>
              <w:ind w:firstLine="709"/>
              <w:contextualSpacing/>
              <w:jc w:val="both"/>
            </w:pPr>
            <w:r>
              <w:t xml:space="preserve">2) за время консультирования </w:t>
            </w:r>
            <w:r>
              <w:lastRenderedPageBreak/>
              <w:t>предоставить ответ на поставленные вопросы невозможно;</w:t>
            </w:r>
          </w:p>
          <w:p w:rsidR="00FE6B9E" w:rsidRDefault="00FE6B9E" w:rsidP="00CB0E2D">
            <w:pPr>
              <w:ind w:firstLine="709"/>
              <w:contextualSpacing/>
              <w:jc w:val="both"/>
            </w:pPr>
            <w: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FE6B9E" w:rsidRDefault="00FE6B9E" w:rsidP="00CB0E2D">
            <w:pPr>
              <w:ind w:firstLine="709"/>
              <w:contextualSpacing/>
              <w:jc w:val="both"/>
            </w:pPr>
            <w:r>
              <w:t>Если поставленные во время консультирования вопросы не относятся к сфере</w:t>
            </w:r>
            <w:r w:rsidRPr="00EB7C1B">
              <w:rPr>
                <w:sz w:val="28"/>
                <w:szCs w:val="28"/>
              </w:rPr>
              <w:t xml:space="preserve"> </w:t>
            </w:r>
            <w:r w:rsidRPr="00A640BF">
              <w:t>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t>, даются необходимые разъяснения по обращению в соответствующие органы власти или к соответствующим должностным лицам.</w:t>
            </w:r>
          </w:p>
          <w:p w:rsidR="00FE6B9E" w:rsidRDefault="00FE6B9E" w:rsidP="00CB0E2D">
            <w:pPr>
              <w:ind w:firstLine="709"/>
              <w:contextualSpacing/>
              <w:jc w:val="both"/>
            </w:pPr>
            <w:r>
              <w:t>Контрольный орган</w:t>
            </w:r>
            <w:r>
              <w:rPr>
                <w:i/>
              </w:rPr>
              <w:t xml:space="preserve"> </w:t>
            </w:r>
            <w:r>
              <w:t>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администрации Калитинского сельского поселения.</w:t>
            </w:r>
          </w:p>
          <w:p w:rsidR="00FE6B9E" w:rsidRDefault="00FE6B9E" w:rsidP="00CB0E2D">
            <w:pPr>
              <w:ind w:firstLine="709"/>
              <w:contextualSpacing/>
              <w:jc w:val="both"/>
            </w:pPr>
            <w:r>
      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      </w:r>
          </w:p>
          <w:p w:rsidR="00FE6B9E" w:rsidRDefault="00FE6B9E" w:rsidP="00CB0E2D">
            <w:pPr>
              <w:jc w:val="both"/>
              <w:rPr>
                <w:color w:val="000000"/>
              </w:rPr>
            </w:pPr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Pr="00AF15C2" w:rsidRDefault="00FE6B9E" w:rsidP="00CB0E2D">
            <w:pPr>
              <w:jc w:val="both"/>
              <w:rPr>
                <w:lang w:eastAsia="en-US"/>
              </w:rPr>
            </w:pPr>
            <w:r w:rsidRPr="00AF15C2">
              <w:rPr>
                <w:lang w:eastAsia="en-US"/>
              </w:rPr>
              <w:lastRenderedPageBreak/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E6B9E" w:rsidTr="00CB0E2D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pPr>
              <w:jc w:val="center"/>
            </w:pPr>
            <w:r w:rsidRPr="008A44D8">
              <w:t>Профилактический визит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Pr="00035813" w:rsidRDefault="00FE6B9E" w:rsidP="00CB0E2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A44D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  <w:r w:rsidRPr="008A44D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в целях </w:t>
            </w:r>
            <w:r w:rsidRPr="008A44D8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Проводится один раз в год 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III</w:t>
            </w:r>
            <w:r w:rsidRPr="000358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квартале до 01 ноября</w:t>
            </w:r>
            <w:r w:rsidR="00270A6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</w:t>
            </w:r>
          </w:p>
          <w:p w:rsidR="00FE6B9E" w:rsidRDefault="00FE6B9E" w:rsidP="00CB0E2D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9E" w:rsidRDefault="00FE6B9E" w:rsidP="00CB0E2D">
            <w:pPr>
              <w:jc w:val="both"/>
            </w:pPr>
            <w:r w:rsidRPr="00AF15C2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FE6B9E" w:rsidRDefault="00FE6B9E" w:rsidP="00FE6B9E">
      <w:pPr>
        <w:tabs>
          <w:tab w:val="left" w:pos="993"/>
        </w:tabs>
        <w:ind w:firstLine="567"/>
        <w:jc w:val="both"/>
      </w:pPr>
      <w:r>
        <w:t> </w:t>
      </w:r>
    </w:p>
    <w:p w:rsidR="00FE6B9E" w:rsidRPr="00AD760E" w:rsidRDefault="00FE6B9E" w:rsidP="00AD760E">
      <w:pPr>
        <w:rPr>
          <w:b/>
          <w:sz w:val="28"/>
          <w:szCs w:val="28"/>
        </w:rPr>
      </w:pPr>
      <w:r w:rsidRPr="00AD760E">
        <w:rPr>
          <w:b/>
        </w:rPr>
        <w:lastRenderedPageBreak/>
        <w:t> </w:t>
      </w:r>
      <w:r w:rsidRPr="00AD760E">
        <w:rPr>
          <w:b/>
          <w:sz w:val="28"/>
          <w:szCs w:val="28"/>
        </w:rPr>
        <w:t>5. Показатели результативности и эффективности Программы</w:t>
      </w:r>
    </w:p>
    <w:p w:rsidR="00FE6B9E" w:rsidRDefault="00FE6B9E" w:rsidP="00FE6B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6B9E" w:rsidRPr="00587A58" w:rsidRDefault="00FE6B9E" w:rsidP="00FE6B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799"/>
        <w:gridCol w:w="3523"/>
      </w:tblGrid>
      <w:tr w:rsidR="00FE6B9E" w:rsidRPr="00B527C3" w:rsidTr="00CB0E2D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B9E" w:rsidRPr="00B527C3" w:rsidRDefault="00FE6B9E" w:rsidP="00CB0E2D">
            <w:pPr>
              <w:jc w:val="center"/>
              <w:rPr>
                <w:b/>
              </w:rPr>
            </w:pPr>
            <w:r w:rsidRPr="00B527C3">
              <w:rPr>
                <w:b/>
              </w:rPr>
              <w:t>№</w:t>
            </w:r>
          </w:p>
          <w:p w:rsidR="00FE6B9E" w:rsidRPr="00B527C3" w:rsidRDefault="00FE6B9E" w:rsidP="00CB0E2D">
            <w:pPr>
              <w:jc w:val="center"/>
              <w:rPr>
                <w:b/>
              </w:rPr>
            </w:pPr>
            <w:proofErr w:type="spellStart"/>
            <w:proofErr w:type="gramStart"/>
            <w:r w:rsidRPr="00B527C3">
              <w:rPr>
                <w:b/>
              </w:rPr>
              <w:t>п</w:t>
            </w:r>
            <w:proofErr w:type="spellEnd"/>
            <w:proofErr w:type="gramEnd"/>
            <w:r w:rsidRPr="00B527C3">
              <w:rPr>
                <w:b/>
              </w:rPr>
              <w:t>/</w:t>
            </w:r>
            <w:proofErr w:type="spellStart"/>
            <w:r w:rsidRPr="00B527C3">
              <w:rPr>
                <w:b/>
              </w:rPr>
              <w:t>п</w:t>
            </w:r>
            <w:proofErr w:type="spellEnd"/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B9E" w:rsidRPr="00B527C3" w:rsidRDefault="00FE6B9E" w:rsidP="00CB0E2D">
            <w:pPr>
              <w:jc w:val="center"/>
              <w:rPr>
                <w:b/>
              </w:rPr>
            </w:pPr>
            <w:r w:rsidRPr="00B527C3">
              <w:rPr>
                <w:b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B9E" w:rsidRPr="00B527C3" w:rsidRDefault="00FE6B9E" w:rsidP="00CB0E2D">
            <w:pPr>
              <w:jc w:val="center"/>
              <w:rPr>
                <w:b/>
              </w:rPr>
            </w:pPr>
            <w:r w:rsidRPr="00B527C3">
              <w:rPr>
                <w:b/>
              </w:rPr>
              <w:t>Величина</w:t>
            </w:r>
          </w:p>
        </w:tc>
      </w:tr>
      <w:tr w:rsidR="00FE6B9E" w:rsidRPr="00B527C3" w:rsidTr="00CB0E2D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B9E" w:rsidRPr="00B527C3" w:rsidRDefault="00FE6B9E" w:rsidP="00CB0E2D">
            <w:pPr>
              <w:ind w:firstLine="567"/>
              <w:jc w:val="center"/>
            </w:pPr>
            <w:r w:rsidRPr="00B527C3">
              <w:t>11.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B9E" w:rsidRPr="00B527C3" w:rsidRDefault="00FE6B9E" w:rsidP="00CB0E2D">
            <w:pPr>
              <w:widowControl w:val="0"/>
              <w:autoSpaceDE w:val="0"/>
              <w:autoSpaceDN w:val="0"/>
              <w:adjustRightInd w:val="0"/>
              <w:ind w:right="132" w:firstLine="119"/>
              <w:jc w:val="both"/>
              <w:rPr>
                <w:rFonts w:cs="Arial"/>
              </w:rPr>
            </w:pPr>
            <w:r w:rsidRPr="00B527C3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FE6B9E" w:rsidRPr="00B527C3" w:rsidRDefault="00FE6B9E" w:rsidP="00CB0E2D">
            <w:pPr>
              <w:ind w:firstLine="567"/>
              <w:jc w:val="both"/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B9E" w:rsidRPr="00B527C3" w:rsidRDefault="00FE6B9E" w:rsidP="00CB0E2D">
            <w:pPr>
              <w:jc w:val="center"/>
            </w:pPr>
            <w:r w:rsidRPr="00B527C3">
              <w:t>100%</w:t>
            </w:r>
          </w:p>
        </w:tc>
      </w:tr>
      <w:tr w:rsidR="00FE6B9E" w:rsidRPr="00B527C3" w:rsidTr="00CB0E2D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B9E" w:rsidRPr="00B527C3" w:rsidRDefault="00FE6B9E" w:rsidP="00CB0E2D">
            <w:pPr>
              <w:ind w:firstLine="567"/>
              <w:jc w:val="center"/>
            </w:pPr>
            <w:r w:rsidRPr="00B527C3">
              <w:t>22.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B9E" w:rsidRPr="00B527C3" w:rsidRDefault="00FE6B9E" w:rsidP="00CB0E2D">
            <w:pPr>
              <w:autoSpaceDE w:val="0"/>
              <w:autoSpaceDN w:val="0"/>
              <w:adjustRightInd w:val="0"/>
              <w:ind w:right="132" w:firstLine="119"/>
              <w:jc w:val="both"/>
            </w:pPr>
            <w:r w:rsidRPr="00B527C3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FE6B9E" w:rsidRPr="00B527C3" w:rsidRDefault="00FE6B9E" w:rsidP="00CB0E2D">
            <w:pPr>
              <w:ind w:right="132" w:firstLine="567"/>
              <w:jc w:val="both"/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B9E" w:rsidRPr="00B527C3" w:rsidRDefault="00FE6B9E" w:rsidP="00CB0E2D">
            <w:pPr>
              <w:jc w:val="center"/>
            </w:pPr>
            <w:r w:rsidRPr="00B527C3">
              <w:t>Исполнено</w:t>
            </w:r>
            <w:proofErr w:type="gramStart"/>
            <w:r w:rsidRPr="00B527C3">
              <w:t xml:space="preserve"> / Н</w:t>
            </w:r>
            <w:proofErr w:type="gramEnd"/>
            <w:r w:rsidRPr="00B527C3">
              <w:t>е исполнено</w:t>
            </w:r>
          </w:p>
        </w:tc>
      </w:tr>
      <w:tr w:rsidR="00FE6B9E" w:rsidRPr="00B527C3" w:rsidTr="00CB0E2D">
        <w:trPr>
          <w:trHeight w:hRule="exact" w:val="27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B9E" w:rsidRPr="00B527C3" w:rsidRDefault="00FE6B9E" w:rsidP="00CB0E2D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B527C3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B9E" w:rsidRPr="00B527C3" w:rsidRDefault="00FE6B9E" w:rsidP="00CB0E2D">
            <w:pPr>
              <w:widowControl w:val="0"/>
              <w:autoSpaceDE w:val="0"/>
              <w:autoSpaceDN w:val="0"/>
              <w:adjustRightInd w:val="0"/>
              <w:ind w:right="132" w:firstLine="119"/>
              <w:jc w:val="both"/>
              <w:rPr>
                <w:rFonts w:ascii="Arial" w:hAnsi="Arial" w:cs="Arial"/>
              </w:rPr>
            </w:pPr>
            <w:r w:rsidRPr="00B527C3">
              <w:rPr>
                <w:rFonts w:cs="Arial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B527C3">
              <w:rPr>
                <w:rFonts w:cs="Arial"/>
              </w:rPr>
              <w:t xml:space="preserve"> (%)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B9E" w:rsidRPr="00B527C3" w:rsidRDefault="00FE6B9E" w:rsidP="00CB0E2D">
            <w:pPr>
              <w:jc w:val="center"/>
            </w:pPr>
            <w:r w:rsidRPr="00B527C3">
              <w:t>0% и более</w:t>
            </w:r>
          </w:p>
        </w:tc>
      </w:tr>
      <w:tr w:rsidR="00FE6B9E" w:rsidRPr="00B527C3" w:rsidTr="00CB0E2D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B9E" w:rsidRPr="00B527C3" w:rsidRDefault="00FE6B9E" w:rsidP="00CB0E2D">
            <w:pPr>
              <w:widowControl w:val="0"/>
              <w:spacing w:line="230" w:lineRule="exact"/>
              <w:ind w:left="220"/>
            </w:pPr>
            <w:r w:rsidRPr="00B527C3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B9E" w:rsidRPr="00B527C3" w:rsidRDefault="00FE6B9E" w:rsidP="00CB0E2D">
            <w:pPr>
              <w:widowControl w:val="0"/>
              <w:spacing w:line="274" w:lineRule="exact"/>
              <w:ind w:right="132"/>
              <w:jc w:val="both"/>
            </w:pPr>
            <w:r w:rsidRPr="00B527C3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FE6B9E" w:rsidRPr="00B527C3" w:rsidRDefault="00FE6B9E" w:rsidP="00CB0E2D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B9E" w:rsidRPr="00B527C3" w:rsidRDefault="00FE6B9E" w:rsidP="00CB0E2D">
            <w:pPr>
              <w:widowControl w:val="0"/>
              <w:spacing w:line="277" w:lineRule="exact"/>
              <w:jc w:val="center"/>
            </w:pPr>
            <w:r w:rsidRPr="00B527C3">
              <w:t>100%</w:t>
            </w:r>
          </w:p>
        </w:tc>
      </w:tr>
    </w:tbl>
    <w:p w:rsidR="00FE6B9E" w:rsidRPr="00B527C3" w:rsidRDefault="00FE6B9E" w:rsidP="00FE6B9E">
      <w:pPr>
        <w:shd w:val="clear" w:color="auto" w:fill="FFFFFF"/>
        <w:ind w:firstLine="567"/>
        <w:contextualSpacing/>
        <w:jc w:val="both"/>
        <w:rPr>
          <w:rFonts w:asciiTheme="minorHAnsi" w:hAnsiTheme="minorHAnsi"/>
          <w:color w:val="000000"/>
        </w:rPr>
      </w:pPr>
    </w:p>
    <w:p w:rsidR="00FE6B9E" w:rsidRDefault="00FE6B9E" w:rsidP="00FE6B9E">
      <w:pPr>
        <w:ind w:firstLine="567"/>
        <w:jc w:val="center"/>
      </w:pPr>
    </w:p>
    <w:p w:rsidR="00FE6B9E" w:rsidRDefault="00FE6B9E" w:rsidP="00FE6B9E">
      <w:pPr>
        <w:autoSpaceDE w:val="0"/>
        <w:autoSpaceDN w:val="0"/>
        <w:adjustRightInd w:val="0"/>
        <w:ind w:firstLine="709"/>
        <w:jc w:val="center"/>
        <w:outlineLvl w:val="1"/>
      </w:pPr>
    </w:p>
    <w:p w:rsidR="00657736" w:rsidRDefault="00657736"/>
    <w:sectPr w:rsidR="00657736" w:rsidSect="002845E7">
      <w:foot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B76" w:rsidRDefault="00FC3B76" w:rsidP="00A02342">
      <w:r>
        <w:separator/>
      </w:r>
    </w:p>
  </w:endnote>
  <w:endnote w:type="continuationSeparator" w:id="0">
    <w:p w:rsidR="00FC3B76" w:rsidRDefault="00FC3B76" w:rsidP="00A02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555915"/>
      <w:docPartObj>
        <w:docPartGallery w:val="Page Numbers (Bottom of Page)"/>
        <w:docPartUnique/>
      </w:docPartObj>
    </w:sdtPr>
    <w:sdtContent>
      <w:p w:rsidR="002845E7" w:rsidRDefault="00DB5C81">
        <w:pPr>
          <w:pStyle w:val="a5"/>
          <w:jc w:val="center"/>
        </w:pPr>
        <w:r>
          <w:fldChar w:fldCharType="begin"/>
        </w:r>
        <w:r w:rsidR="004A0B33">
          <w:instrText xml:space="preserve"> PAGE   \* MERGEFORMAT </w:instrText>
        </w:r>
        <w:r>
          <w:fldChar w:fldCharType="separate"/>
        </w:r>
        <w:r w:rsidR="0000621E">
          <w:rPr>
            <w:noProof/>
          </w:rPr>
          <w:t>9</w:t>
        </w:r>
        <w:r>
          <w:fldChar w:fldCharType="end"/>
        </w:r>
      </w:p>
    </w:sdtContent>
  </w:sdt>
  <w:p w:rsidR="002845E7" w:rsidRDefault="00FC3B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B76" w:rsidRDefault="00FC3B76" w:rsidP="00A02342">
      <w:r>
        <w:separator/>
      </w:r>
    </w:p>
  </w:footnote>
  <w:footnote w:type="continuationSeparator" w:id="0">
    <w:p w:rsidR="00FC3B76" w:rsidRDefault="00FC3B76" w:rsidP="00A023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B9E"/>
    <w:rsid w:val="0000621E"/>
    <w:rsid w:val="001C4967"/>
    <w:rsid w:val="00270A67"/>
    <w:rsid w:val="002B4C8F"/>
    <w:rsid w:val="00346DC8"/>
    <w:rsid w:val="004A0B33"/>
    <w:rsid w:val="00550DFD"/>
    <w:rsid w:val="00555F0F"/>
    <w:rsid w:val="00657736"/>
    <w:rsid w:val="008E13BE"/>
    <w:rsid w:val="00A02342"/>
    <w:rsid w:val="00AD760E"/>
    <w:rsid w:val="00C25ED4"/>
    <w:rsid w:val="00DB5C81"/>
    <w:rsid w:val="00F34BE3"/>
    <w:rsid w:val="00FC26F6"/>
    <w:rsid w:val="00FC3B76"/>
    <w:rsid w:val="00FE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FE6B9E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character" w:styleId="a3">
    <w:name w:val="Strong"/>
    <w:basedOn w:val="a0"/>
    <w:uiPriority w:val="22"/>
    <w:qFormat/>
    <w:rsid w:val="00FE6B9E"/>
    <w:rPr>
      <w:b/>
      <w:bCs/>
    </w:rPr>
  </w:style>
  <w:style w:type="paragraph" w:styleId="a4">
    <w:name w:val="Normal (Web)"/>
    <w:basedOn w:val="a"/>
    <w:uiPriority w:val="99"/>
    <w:semiHidden/>
    <w:unhideWhenUsed/>
    <w:rsid w:val="00FE6B9E"/>
    <w:pPr>
      <w:spacing w:before="100" w:beforeAutospacing="1" w:after="100" w:afterAutospacing="1"/>
    </w:pPr>
  </w:style>
  <w:style w:type="paragraph" w:customStyle="1" w:styleId="s15">
    <w:name w:val="s15"/>
    <w:basedOn w:val="a"/>
    <w:rsid w:val="00FE6B9E"/>
    <w:pPr>
      <w:spacing w:before="100" w:beforeAutospacing="1" w:after="100" w:afterAutospacing="1"/>
    </w:pPr>
    <w:rPr>
      <w:rFonts w:eastAsiaTheme="minorHAnsi"/>
    </w:rPr>
  </w:style>
  <w:style w:type="paragraph" w:customStyle="1" w:styleId="s32">
    <w:name w:val="s32"/>
    <w:basedOn w:val="a"/>
    <w:rsid w:val="00FE6B9E"/>
    <w:pPr>
      <w:spacing w:before="100" w:beforeAutospacing="1" w:after="100" w:afterAutospacing="1"/>
    </w:pPr>
    <w:rPr>
      <w:rFonts w:eastAsiaTheme="minorHAnsi"/>
    </w:rPr>
  </w:style>
  <w:style w:type="paragraph" w:customStyle="1" w:styleId="ConsPlusTitle">
    <w:name w:val="ConsPlusTitle"/>
    <w:uiPriority w:val="99"/>
    <w:rsid w:val="00FE6B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E6B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6B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2672</Words>
  <Characters>15235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10</cp:revision>
  <cp:lastPrinted>2024-11-11T07:28:00Z</cp:lastPrinted>
  <dcterms:created xsi:type="dcterms:W3CDTF">2023-09-11T13:10:00Z</dcterms:created>
  <dcterms:modified xsi:type="dcterms:W3CDTF">2025-10-01T06:37:00Z</dcterms:modified>
</cp:coreProperties>
</file>