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68" w:rsidRPr="007D204A" w:rsidRDefault="002A5B68" w:rsidP="002A5B68">
      <w:pPr>
        <w:jc w:val="center"/>
        <w:rPr>
          <w:b/>
          <w:i/>
          <w:color w:val="FF0000"/>
          <w:sz w:val="27"/>
          <w:szCs w:val="27"/>
        </w:rPr>
      </w:pPr>
      <w:r>
        <w:rPr>
          <w:b/>
          <w:sz w:val="27"/>
          <w:szCs w:val="27"/>
        </w:rPr>
        <w:t xml:space="preserve">АДМИНИСТРАЦИЯ  </w:t>
      </w:r>
      <w:r w:rsidR="007D204A" w:rsidRPr="007D204A">
        <w:rPr>
          <w:b/>
          <w:i/>
          <w:color w:val="FF0000"/>
          <w:sz w:val="27"/>
          <w:szCs w:val="27"/>
        </w:rPr>
        <w:t>ПРОЕКТ</w:t>
      </w:r>
    </w:p>
    <w:p w:rsidR="002A5B68" w:rsidRDefault="002A5B68" w:rsidP="002A5B68">
      <w:pPr>
        <w:jc w:val="center"/>
        <w:rPr>
          <w:b/>
          <w:sz w:val="27"/>
          <w:szCs w:val="27"/>
        </w:rPr>
      </w:pPr>
      <w:r>
        <w:rPr>
          <w:b/>
          <w:sz w:val="27"/>
          <w:szCs w:val="27"/>
        </w:rPr>
        <w:t>МУНИЦИПАЛЬНОГО ОБРАЗОВАНИЯ</w:t>
      </w:r>
    </w:p>
    <w:p w:rsidR="002A5B68" w:rsidRDefault="002A5B68" w:rsidP="002A5B68">
      <w:pPr>
        <w:jc w:val="center"/>
        <w:rPr>
          <w:b/>
          <w:sz w:val="27"/>
          <w:szCs w:val="27"/>
        </w:rPr>
      </w:pPr>
      <w:r>
        <w:rPr>
          <w:b/>
          <w:sz w:val="27"/>
          <w:szCs w:val="27"/>
        </w:rPr>
        <w:t>КАЛИТИНСКОЕ СЕЛЬСКОЕ ПОСЕЛЕНИЕ</w:t>
      </w:r>
    </w:p>
    <w:p w:rsidR="002A5B68" w:rsidRDefault="002A5B68" w:rsidP="002A5B68">
      <w:pPr>
        <w:jc w:val="center"/>
        <w:rPr>
          <w:b/>
          <w:sz w:val="27"/>
          <w:szCs w:val="27"/>
        </w:rPr>
      </w:pPr>
      <w:r>
        <w:rPr>
          <w:b/>
          <w:sz w:val="27"/>
          <w:szCs w:val="27"/>
        </w:rPr>
        <w:t>ВОЛОСОВСКОГО МУНИЦИПАЛЬНОГО РАЙОНА</w:t>
      </w:r>
    </w:p>
    <w:p w:rsidR="002A5B68" w:rsidRDefault="002A5B68" w:rsidP="002A5B68">
      <w:pPr>
        <w:jc w:val="center"/>
        <w:rPr>
          <w:b/>
          <w:sz w:val="27"/>
          <w:szCs w:val="27"/>
        </w:rPr>
      </w:pPr>
      <w:r>
        <w:rPr>
          <w:b/>
          <w:sz w:val="27"/>
          <w:szCs w:val="27"/>
        </w:rPr>
        <w:t>ЛЕНИНГРАДСКОЙ ОБЛАСТИ</w:t>
      </w:r>
    </w:p>
    <w:p w:rsidR="002A5B68" w:rsidRDefault="002A5B68" w:rsidP="002A5B68">
      <w:pPr>
        <w:jc w:val="both"/>
        <w:rPr>
          <w:b/>
          <w:sz w:val="27"/>
          <w:szCs w:val="27"/>
        </w:rPr>
      </w:pPr>
    </w:p>
    <w:p w:rsidR="002A5B68" w:rsidRDefault="002A5B68" w:rsidP="002A5B68">
      <w:pPr>
        <w:jc w:val="center"/>
        <w:rPr>
          <w:b/>
          <w:sz w:val="27"/>
          <w:szCs w:val="27"/>
        </w:rPr>
      </w:pPr>
      <w:r>
        <w:rPr>
          <w:b/>
          <w:sz w:val="27"/>
          <w:szCs w:val="27"/>
        </w:rPr>
        <w:t>ПОСТАНОВЛЕНИЕ</w:t>
      </w:r>
    </w:p>
    <w:p w:rsidR="002A5B68" w:rsidRDefault="002A5B68" w:rsidP="002A5B68">
      <w:pPr>
        <w:rPr>
          <w:sz w:val="27"/>
          <w:szCs w:val="27"/>
        </w:rPr>
      </w:pPr>
    </w:p>
    <w:p w:rsidR="002A5B68" w:rsidRDefault="00473D28" w:rsidP="002A5B68">
      <w:pPr>
        <w:rPr>
          <w:sz w:val="28"/>
          <w:szCs w:val="28"/>
        </w:rPr>
      </w:pPr>
      <w:r>
        <w:rPr>
          <w:sz w:val="28"/>
          <w:szCs w:val="28"/>
        </w:rPr>
        <w:t xml:space="preserve">от  </w:t>
      </w:r>
      <w:r w:rsidR="007D204A">
        <w:rPr>
          <w:sz w:val="28"/>
          <w:szCs w:val="28"/>
        </w:rPr>
        <w:t>_________________</w:t>
      </w:r>
      <w:r w:rsidR="000D7FFB">
        <w:rPr>
          <w:sz w:val="28"/>
          <w:szCs w:val="28"/>
        </w:rPr>
        <w:t xml:space="preserve"> года  № </w:t>
      </w:r>
    </w:p>
    <w:p w:rsidR="002A5B68" w:rsidRDefault="002A5B68" w:rsidP="002A5B68">
      <w:pPr>
        <w:rPr>
          <w:sz w:val="27"/>
          <w:szCs w:val="27"/>
        </w:rPr>
      </w:pPr>
    </w:p>
    <w:p w:rsidR="002A5B68" w:rsidRDefault="002A5B68" w:rsidP="002A5B68">
      <w:pPr>
        <w:ind w:firstLine="851"/>
        <w:jc w:val="both"/>
        <w:rPr>
          <w:b/>
          <w:color w:val="000000" w:themeColor="text1"/>
          <w:sz w:val="28"/>
          <w:szCs w:val="28"/>
        </w:rPr>
      </w:pPr>
      <w:r>
        <w:rPr>
          <w:b/>
          <w:sz w:val="28"/>
          <w:szCs w:val="28"/>
        </w:rPr>
        <w:t>Об утверждении Программы профилактики рисков причинения вреда (ущерба) охра</w:t>
      </w:r>
      <w:r w:rsidR="007D204A">
        <w:rPr>
          <w:b/>
          <w:sz w:val="28"/>
          <w:szCs w:val="28"/>
        </w:rPr>
        <w:t>няемым законом ценностям на 2026</w:t>
      </w:r>
      <w:r>
        <w:rPr>
          <w:b/>
          <w:sz w:val="28"/>
          <w:szCs w:val="28"/>
        </w:rPr>
        <w:t xml:space="preserve"> год в сфере муниципального жилищного контроля  на территории  муниципального образования </w:t>
      </w:r>
      <w:r>
        <w:rPr>
          <w:b/>
          <w:color w:val="000000" w:themeColor="text1"/>
          <w:sz w:val="28"/>
          <w:szCs w:val="28"/>
        </w:rPr>
        <w:t xml:space="preserve">Калитинское сельское поселение </w:t>
      </w:r>
      <w:proofErr w:type="spellStart"/>
      <w:r>
        <w:rPr>
          <w:b/>
          <w:color w:val="000000" w:themeColor="text1"/>
          <w:sz w:val="28"/>
          <w:szCs w:val="28"/>
        </w:rPr>
        <w:t>Волосовского</w:t>
      </w:r>
      <w:proofErr w:type="spellEnd"/>
      <w:r>
        <w:rPr>
          <w:b/>
          <w:color w:val="000000" w:themeColor="text1"/>
          <w:sz w:val="28"/>
          <w:szCs w:val="28"/>
        </w:rPr>
        <w:t xml:space="preserve"> муниципального района Ленинградской области</w:t>
      </w:r>
    </w:p>
    <w:p w:rsidR="002A5B68" w:rsidRDefault="002A5B68" w:rsidP="002A5B68">
      <w:pPr>
        <w:ind w:firstLine="851"/>
        <w:jc w:val="both"/>
        <w:rPr>
          <w:b/>
          <w:sz w:val="27"/>
          <w:szCs w:val="27"/>
        </w:rPr>
      </w:pPr>
    </w:p>
    <w:p w:rsidR="002A5B68" w:rsidRDefault="002A5B68" w:rsidP="002A5B68">
      <w:pPr>
        <w:tabs>
          <w:tab w:val="left" w:pos="3686"/>
          <w:tab w:val="left" w:pos="4111"/>
          <w:tab w:val="left" w:pos="4253"/>
        </w:tabs>
        <w:autoSpaceDE w:val="0"/>
        <w:autoSpaceDN w:val="0"/>
        <w:adjustRightInd w:val="0"/>
        <w:ind w:firstLine="709"/>
        <w:jc w:val="both"/>
        <w:rPr>
          <w:sz w:val="28"/>
          <w:szCs w:val="28"/>
        </w:rPr>
      </w:pPr>
      <w:proofErr w:type="gramStart"/>
      <w:r>
        <w:rPr>
          <w:sz w:val="28"/>
          <w:szCs w:val="28"/>
        </w:rPr>
        <w:t>В соответствии со</w:t>
      </w:r>
      <w:r>
        <w:rPr>
          <w:color w:val="0000FF"/>
          <w:sz w:val="28"/>
          <w:szCs w:val="28"/>
        </w:rPr>
        <w:t xml:space="preserve"> </w:t>
      </w:r>
      <w:r>
        <w:rPr>
          <w:color w:val="000000"/>
          <w:sz w:val="28"/>
          <w:szCs w:val="28"/>
        </w:rPr>
        <w:t>статьей 44</w:t>
      </w:r>
      <w:r>
        <w:rPr>
          <w:sz w:val="28"/>
          <w:szCs w:val="28"/>
        </w:rPr>
        <w:t xml:space="preserve"> Федерального закона от 31 июля </w:t>
      </w:r>
      <w:smartTag w:uri="urn:schemas-microsoft-com:office:smarttags" w:element="metricconverter">
        <w:smartTagPr>
          <w:attr w:name="ProductID" w:val="2020 г"/>
        </w:smartTagPr>
        <w:r>
          <w:rPr>
            <w:sz w:val="28"/>
            <w:szCs w:val="28"/>
          </w:rPr>
          <w:t>2020 г</w:t>
        </w:r>
      </w:smartTag>
      <w:r>
        <w:rPr>
          <w:sz w:val="28"/>
          <w:szCs w:val="28"/>
        </w:rPr>
        <w:t xml:space="preserve">. № 248-ФЗ «О государственном контроле (надзоре) и муниципальном контроле в Российской Федерации», </w:t>
      </w:r>
      <w:r>
        <w:rPr>
          <w:color w:val="000000"/>
          <w:sz w:val="28"/>
          <w:szCs w:val="28"/>
        </w:rPr>
        <w:t>постановлением</w:t>
      </w:r>
      <w:r>
        <w:rPr>
          <w:sz w:val="28"/>
          <w:szCs w:val="28"/>
        </w:rPr>
        <w:t xml:space="preserve"> Правительства Российской Федерации от 25 июня </w:t>
      </w:r>
      <w:smartTag w:uri="urn:schemas-microsoft-com:office:smarttags" w:element="metricconverter">
        <w:smartTagPr>
          <w:attr w:name="ProductID" w:val="2021 г"/>
        </w:smartTagPr>
        <w:r>
          <w:rPr>
            <w:sz w:val="28"/>
            <w:szCs w:val="28"/>
          </w:rPr>
          <w:t>2021 г</w:t>
        </w:r>
      </w:smartTag>
      <w:r>
        <w:rPr>
          <w:sz w:val="28"/>
          <w:szCs w:val="28"/>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МО Калитинское сельское поселение  </w:t>
      </w:r>
      <w:proofErr w:type="spellStart"/>
      <w:r>
        <w:rPr>
          <w:sz w:val="28"/>
          <w:szCs w:val="28"/>
        </w:rPr>
        <w:t>Волосовского</w:t>
      </w:r>
      <w:proofErr w:type="spellEnd"/>
      <w:r>
        <w:rPr>
          <w:sz w:val="28"/>
          <w:szCs w:val="28"/>
        </w:rPr>
        <w:t xml:space="preserve"> муниципального района Ленинградской</w:t>
      </w:r>
      <w:proofErr w:type="gramEnd"/>
      <w:r>
        <w:rPr>
          <w:sz w:val="28"/>
          <w:szCs w:val="28"/>
        </w:rPr>
        <w:t xml:space="preserve"> области, решением совета депутатов Калитинского  сельского поселения от 30.09.2021 № 122 «Об утверждении Положения о муниципальном жилищном контроле на территории муниципального образования Калитинское сельское поселение </w:t>
      </w:r>
      <w:proofErr w:type="spellStart"/>
      <w:r>
        <w:rPr>
          <w:sz w:val="28"/>
          <w:szCs w:val="28"/>
        </w:rPr>
        <w:t>Волосовский</w:t>
      </w:r>
      <w:proofErr w:type="spellEnd"/>
      <w:r>
        <w:rPr>
          <w:sz w:val="28"/>
          <w:szCs w:val="28"/>
        </w:rPr>
        <w:t xml:space="preserve"> муниципальный район Ленинградской области</w:t>
      </w:r>
      <w:r>
        <w:rPr>
          <w:bCs/>
          <w:kern w:val="28"/>
          <w:sz w:val="28"/>
          <w:szCs w:val="28"/>
        </w:rPr>
        <w:t xml:space="preserve">», администрация Калитинского сельского поселения ПОСТАНОВЛЯЕТ: </w:t>
      </w:r>
    </w:p>
    <w:p w:rsidR="002A5B68" w:rsidRDefault="002A5B68" w:rsidP="002A5B68">
      <w:pPr>
        <w:ind w:firstLine="708"/>
        <w:jc w:val="both"/>
        <w:rPr>
          <w:sz w:val="28"/>
          <w:szCs w:val="28"/>
        </w:rPr>
      </w:pPr>
    </w:p>
    <w:p w:rsidR="002A5B68" w:rsidRDefault="002A5B68" w:rsidP="002A5B68">
      <w:pPr>
        <w:pStyle w:val="Textbody"/>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Pr>
          <w:sz w:val="28"/>
          <w:szCs w:val="28"/>
        </w:rPr>
        <w:t>Утвердить Программу профилактики рисков причинения вреда (ущерба) охраняемым законом ценностям на 202</w:t>
      </w:r>
      <w:r w:rsidR="007D204A">
        <w:rPr>
          <w:rFonts w:asciiTheme="minorHAnsi" w:hAnsiTheme="minorHAnsi"/>
          <w:sz w:val="28"/>
          <w:szCs w:val="28"/>
        </w:rPr>
        <w:t>6</w:t>
      </w:r>
      <w:r>
        <w:rPr>
          <w:sz w:val="28"/>
          <w:szCs w:val="28"/>
        </w:rPr>
        <w:t xml:space="preserve"> год в сфере муниципального жилищного контроля  на территории</w:t>
      </w:r>
      <w:r>
        <w:rPr>
          <w:rFonts w:ascii="Times New Roman" w:hAnsi="Times New Roman"/>
          <w:bCs/>
          <w:color w:val="000000" w:themeColor="text1"/>
          <w:sz w:val="28"/>
          <w:szCs w:val="28"/>
        </w:rPr>
        <w:t xml:space="preserve"> </w:t>
      </w:r>
      <w:r>
        <w:rPr>
          <w:rFonts w:ascii="Times New Roman" w:hAnsi="Times New Roman"/>
          <w:color w:val="000000" w:themeColor="text1"/>
          <w:sz w:val="28"/>
          <w:szCs w:val="28"/>
        </w:rPr>
        <w:t xml:space="preserve">муниципального образования </w:t>
      </w:r>
      <w:r>
        <w:rPr>
          <w:color w:val="000000" w:themeColor="text1"/>
          <w:sz w:val="28"/>
          <w:szCs w:val="28"/>
        </w:rPr>
        <w:t xml:space="preserve">Калитинское сельское поселение </w:t>
      </w:r>
      <w:proofErr w:type="spellStart"/>
      <w:r>
        <w:rPr>
          <w:color w:val="000000" w:themeColor="text1"/>
          <w:sz w:val="28"/>
          <w:szCs w:val="28"/>
        </w:rPr>
        <w:t>Волосовского</w:t>
      </w:r>
      <w:proofErr w:type="spellEnd"/>
      <w:r>
        <w:rPr>
          <w:color w:val="000000" w:themeColor="text1"/>
          <w:sz w:val="28"/>
          <w:szCs w:val="28"/>
        </w:rPr>
        <w:t xml:space="preserve"> муниципального района Ленинградской области</w:t>
      </w:r>
      <w:r>
        <w:rPr>
          <w:rFonts w:ascii="Times New Roman" w:hAnsi="Times New Roman" w:cs="Times New Roman"/>
          <w:sz w:val="28"/>
          <w:szCs w:val="28"/>
        </w:rPr>
        <w:t>.</w:t>
      </w:r>
    </w:p>
    <w:p w:rsidR="002A5B68" w:rsidRDefault="002A5B68" w:rsidP="002A5B68">
      <w:pPr>
        <w:autoSpaceDE w:val="0"/>
        <w:autoSpaceDN w:val="0"/>
        <w:adjustRightInd w:val="0"/>
        <w:ind w:firstLine="900"/>
        <w:jc w:val="both"/>
        <w:outlineLvl w:val="0"/>
        <w:rPr>
          <w:sz w:val="28"/>
          <w:szCs w:val="28"/>
        </w:rPr>
      </w:pPr>
      <w:r>
        <w:rPr>
          <w:sz w:val="28"/>
          <w:szCs w:val="28"/>
        </w:rPr>
        <w:t xml:space="preserve">2. Опубликовать настоящее постановление в общественно-политической газете </w:t>
      </w:r>
      <w:proofErr w:type="spellStart"/>
      <w:r>
        <w:rPr>
          <w:sz w:val="28"/>
          <w:szCs w:val="28"/>
        </w:rPr>
        <w:t>Волосовского</w:t>
      </w:r>
      <w:proofErr w:type="spellEnd"/>
      <w:r>
        <w:rPr>
          <w:sz w:val="28"/>
          <w:szCs w:val="28"/>
        </w:rPr>
        <w:t xml:space="preserve"> муниципального района «Сельская новь» и разместить на официальном сайте администрации Калитинского сельского поселения.</w:t>
      </w:r>
    </w:p>
    <w:p w:rsidR="002A5B68" w:rsidRDefault="002A5B68" w:rsidP="002A5B68">
      <w:pPr>
        <w:ind w:firstLine="851"/>
        <w:jc w:val="both"/>
        <w:rPr>
          <w:sz w:val="28"/>
          <w:szCs w:val="28"/>
        </w:rPr>
      </w:pPr>
      <w:r>
        <w:rPr>
          <w:sz w:val="28"/>
          <w:szCs w:val="28"/>
        </w:rPr>
        <w:t>3. Постановление вступает в силу после его официального опубликования.</w:t>
      </w:r>
    </w:p>
    <w:p w:rsidR="002A5B68" w:rsidRDefault="002A5B68" w:rsidP="002A5B68">
      <w:pPr>
        <w:ind w:firstLine="851"/>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постановления оставляю за собой.</w:t>
      </w:r>
    </w:p>
    <w:p w:rsidR="002A5B68" w:rsidRDefault="002A5B68" w:rsidP="002A5B68">
      <w:pPr>
        <w:ind w:firstLine="851"/>
        <w:jc w:val="both"/>
        <w:rPr>
          <w:sz w:val="28"/>
          <w:szCs w:val="28"/>
        </w:rPr>
      </w:pPr>
    </w:p>
    <w:p w:rsidR="002A5B68" w:rsidRDefault="002A5B68" w:rsidP="002A5B68">
      <w:pPr>
        <w:jc w:val="both"/>
        <w:rPr>
          <w:sz w:val="28"/>
          <w:szCs w:val="28"/>
        </w:rPr>
      </w:pPr>
      <w:r>
        <w:rPr>
          <w:sz w:val="28"/>
          <w:szCs w:val="28"/>
        </w:rPr>
        <w:t>Глава администрации МО</w:t>
      </w:r>
    </w:p>
    <w:p w:rsidR="002A5B68" w:rsidRDefault="002A5B68" w:rsidP="002A5B68">
      <w:pPr>
        <w:jc w:val="both"/>
        <w:rPr>
          <w:sz w:val="28"/>
          <w:szCs w:val="28"/>
        </w:rPr>
      </w:pPr>
      <w:r>
        <w:rPr>
          <w:sz w:val="28"/>
          <w:szCs w:val="28"/>
        </w:rPr>
        <w:t>Калитинское сельское поселение                                            Т.А. Тихонова</w:t>
      </w:r>
    </w:p>
    <w:p w:rsidR="002A5B68" w:rsidRDefault="002A5B68" w:rsidP="002A5B68">
      <w:pPr>
        <w:jc w:val="right"/>
      </w:pPr>
      <w:r>
        <w:lastRenderedPageBreak/>
        <w:t>Утверждена</w:t>
      </w:r>
    </w:p>
    <w:p w:rsidR="002A5B68" w:rsidRDefault="002A5B68" w:rsidP="002A5B68">
      <w:pPr>
        <w:autoSpaceDE w:val="0"/>
        <w:autoSpaceDN w:val="0"/>
        <w:adjustRightInd w:val="0"/>
        <w:jc w:val="right"/>
        <w:outlineLvl w:val="0"/>
      </w:pPr>
      <w:r>
        <w:t>постановлением администрации</w:t>
      </w:r>
    </w:p>
    <w:p w:rsidR="002A5B68" w:rsidRDefault="002A5B68" w:rsidP="002A5B68">
      <w:pPr>
        <w:autoSpaceDE w:val="0"/>
        <w:autoSpaceDN w:val="0"/>
        <w:adjustRightInd w:val="0"/>
        <w:jc w:val="right"/>
        <w:outlineLvl w:val="0"/>
        <w:rPr>
          <w:b/>
        </w:rPr>
      </w:pPr>
      <w:r>
        <w:t>МО Калитинское сельское поселение</w:t>
      </w:r>
    </w:p>
    <w:p w:rsidR="002A5B68" w:rsidRDefault="00473D28" w:rsidP="002A5B68">
      <w:pPr>
        <w:jc w:val="right"/>
        <w:rPr>
          <w:sz w:val="27"/>
          <w:szCs w:val="27"/>
        </w:rPr>
      </w:pPr>
      <w:r>
        <w:rPr>
          <w:sz w:val="27"/>
          <w:szCs w:val="27"/>
        </w:rPr>
        <w:t xml:space="preserve">от  </w:t>
      </w:r>
      <w:r w:rsidR="007D204A">
        <w:rPr>
          <w:sz w:val="27"/>
          <w:szCs w:val="27"/>
        </w:rPr>
        <w:t xml:space="preserve">______ года  № </w:t>
      </w:r>
    </w:p>
    <w:p w:rsidR="002A5B68" w:rsidRDefault="002A5B68" w:rsidP="002A5B68">
      <w:pPr>
        <w:jc w:val="right"/>
      </w:pPr>
    </w:p>
    <w:p w:rsidR="002A5B68" w:rsidRDefault="002A5B68" w:rsidP="002A5B68">
      <w:pPr>
        <w:ind w:firstLine="851"/>
        <w:jc w:val="both"/>
        <w:rPr>
          <w:b/>
          <w:color w:val="000000" w:themeColor="text1"/>
          <w:sz w:val="28"/>
          <w:szCs w:val="28"/>
        </w:rPr>
      </w:pPr>
      <w:r>
        <w:rPr>
          <w:b/>
          <w:sz w:val="28"/>
          <w:szCs w:val="28"/>
        </w:rPr>
        <w:t>Программа профилактики рисков причинения вреда (ущерба) охра</w:t>
      </w:r>
      <w:r w:rsidR="000D7FFB">
        <w:rPr>
          <w:b/>
          <w:sz w:val="28"/>
          <w:szCs w:val="28"/>
        </w:rPr>
        <w:t>няемым законом ценностям на 2025</w:t>
      </w:r>
      <w:r>
        <w:rPr>
          <w:b/>
          <w:sz w:val="28"/>
          <w:szCs w:val="28"/>
        </w:rPr>
        <w:t xml:space="preserve"> год в сфере муниципального жилищного контроля  на территории муниципального образования </w:t>
      </w:r>
      <w:r>
        <w:rPr>
          <w:b/>
          <w:color w:val="000000" w:themeColor="text1"/>
          <w:sz w:val="28"/>
          <w:szCs w:val="28"/>
        </w:rPr>
        <w:t xml:space="preserve">Калитинское сельское поселение </w:t>
      </w:r>
      <w:proofErr w:type="spellStart"/>
      <w:r>
        <w:rPr>
          <w:b/>
          <w:color w:val="000000" w:themeColor="text1"/>
          <w:sz w:val="28"/>
          <w:szCs w:val="28"/>
        </w:rPr>
        <w:t>Волосовского</w:t>
      </w:r>
      <w:proofErr w:type="spellEnd"/>
      <w:r>
        <w:rPr>
          <w:b/>
          <w:color w:val="000000" w:themeColor="text1"/>
          <w:sz w:val="28"/>
          <w:szCs w:val="28"/>
        </w:rPr>
        <w:t xml:space="preserve"> муниципального района Ленинградской области</w:t>
      </w:r>
    </w:p>
    <w:p w:rsidR="002A5B68" w:rsidRDefault="002A5B68" w:rsidP="002A5B68">
      <w:pPr>
        <w:ind w:firstLine="851"/>
        <w:jc w:val="both"/>
        <w:rPr>
          <w:b/>
          <w:color w:val="000000" w:themeColor="text1"/>
          <w:sz w:val="28"/>
          <w:szCs w:val="28"/>
        </w:rPr>
      </w:pPr>
    </w:p>
    <w:p w:rsidR="002A5B68" w:rsidRDefault="002A5B68" w:rsidP="002A5B68">
      <w:pPr>
        <w:ind w:firstLine="851"/>
        <w:jc w:val="both"/>
        <w:rPr>
          <w:color w:val="000000" w:themeColor="text1"/>
          <w:sz w:val="28"/>
          <w:szCs w:val="28"/>
        </w:rPr>
      </w:pPr>
      <w:proofErr w:type="gramStart"/>
      <w:r>
        <w:rPr>
          <w:sz w:val="28"/>
          <w:szCs w:val="28"/>
        </w:rPr>
        <w:t>Настоящая Программа профилактики рисков причинения вреда (ущерба) охра</w:t>
      </w:r>
      <w:r w:rsidR="000D7FFB">
        <w:rPr>
          <w:sz w:val="28"/>
          <w:szCs w:val="28"/>
        </w:rPr>
        <w:t>няемым законом ценностям на 202</w:t>
      </w:r>
      <w:r w:rsidR="007D204A">
        <w:rPr>
          <w:sz w:val="28"/>
          <w:szCs w:val="28"/>
        </w:rPr>
        <w:t>6</w:t>
      </w:r>
      <w:r>
        <w:rPr>
          <w:sz w:val="28"/>
          <w:szCs w:val="28"/>
        </w:rPr>
        <w:t xml:space="preserve"> год в сфере муниципального жилищного  контроля  на территории муниципального образования </w:t>
      </w:r>
      <w:r>
        <w:rPr>
          <w:color w:val="000000" w:themeColor="text1"/>
          <w:sz w:val="28"/>
          <w:szCs w:val="28"/>
        </w:rPr>
        <w:t xml:space="preserve">Калитинское сельское поселение </w:t>
      </w:r>
      <w:proofErr w:type="spellStart"/>
      <w:r>
        <w:rPr>
          <w:color w:val="000000" w:themeColor="text1"/>
          <w:sz w:val="28"/>
          <w:szCs w:val="28"/>
        </w:rPr>
        <w:t>Волосовского</w:t>
      </w:r>
      <w:proofErr w:type="spellEnd"/>
      <w:r>
        <w:rPr>
          <w:color w:val="000000" w:themeColor="text1"/>
          <w:sz w:val="28"/>
          <w:szCs w:val="28"/>
        </w:rPr>
        <w:t xml:space="preserve"> муниципального района Ленинградской области</w:t>
      </w:r>
      <w:r>
        <w:rPr>
          <w:sz w:val="28"/>
          <w:szCs w:val="28"/>
        </w:rPr>
        <w:t xml:space="preserve">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w:t>
      </w:r>
      <w:proofErr w:type="gramEnd"/>
      <w:r>
        <w:rPr>
          <w:sz w:val="28"/>
          <w:szCs w:val="28"/>
        </w:rPr>
        <w:t xml:space="preserve">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2A5B68" w:rsidRDefault="002A5B68" w:rsidP="002A5B68">
      <w:pPr>
        <w:ind w:firstLine="851"/>
        <w:jc w:val="both"/>
        <w:rPr>
          <w:color w:val="000000" w:themeColor="text1"/>
          <w:sz w:val="28"/>
          <w:szCs w:val="28"/>
        </w:rPr>
      </w:pPr>
      <w:r>
        <w:rPr>
          <w:sz w:val="28"/>
          <w:szCs w:val="28"/>
        </w:rPr>
        <w:t xml:space="preserve">Настоящая Программа разработана и подлежит исполнению администрацией муниципального образования </w:t>
      </w:r>
      <w:r>
        <w:rPr>
          <w:color w:val="000000" w:themeColor="text1"/>
          <w:sz w:val="28"/>
          <w:szCs w:val="28"/>
        </w:rPr>
        <w:t xml:space="preserve">Калитинское сельское поселение </w:t>
      </w:r>
      <w:proofErr w:type="spellStart"/>
      <w:r>
        <w:rPr>
          <w:color w:val="000000" w:themeColor="text1"/>
          <w:sz w:val="28"/>
          <w:szCs w:val="28"/>
        </w:rPr>
        <w:t>Волосовского</w:t>
      </w:r>
      <w:proofErr w:type="spellEnd"/>
      <w:r>
        <w:rPr>
          <w:color w:val="000000" w:themeColor="text1"/>
          <w:sz w:val="28"/>
          <w:szCs w:val="28"/>
        </w:rPr>
        <w:t xml:space="preserve"> муниципального района Ленинградской области</w:t>
      </w:r>
      <w:r>
        <w:rPr>
          <w:sz w:val="28"/>
          <w:szCs w:val="28"/>
        </w:rPr>
        <w:t xml:space="preserve"> (далее по тексту – администрация).</w:t>
      </w:r>
    </w:p>
    <w:p w:rsidR="002A5B68" w:rsidRDefault="002A5B68" w:rsidP="002A5B68">
      <w:pPr>
        <w:autoSpaceDE w:val="0"/>
        <w:autoSpaceDN w:val="0"/>
        <w:adjustRightInd w:val="0"/>
        <w:ind w:firstLine="567"/>
        <w:jc w:val="both"/>
        <w:rPr>
          <w:b/>
        </w:rPr>
      </w:pPr>
    </w:p>
    <w:p w:rsidR="002A5B68" w:rsidRDefault="002A5B68" w:rsidP="002A5B68">
      <w:pPr>
        <w:jc w:val="center"/>
        <w:rPr>
          <w:b/>
          <w:sz w:val="28"/>
          <w:szCs w:val="28"/>
        </w:rPr>
      </w:pPr>
      <w:r>
        <w:rPr>
          <w:b/>
          <w:sz w:val="28"/>
          <w:szCs w:val="28"/>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2A5B68" w:rsidRDefault="002A5B68" w:rsidP="002A5B68">
      <w:pPr>
        <w:ind w:left="567"/>
        <w:jc w:val="center"/>
        <w:rPr>
          <w:sz w:val="28"/>
          <w:szCs w:val="28"/>
        </w:rPr>
      </w:pPr>
    </w:p>
    <w:p w:rsidR="002A5B68" w:rsidRDefault="002A5B68" w:rsidP="002A5B68">
      <w:pPr>
        <w:ind w:firstLine="851"/>
        <w:jc w:val="both"/>
        <w:rPr>
          <w:sz w:val="28"/>
          <w:szCs w:val="28"/>
        </w:rPr>
      </w:pPr>
      <w:r>
        <w:rPr>
          <w:sz w:val="28"/>
          <w:szCs w:val="28"/>
        </w:rPr>
        <w:t>1.1. Вид муниципального контроля: муниципальный жилищный контроль.</w:t>
      </w:r>
    </w:p>
    <w:p w:rsidR="002A5B68" w:rsidRDefault="002A5B68" w:rsidP="002A5B6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1.2. Предметом муниципального контроля на территории муниципального образования   является:</w:t>
      </w:r>
    </w:p>
    <w:p w:rsidR="002A5B68" w:rsidRDefault="002A5B68" w:rsidP="002A5B68">
      <w:pPr>
        <w:pStyle w:val="a4"/>
        <w:tabs>
          <w:tab w:val="left" w:pos="1134"/>
        </w:tabs>
        <w:ind w:left="0" w:firstLine="851"/>
        <w:jc w:val="both"/>
        <w:rPr>
          <w:rFonts w:ascii="Times New Roman" w:hAnsi="Times New Roman"/>
          <w:sz w:val="28"/>
          <w:szCs w:val="28"/>
        </w:rPr>
      </w:pPr>
      <w:r>
        <w:rPr>
          <w:rFonts w:ascii="Times New Roman" w:hAnsi="Times New Roman"/>
          <w:sz w:val="28"/>
          <w:szCs w:val="28"/>
        </w:rPr>
        <w:t xml:space="preserve"> соблюдение гражданами и организациями  (далее – контролируемые лица)</w:t>
      </w:r>
      <w:r w:rsidR="00473D28">
        <w:rPr>
          <w:rFonts w:ascii="Times New Roman" w:hAnsi="Times New Roman"/>
          <w:sz w:val="28"/>
          <w:szCs w:val="28"/>
        </w:rPr>
        <w:t xml:space="preserve"> </w:t>
      </w:r>
      <w:r>
        <w:rPr>
          <w:rFonts w:ascii="Times New Roman" w:hAnsi="Times New Roman"/>
          <w:sz w:val="28"/>
          <w:szCs w:val="28"/>
        </w:rPr>
        <w:t xml:space="preserve">обязательных требований установленных жилищным законодательством, </w:t>
      </w:r>
      <w:r>
        <w:rPr>
          <w:rFonts w:ascii="Times New Roman" w:hAnsi="Times New Roman"/>
          <w:bCs/>
          <w:sz w:val="28"/>
          <w:szCs w:val="28"/>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2A5B68" w:rsidRDefault="002A5B68" w:rsidP="002A5B68">
      <w:pPr>
        <w:autoSpaceDE w:val="0"/>
        <w:autoSpaceDN w:val="0"/>
        <w:adjustRightInd w:val="0"/>
        <w:ind w:firstLine="540"/>
        <w:jc w:val="both"/>
        <w:rPr>
          <w:bCs/>
          <w:sz w:val="28"/>
          <w:szCs w:val="28"/>
        </w:rPr>
      </w:pPr>
      <w:r>
        <w:rPr>
          <w:bCs/>
          <w:sz w:val="28"/>
          <w:szCs w:val="28"/>
        </w:rPr>
        <w:t xml:space="preserve">1) требований </w:t>
      </w:r>
      <w:proofErr w:type="gramStart"/>
      <w:r>
        <w:rPr>
          <w:bCs/>
          <w:sz w:val="28"/>
          <w:szCs w:val="28"/>
        </w:rPr>
        <w:t>к</w:t>
      </w:r>
      <w:proofErr w:type="gramEnd"/>
      <w:r>
        <w:rPr>
          <w:bCs/>
          <w:sz w:val="28"/>
          <w:szCs w:val="28"/>
        </w:rPr>
        <w:t>:</w:t>
      </w:r>
    </w:p>
    <w:p w:rsidR="002A5B68" w:rsidRDefault="002A5B68" w:rsidP="002A5B68">
      <w:pPr>
        <w:autoSpaceDE w:val="0"/>
        <w:autoSpaceDN w:val="0"/>
        <w:adjustRightInd w:val="0"/>
        <w:ind w:firstLine="540"/>
        <w:jc w:val="both"/>
        <w:rPr>
          <w:bCs/>
          <w:sz w:val="28"/>
          <w:szCs w:val="28"/>
        </w:rPr>
      </w:pPr>
      <w:r>
        <w:rPr>
          <w:bCs/>
          <w:sz w:val="28"/>
          <w:szCs w:val="28"/>
        </w:rPr>
        <w:t>использованию и сохранности жилищного фонда;</w:t>
      </w:r>
    </w:p>
    <w:p w:rsidR="002A5B68" w:rsidRDefault="002A5B68" w:rsidP="002A5B68">
      <w:pPr>
        <w:autoSpaceDE w:val="0"/>
        <w:autoSpaceDN w:val="0"/>
        <w:adjustRightInd w:val="0"/>
        <w:ind w:firstLine="540"/>
        <w:jc w:val="both"/>
        <w:rPr>
          <w:bCs/>
          <w:sz w:val="28"/>
          <w:szCs w:val="28"/>
        </w:rPr>
      </w:pPr>
      <w:r>
        <w:rPr>
          <w:bCs/>
          <w:sz w:val="28"/>
          <w:szCs w:val="28"/>
        </w:rPr>
        <w:t>жилым помещениям, их использованию и содержанию;</w:t>
      </w:r>
    </w:p>
    <w:p w:rsidR="002A5B68" w:rsidRDefault="002A5B68" w:rsidP="002A5B68">
      <w:pPr>
        <w:autoSpaceDE w:val="0"/>
        <w:autoSpaceDN w:val="0"/>
        <w:adjustRightInd w:val="0"/>
        <w:ind w:firstLine="540"/>
        <w:jc w:val="both"/>
        <w:rPr>
          <w:bCs/>
          <w:sz w:val="28"/>
          <w:szCs w:val="28"/>
        </w:rPr>
      </w:pPr>
      <w:r>
        <w:rPr>
          <w:bCs/>
          <w:sz w:val="28"/>
          <w:szCs w:val="28"/>
        </w:rPr>
        <w:lastRenderedPageBreak/>
        <w:t>использованию и содержанию общего имущества собственников помещений в многоквартирных домах;</w:t>
      </w:r>
    </w:p>
    <w:p w:rsidR="002A5B68" w:rsidRDefault="002A5B68" w:rsidP="002A5B68">
      <w:pPr>
        <w:autoSpaceDE w:val="0"/>
        <w:autoSpaceDN w:val="0"/>
        <w:adjustRightInd w:val="0"/>
        <w:ind w:firstLine="540"/>
        <w:jc w:val="both"/>
        <w:rPr>
          <w:bCs/>
          <w:sz w:val="28"/>
          <w:szCs w:val="28"/>
        </w:rPr>
      </w:pPr>
      <w:r>
        <w:rPr>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2A5B68" w:rsidRDefault="002A5B68" w:rsidP="002A5B68">
      <w:pPr>
        <w:autoSpaceDE w:val="0"/>
        <w:autoSpaceDN w:val="0"/>
        <w:adjustRightInd w:val="0"/>
        <w:ind w:firstLine="540"/>
        <w:jc w:val="both"/>
        <w:rPr>
          <w:sz w:val="28"/>
          <w:szCs w:val="28"/>
        </w:rPr>
      </w:pPr>
      <w:r>
        <w:rPr>
          <w:bCs/>
          <w:sz w:val="28"/>
          <w:szCs w:val="28"/>
        </w:rPr>
        <w:t>порядку осуществления перепланировки и (или) переустройства помещений в многоквартирном доме;</w:t>
      </w:r>
    </w:p>
    <w:p w:rsidR="002A5B68" w:rsidRDefault="002A5B68" w:rsidP="002A5B68">
      <w:pPr>
        <w:autoSpaceDE w:val="0"/>
        <w:autoSpaceDN w:val="0"/>
        <w:adjustRightInd w:val="0"/>
        <w:ind w:firstLine="540"/>
        <w:jc w:val="both"/>
        <w:rPr>
          <w:sz w:val="28"/>
          <w:szCs w:val="28"/>
        </w:rPr>
      </w:pPr>
      <w:r>
        <w:rPr>
          <w:bCs/>
          <w:sz w:val="28"/>
          <w:szCs w:val="28"/>
        </w:rPr>
        <w:t>формированию фондов капитального ремонта;</w:t>
      </w:r>
    </w:p>
    <w:p w:rsidR="002A5B68" w:rsidRDefault="002A5B68" w:rsidP="002A5B68">
      <w:pPr>
        <w:autoSpaceDE w:val="0"/>
        <w:autoSpaceDN w:val="0"/>
        <w:adjustRightInd w:val="0"/>
        <w:ind w:firstLine="540"/>
        <w:jc w:val="both"/>
        <w:rPr>
          <w:sz w:val="28"/>
          <w:szCs w:val="28"/>
        </w:rPr>
      </w:pPr>
      <w:r>
        <w:rPr>
          <w:bCs/>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2A5B68" w:rsidRDefault="002A5B68" w:rsidP="002A5B68">
      <w:pPr>
        <w:autoSpaceDE w:val="0"/>
        <w:autoSpaceDN w:val="0"/>
        <w:adjustRightInd w:val="0"/>
        <w:ind w:firstLine="540"/>
        <w:jc w:val="both"/>
        <w:rPr>
          <w:sz w:val="28"/>
          <w:szCs w:val="28"/>
        </w:rPr>
      </w:pPr>
      <w:r>
        <w:rPr>
          <w:bCs/>
          <w:sz w:val="28"/>
          <w:szCs w:val="28"/>
        </w:rPr>
        <w:t>предоставлению коммунальных услуг собственникам и пользователям помещений в многоквартирных домах и жилых домов;</w:t>
      </w:r>
    </w:p>
    <w:p w:rsidR="002A5B68" w:rsidRDefault="002A5B68" w:rsidP="002A5B68">
      <w:pPr>
        <w:autoSpaceDE w:val="0"/>
        <w:autoSpaceDN w:val="0"/>
        <w:adjustRightInd w:val="0"/>
        <w:ind w:firstLine="540"/>
        <w:jc w:val="both"/>
        <w:rPr>
          <w:sz w:val="28"/>
          <w:szCs w:val="28"/>
        </w:rPr>
      </w:pPr>
      <w:r>
        <w:rPr>
          <w:bCs/>
          <w:sz w:val="28"/>
          <w:szCs w:val="28"/>
        </w:rPr>
        <w:t xml:space="preserve">порядку размещения </w:t>
      </w:r>
      <w:proofErr w:type="spellStart"/>
      <w:r>
        <w:rPr>
          <w:bCs/>
          <w:sz w:val="28"/>
          <w:szCs w:val="28"/>
        </w:rPr>
        <w:t>ресурсоснабжающими</w:t>
      </w:r>
      <w:proofErr w:type="spellEnd"/>
      <w:r>
        <w:rPr>
          <w:bCs/>
          <w:sz w:val="28"/>
          <w:szCs w:val="28"/>
        </w:rPr>
        <w:t xml:space="preserve"> организациями, лицами, осуществляющими деятельность по управлению многоквартирными домами информации в  государственной </w:t>
      </w:r>
      <w:r>
        <w:rPr>
          <w:sz w:val="28"/>
          <w:szCs w:val="28"/>
        </w:rPr>
        <w:t>информационной системе жилищно-коммунального хозяйства (далее - система)</w:t>
      </w:r>
      <w:r>
        <w:rPr>
          <w:bCs/>
          <w:sz w:val="28"/>
          <w:szCs w:val="28"/>
        </w:rPr>
        <w:t>;</w:t>
      </w:r>
    </w:p>
    <w:p w:rsidR="002A5B68" w:rsidRDefault="002A5B68" w:rsidP="002A5B68">
      <w:pPr>
        <w:autoSpaceDE w:val="0"/>
        <w:autoSpaceDN w:val="0"/>
        <w:adjustRightInd w:val="0"/>
        <w:ind w:firstLine="540"/>
        <w:jc w:val="both"/>
        <w:rPr>
          <w:sz w:val="28"/>
          <w:szCs w:val="28"/>
        </w:rPr>
      </w:pPr>
      <w:r>
        <w:rPr>
          <w:bCs/>
          <w:sz w:val="28"/>
          <w:szCs w:val="28"/>
        </w:rPr>
        <w:t>обеспечению доступности для инвалидов помещений в многоквартирных домах;</w:t>
      </w:r>
    </w:p>
    <w:p w:rsidR="002A5B68" w:rsidRDefault="002A5B68" w:rsidP="002A5B68">
      <w:pPr>
        <w:autoSpaceDE w:val="0"/>
        <w:autoSpaceDN w:val="0"/>
        <w:adjustRightInd w:val="0"/>
        <w:ind w:firstLine="540"/>
        <w:jc w:val="both"/>
        <w:rPr>
          <w:sz w:val="28"/>
          <w:szCs w:val="28"/>
        </w:rPr>
      </w:pPr>
      <w:r>
        <w:rPr>
          <w:bCs/>
          <w:sz w:val="28"/>
          <w:szCs w:val="28"/>
        </w:rPr>
        <w:t>предоставлению жилых помещений в наемных домах социального использования;</w:t>
      </w:r>
    </w:p>
    <w:p w:rsidR="002A5B68" w:rsidRDefault="002A5B68" w:rsidP="002A5B68">
      <w:pPr>
        <w:autoSpaceDE w:val="0"/>
        <w:autoSpaceDN w:val="0"/>
        <w:adjustRightInd w:val="0"/>
        <w:ind w:firstLine="540"/>
        <w:jc w:val="both"/>
        <w:rPr>
          <w:sz w:val="28"/>
          <w:szCs w:val="28"/>
        </w:rPr>
      </w:pPr>
      <w:r>
        <w:rPr>
          <w:bCs/>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A5B68" w:rsidRDefault="002A5B68" w:rsidP="002A5B68">
      <w:pPr>
        <w:autoSpaceDE w:val="0"/>
        <w:autoSpaceDN w:val="0"/>
        <w:adjustRightInd w:val="0"/>
        <w:ind w:firstLine="540"/>
        <w:jc w:val="both"/>
        <w:rPr>
          <w:bCs/>
          <w:sz w:val="28"/>
          <w:szCs w:val="28"/>
        </w:rPr>
      </w:pPr>
      <w:r>
        <w:rPr>
          <w:bCs/>
          <w:sz w:val="28"/>
          <w:szCs w:val="28"/>
        </w:rPr>
        <w:t>3)  правил:</w:t>
      </w:r>
    </w:p>
    <w:p w:rsidR="002A5B68" w:rsidRDefault="002A5B68" w:rsidP="002A5B68">
      <w:pPr>
        <w:autoSpaceDE w:val="0"/>
        <w:autoSpaceDN w:val="0"/>
        <w:adjustRightInd w:val="0"/>
        <w:ind w:firstLine="540"/>
        <w:jc w:val="both"/>
        <w:rPr>
          <w:sz w:val="28"/>
          <w:szCs w:val="28"/>
        </w:rPr>
      </w:pPr>
      <w:r>
        <w:rPr>
          <w:bCs/>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A5B68" w:rsidRDefault="002A5B68" w:rsidP="002A5B68">
      <w:pPr>
        <w:autoSpaceDE w:val="0"/>
        <w:autoSpaceDN w:val="0"/>
        <w:adjustRightInd w:val="0"/>
        <w:ind w:firstLine="540"/>
        <w:jc w:val="both"/>
        <w:rPr>
          <w:bCs/>
          <w:sz w:val="28"/>
          <w:szCs w:val="28"/>
        </w:rPr>
      </w:pPr>
      <w:r>
        <w:rPr>
          <w:bCs/>
          <w:sz w:val="28"/>
          <w:szCs w:val="28"/>
        </w:rPr>
        <w:t>содержания общего имущества в многоквартирном доме;</w:t>
      </w:r>
    </w:p>
    <w:p w:rsidR="002A5B68" w:rsidRDefault="002A5B68" w:rsidP="002A5B68">
      <w:pPr>
        <w:autoSpaceDE w:val="0"/>
        <w:autoSpaceDN w:val="0"/>
        <w:adjustRightInd w:val="0"/>
        <w:ind w:firstLine="540"/>
        <w:jc w:val="both"/>
        <w:rPr>
          <w:sz w:val="28"/>
          <w:szCs w:val="28"/>
        </w:rPr>
      </w:pPr>
      <w:r>
        <w:rPr>
          <w:bCs/>
          <w:sz w:val="28"/>
          <w:szCs w:val="28"/>
        </w:rPr>
        <w:t>изменения размера платы за содержание жилого помещения;</w:t>
      </w:r>
    </w:p>
    <w:p w:rsidR="002A5B68" w:rsidRDefault="002A5B68" w:rsidP="002A5B68">
      <w:pPr>
        <w:autoSpaceDE w:val="0"/>
        <w:autoSpaceDN w:val="0"/>
        <w:adjustRightInd w:val="0"/>
        <w:ind w:firstLine="540"/>
        <w:jc w:val="both"/>
        <w:rPr>
          <w:bCs/>
          <w:sz w:val="28"/>
          <w:szCs w:val="28"/>
        </w:rPr>
      </w:pPr>
      <w:r>
        <w:rPr>
          <w:bCs/>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2A5B68" w:rsidRDefault="002A5B68" w:rsidP="002A5B68">
      <w:pPr>
        <w:pStyle w:val="HTML"/>
        <w:ind w:firstLine="540"/>
        <w:jc w:val="both"/>
        <w:rPr>
          <w:rFonts w:ascii="Times New Roman" w:hAnsi="Times New Roman"/>
          <w:sz w:val="28"/>
          <w:szCs w:val="28"/>
        </w:rPr>
      </w:pPr>
      <w:r>
        <w:rPr>
          <w:rFonts w:ascii="Times New Roman" w:hAnsi="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2A5B68" w:rsidRDefault="002A5B68" w:rsidP="002A5B68">
      <w:pPr>
        <w:pStyle w:val="ConsPlusNormal"/>
        <w:ind w:firstLine="709"/>
        <w:jc w:val="both"/>
        <w:rPr>
          <w:rFonts w:ascii="Times New Roman" w:hAnsi="Times New Roman" w:cs="Times New Roman"/>
          <w:sz w:val="24"/>
          <w:szCs w:val="24"/>
        </w:rPr>
      </w:pPr>
    </w:p>
    <w:p w:rsidR="002A5B68" w:rsidRDefault="002A5B68" w:rsidP="002A5B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7D204A">
        <w:rPr>
          <w:rFonts w:ascii="Times New Roman" w:hAnsi="Times New Roman" w:cs="Times New Roman"/>
          <w:sz w:val="28"/>
          <w:szCs w:val="28"/>
        </w:rPr>
        <w:t>дминистрацией за 12 месяцев 2025</w:t>
      </w:r>
      <w:r>
        <w:rPr>
          <w:rFonts w:ascii="Times New Roman" w:hAnsi="Times New Roman" w:cs="Times New Roman"/>
          <w:sz w:val="28"/>
          <w:szCs w:val="28"/>
        </w:rPr>
        <w:t xml:space="preserve"> года проведено 0 проверок соблюдения действующего законодательства Российской Федерации в указанной сфере.</w:t>
      </w:r>
    </w:p>
    <w:p w:rsidR="002A5B68" w:rsidRDefault="002A5B68" w:rsidP="002A5B68">
      <w:pPr>
        <w:ind w:firstLine="567"/>
        <w:jc w:val="both"/>
        <w:rPr>
          <w:sz w:val="28"/>
          <w:szCs w:val="28"/>
        </w:rPr>
      </w:pPr>
      <w:r>
        <w:rPr>
          <w:sz w:val="28"/>
          <w:szCs w:val="28"/>
        </w:rPr>
        <w:t>В рамках профилактики</w:t>
      </w:r>
      <w:r>
        <w:rPr>
          <w:rFonts w:eastAsia="Calibri"/>
          <w:sz w:val="28"/>
          <w:szCs w:val="28"/>
          <w:lang w:eastAsia="en-US"/>
        </w:rPr>
        <w:t xml:space="preserve"> рисков причинения вреда (ущерба) охраняемым законом ценностям</w:t>
      </w:r>
      <w:r w:rsidR="007D204A">
        <w:rPr>
          <w:sz w:val="28"/>
          <w:szCs w:val="28"/>
        </w:rPr>
        <w:t xml:space="preserve"> администрацией  в 2025</w:t>
      </w:r>
      <w:r>
        <w:rPr>
          <w:sz w:val="28"/>
          <w:szCs w:val="28"/>
        </w:rPr>
        <w:t xml:space="preserve"> году осуществляются следующие мероприятия:</w:t>
      </w:r>
    </w:p>
    <w:p w:rsidR="002A5B68" w:rsidRDefault="002A5B68" w:rsidP="002A5B68">
      <w:pPr>
        <w:numPr>
          <w:ilvl w:val="0"/>
          <w:numId w:val="1"/>
        </w:numPr>
        <w:tabs>
          <w:tab w:val="left" w:pos="851"/>
        </w:tabs>
        <w:ind w:left="0" w:firstLine="567"/>
        <w:jc w:val="both"/>
        <w:rPr>
          <w:sz w:val="28"/>
          <w:szCs w:val="28"/>
        </w:rPr>
      </w:pPr>
      <w:r>
        <w:rPr>
          <w:sz w:val="28"/>
          <w:szCs w:val="28"/>
        </w:rPr>
        <w:t xml:space="preserve">размещение на официальном сайте администрации   в сети «Интернет»  перечней нормативных правовых актов или их отдельных </w:t>
      </w:r>
      <w:r>
        <w:rPr>
          <w:sz w:val="28"/>
          <w:szCs w:val="28"/>
        </w:rPr>
        <w:lastRenderedPageBreak/>
        <w:t>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2A5B68" w:rsidRDefault="002A5B68" w:rsidP="002A5B68">
      <w:pPr>
        <w:numPr>
          <w:ilvl w:val="0"/>
          <w:numId w:val="1"/>
        </w:numPr>
        <w:tabs>
          <w:tab w:val="left" w:pos="851"/>
        </w:tabs>
        <w:ind w:left="0" w:firstLine="567"/>
        <w:jc w:val="both"/>
        <w:rPr>
          <w:sz w:val="28"/>
          <w:szCs w:val="28"/>
        </w:rPr>
      </w:pPr>
      <w:r>
        <w:rPr>
          <w:sz w:val="28"/>
          <w:szCs w:val="28"/>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2A5B68" w:rsidRDefault="002A5B68" w:rsidP="002A5B68">
      <w:pPr>
        <w:numPr>
          <w:ilvl w:val="0"/>
          <w:numId w:val="1"/>
        </w:numPr>
        <w:tabs>
          <w:tab w:val="left" w:pos="851"/>
        </w:tabs>
        <w:ind w:left="0" w:firstLine="567"/>
        <w:jc w:val="both"/>
        <w:rPr>
          <w:sz w:val="28"/>
          <w:szCs w:val="28"/>
        </w:rPr>
      </w:pPr>
      <w:r>
        <w:rPr>
          <w:sz w:val="28"/>
          <w:szCs w:val="28"/>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2A5B68" w:rsidRDefault="002A5B68" w:rsidP="002A5B68">
      <w:pPr>
        <w:numPr>
          <w:ilvl w:val="0"/>
          <w:numId w:val="1"/>
        </w:numPr>
        <w:tabs>
          <w:tab w:val="left" w:pos="851"/>
        </w:tabs>
        <w:ind w:left="0" w:firstLine="567"/>
        <w:jc w:val="both"/>
        <w:rPr>
          <w:sz w:val="28"/>
          <w:szCs w:val="28"/>
        </w:rPr>
      </w:pPr>
      <w:r>
        <w:rPr>
          <w:sz w:val="28"/>
          <w:szCs w:val="28"/>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C73BF" w:rsidRPr="00EB7C1B" w:rsidRDefault="003C73BF" w:rsidP="003C73BF">
      <w:pPr>
        <w:pStyle w:val="a5"/>
        <w:spacing w:before="0" w:beforeAutospacing="0" w:after="0" w:afterAutospacing="0"/>
        <w:ind w:firstLine="851"/>
        <w:jc w:val="both"/>
        <w:rPr>
          <w:sz w:val="28"/>
          <w:szCs w:val="28"/>
        </w:rPr>
      </w:pPr>
      <w:proofErr w:type="gramStart"/>
      <w:r w:rsidRPr="00EB7C1B">
        <w:rPr>
          <w:sz w:val="28"/>
          <w:szCs w:val="28"/>
        </w:rPr>
        <w:t>В связи с запретом на проведение контрольных мероприятий, установленным ст. 26.2 Федерального закона от 26.12.2008 № 294-ФЗ «О защите прав юридических лиц и индивидуальных предпринимателей при осуществлении государственного контроля и муниципального контроля», плановые и внеплановые проверки в отношении подконтрольных субъектов, относящихся к м</w:t>
      </w:r>
      <w:r w:rsidR="007D204A">
        <w:rPr>
          <w:sz w:val="28"/>
          <w:szCs w:val="28"/>
        </w:rPr>
        <w:t>алому и среднему бизнесу, в 2025</w:t>
      </w:r>
      <w:r w:rsidRPr="00EB7C1B">
        <w:rPr>
          <w:sz w:val="28"/>
          <w:szCs w:val="28"/>
        </w:rPr>
        <w:t xml:space="preserve"> году не проводились.</w:t>
      </w:r>
      <w:proofErr w:type="gramEnd"/>
    </w:p>
    <w:p w:rsidR="003C73BF" w:rsidRPr="00EB7C1B" w:rsidRDefault="007D204A" w:rsidP="003C73BF">
      <w:pPr>
        <w:pStyle w:val="a5"/>
        <w:spacing w:before="0" w:beforeAutospacing="0" w:after="0" w:afterAutospacing="0"/>
        <w:ind w:firstLine="851"/>
        <w:jc w:val="both"/>
        <w:rPr>
          <w:sz w:val="28"/>
          <w:szCs w:val="28"/>
        </w:rPr>
      </w:pPr>
      <w:r>
        <w:rPr>
          <w:sz w:val="28"/>
          <w:szCs w:val="28"/>
        </w:rPr>
        <w:t>В 2025</w:t>
      </w:r>
      <w:r w:rsidR="003C73BF" w:rsidRPr="00EB7C1B">
        <w:rPr>
          <w:sz w:val="28"/>
          <w:szCs w:val="28"/>
        </w:rPr>
        <w:t xml:space="preserve"> году выдача предостережений о недопустимости нарушения обязательных требований в отчетном периоде не осуществлялась ввиду отсутствия оснований.</w:t>
      </w:r>
    </w:p>
    <w:p w:rsidR="002A5B68" w:rsidRDefault="002A5B68" w:rsidP="002A5B68">
      <w:pPr>
        <w:ind w:firstLine="567"/>
        <w:jc w:val="both"/>
        <w:rPr>
          <w:sz w:val="28"/>
          <w:szCs w:val="28"/>
        </w:rPr>
      </w:pPr>
    </w:p>
    <w:p w:rsidR="002A5B68" w:rsidRDefault="002A5B68" w:rsidP="002A5B68">
      <w:pPr>
        <w:jc w:val="center"/>
        <w:rPr>
          <w:b/>
          <w:sz w:val="28"/>
          <w:szCs w:val="28"/>
        </w:rPr>
      </w:pPr>
      <w:r>
        <w:rPr>
          <w:b/>
          <w:color w:val="000000"/>
          <w:sz w:val="28"/>
          <w:szCs w:val="28"/>
          <w:shd w:val="clear" w:color="auto" w:fill="FFFFFF"/>
        </w:rPr>
        <w:t>2. Цели и задачи реализации Программы</w:t>
      </w:r>
    </w:p>
    <w:p w:rsidR="002A5B68" w:rsidRDefault="002A5B68" w:rsidP="002A5B68">
      <w:pPr>
        <w:ind w:firstLine="567"/>
        <w:jc w:val="both"/>
        <w:rPr>
          <w:sz w:val="28"/>
          <w:szCs w:val="28"/>
        </w:rPr>
      </w:pPr>
    </w:p>
    <w:p w:rsidR="002A5B68" w:rsidRDefault="002A5B68" w:rsidP="002A5B68">
      <w:pPr>
        <w:ind w:firstLine="567"/>
        <w:jc w:val="both"/>
        <w:rPr>
          <w:sz w:val="28"/>
          <w:szCs w:val="28"/>
        </w:rPr>
      </w:pPr>
      <w:r>
        <w:rPr>
          <w:sz w:val="28"/>
          <w:szCs w:val="28"/>
        </w:rPr>
        <w:t>2.1. Целями профилактической работы являются:</w:t>
      </w:r>
    </w:p>
    <w:p w:rsidR="002A5B68" w:rsidRDefault="002A5B68" w:rsidP="002A5B68">
      <w:pPr>
        <w:ind w:firstLine="567"/>
        <w:jc w:val="both"/>
        <w:rPr>
          <w:sz w:val="28"/>
          <w:szCs w:val="28"/>
        </w:rPr>
      </w:pPr>
      <w:r>
        <w:rPr>
          <w:sz w:val="28"/>
          <w:szCs w:val="28"/>
        </w:rPr>
        <w:t xml:space="preserve">1) стимулирование добросовестного соблюдения обязательных требований всеми контролируемыми лицами; </w:t>
      </w:r>
    </w:p>
    <w:p w:rsidR="002A5B68" w:rsidRDefault="002A5B68" w:rsidP="002A5B68">
      <w:pPr>
        <w:ind w:firstLine="567"/>
        <w:jc w:val="both"/>
        <w:rPr>
          <w:sz w:val="28"/>
          <w:szCs w:val="28"/>
        </w:rPr>
      </w:pPr>
      <w:r>
        <w:rPr>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2A5B68" w:rsidRDefault="002A5B68" w:rsidP="002A5B68">
      <w:pPr>
        <w:ind w:firstLine="567"/>
        <w:jc w:val="both"/>
        <w:rPr>
          <w:sz w:val="28"/>
          <w:szCs w:val="28"/>
        </w:rPr>
      </w:pPr>
      <w:r>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2A5B68" w:rsidRDefault="002A5B68" w:rsidP="002A5B68">
      <w:pPr>
        <w:ind w:firstLine="567"/>
        <w:jc w:val="both"/>
        <w:rPr>
          <w:sz w:val="28"/>
          <w:szCs w:val="28"/>
        </w:rPr>
      </w:pPr>
      <w:r>
        <w:rPr>
          <w:sz w:val="28"/>
          <w:szCs w:val="28"/>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2A5B68" w:rsidRDefault="002A5B68" w:rsidP="002A5B68">
      <w:pPr>
        <w:ind w:firstLine="567"/>
        <w:jc w:val="both"/>
        <w:rPr>
          <w:sz w:val="28"/>
          <w:szCs w:val="28"/>
        </w:rPr>
      </w:pPr>
      <w:r>
        <w:rPr>
          <w:sz w:val="28"/>
          <w:szCs w:val="28"/>
        </w:rPr>
        <w:t>5) снижение административной нагрузки на контролируемых лиц;</w:t>
      </w:r>
    </w:p>
    <w:p w:rsidR="002A5B68" w:rsidRDefault="002A5B68" w:rsidP="002A5B68">
      <w:pPr>
        <w:ind w:firstLine="567"/>
        <w:jc w:val="both"/>
        <w:rPr>
          <w:sz w:val="28"/>
          <w:szCs w:val="28"/>
        </w:rPr>
      </w:pPr>
      <w:r>
        <w:rPr>
          <w:sz w:val="28"/>
          <w:szCs w:val="28"/>
        </w:rPr>
        <w:lastRenderedPageBreak/>
        <w:t>6) снижение размера ущерба, причиняемого охраняемым законом ценностям.</w:t>
      </w:r>
    </w:p>
    <w:p w:rsidR="002A5B68" w:rsidRDefault="002A5B68" w:rsidP="002A5B68">
      <w:pPr>
        <w:ind w:firstLine="567"/>
        <w:jc w:val="both"/>
        <w:rPr>
          <w:sz w:val="28"/>
          <w:szCs w:val="28"/>
        </w:rPr>
      </w:pPr>
      <w:r>
        <w:rPr>
          <w:sz w:val="28"/>
          <w:szCs w:val="28"/>
        </w:rPr>
        <w:t>2.2. Задачами профилактической работы являются:</w:t>
      </w:r>
    </w:p>
    <w:p w:rsidR="002A5B68" w:rsidRDefault="002A5B68" w:rsidP="002A5B68">
      <w:pPr>
        <w:ind w:firstLine="567"/>
        <w:jc w:val="both"/>
        <w:rPr>
          <w:sz w:val="28"/>
          <w:szCs w:val="28"/>
        </w:rPr>
      </w:pPr>
      <w:r>
        <w:rPr>
          <w:sz w:val="28"/>
          <w:szCs w:val="28"/>
        </w:rPr>
        <w:t>1) укрепление системы профилактики нарушений обязательных требований;</w:t>
      </w:r>
    </w:p>
    <w:p w:rsidR="002A5B68" w:rsidRDefault="002A5B68" w:rsidP="002A5B68">
      <w:pPr>
        <w:ind w:firstLine="567"/>
        <w:jc w:val="both"/>
        <w:rPr>
          <w:sz w:val="28"/>
          <w:szCs w:val="28"/>
        </w:rPr>
      </w:pPr>
      <w:r>
        <w:rPr>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2A5B68" w:rsidRDefault="002A5B68" w:rsidP="002A5B68">
      <w:pPr>
        <w:ind w:firstLine="567"/>
        <w:jc w:val="both"/>
        <w:rPr>
          <w:sz w:val="28"/>
          <w:szCs w:val="28"/>
        </w:rPr>
      </w:pPr>
      <w:r>
        <w:rPr>
          <w:sz w:val="28"/>
          <w:szCs w:val="28"/>
        </w:rPr>
        <w:t>3) повышение правосознания и правовой культуры организаций и граждан в сфере рассматриваемых правоотношений.</w:t>
      </w:r>
    </w:p>
    <w:p w:rsidR="002A5B68" w:rsidRDefault="002A5B68" w:rsidP="002A5B68">
      <w:pPr>
        <w:ind w:firstLine="567"/>
        <w:jc w:val="both"/>
        <w:rPr>
          <w:sz w:val="28"/>
          <w:szCs w:val="28"/>
        </w:rPr>
      </w:pPr>
      <w:r>
        <w:rPr>
          <w:sz w:val="28"/>
          <w:szCs w:val="28"/>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2A5B68" w:rsidRDefault="002A5B68" w:rsidP="002A5B68">
      <w:pPr>
        <w:spacing w:after="200" w:line="276" w:lineRule="auto"/>
        <w:ind w:firstLine="567"/>
        <w:jc w:val="both"/>
        <w:rPr>
          <w:sz w:val="28"/>
          <w:szCs w:val="28"/>
          <w:shd w:val="clear" w:color="auto" w:fill="FFFFFF"/>
        </w:rPr>
      </w:pPr>
      <w:r>
        <w:rPr>
          <w:sz w:val="28"/>
          <w:szCs w:val="28"/>
        </w:rPr>
        <w:t>В положении о виде контроля с</w:t>
      </w:r>
      <w:r>
        <w:rPr>
          <w:sz w:val="28"/>
          <w:szCs w:val="28"/>
          <w:shd w:val="clear" w:color="auto" w:fill="FFFFFF"/>
        </w:rPr>
        <w:t>амостоятельная оценка соблюдения обязательных требований (</w:t>
      </w:r>
      <w:proofErr w:type="spellStart"/>
      <w:r>
        <w:rPr>
          <w:sz w:val="28"/>
          <w:szCs w:val="28"/>
          <w:shd w:val="clear" w:color="auto" w:fill="FFFFFF"/>
        </w:rPr>
        <w:t>самообследование</w:t>
      </w:r>
      <w:proofErr w:type="spellEnd"/>
      <w:r>
        <w:rPr>
          <w:sz w:val="28"/>
          <w:szCs w:val="28"/>
          <w:shd w:val="clear" w:color="auto" w:fill="FFFFFF"/>
        </w:rPr>
        <w:t xml:space="preserve">) не предусмотрена, следовательно, в программе способы </w:t>
      </w:r>
      <w:proofErr w:type="spellStart"/>
      <w:r>
        <w:rPr>
          <w:sz w:val="28"/>
          <w:szCs w:val="28"/>
          <w:shd w:val="clear" w:color="auto" w:fill="FFFFFF"/>
        </w:rPr>
        <w:t>самообследования</w:t>
      </w:r>
      <w:proofErr w:type="spellEnd"/>
      <w:r>
        <w:rPr>
          <w:sz w:val="28"/>
          <w:szCs w:val="28"/>
          <w:shd w:val="clear" w:color="auto" w:fill="FFFFFF"/>
        </w:rPr>
        <w:t xml:space="preserve"> в автоматизированном режиме не определены (</w:t>
      </w:r>
      <w:proofErr w:type="gramStart"/>
      <w:r>
        <w:rPr>
          <w:sz w:val="28"/>
          <w:szCs w:val="28"/>
          <w:shd w:val="clear" w:color="auto" w:fill="FFFFFF"/>
        </w:rPr>
        <w:t>ч</w:t>
      </w:r>
      <w:proofErr w:type="gramEnd"/>
      <w:r>
        <w:rPr>
          <w:sz w:val="28"/>
          <w:szCs w:val="28"/>
          <w:shd w:val="clear" w:color="auto" w:fill="FFFFFF"/>
        </w:rPr>
        <w:t>.1 ст.51 № 248-ФЗ).</w:t>
      </w:r>
    </w:p>
    <w:p w:rsidR="002A5B68" w:rsidRDefault="002A5B68" w:rsidP="002A5B68">
      <w:pPr>
        <w:spacing w:after="200" w:line="276" w:lineRule="auto"/>
        <w:ind w:firstLine="567"/>
        <w:jc w:val="both"/>
        <w:rPr>
          <w:sz w:val="28"/>
          <w:szCs w:val="28"/>
          <w:shd w:val="clear" w:color="auto" w:fill="FFFFFF"/>
        </w:rPr>
      </w:pPr>
    </w:p>
    <w:p w:rsidR="002A5B68" w:rsidRDefault="002A5B68" w:rsidP="002A5B68">
      <w:pPr>
        <w:pStyle w:val="ConsPlusTitle"/>
        <w:jc w:val="center"/>
        <w:outlineLvl w:val="1"/>
        <w:rPr>
          <w:rFonts w:ascii="Times New Roman" w:hAnsi="Times New Roman" w:cs="Times New Roman"/>
          <w:sz w:val="28"/>
          <w:szCs w:val="28"/>
        </w:rPr>
      </w:pPr>
      <w:r>
        <w:rPr>
          <w:rFonts w:ascii="Times New Roman" w:hAnsi="Times New Roman" w:cs="Times New Roman"/>
          <w:bCs/>
          <w:color w:val="26282F"/>
          <w:sz w:val="28"/>
          <w:szCs w:val="28"/>
        </w:rPr>
        <w:t xml:space="preserve">3. </w:t>
      </w:r>
      <w:r>
        <w:rPr>
          <w:rFonts w:ascii="Times New Roman" w:hAnsi="Times New Roman" w:cs="Times New Roman"/>
          <w:sz w:val="28"/>
          <w:szCs w:val="28"/>
        </w:rPr>
        <w:t xml:space="preserve">Перечень профилактических мероприятий, </w:t>
      </w:r>
    </w:p>
    <w:p w:rsidR="002A5B68" w:rsidRDefault="002A5B68" w:rsidP="002A5B6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сроки (периодичность) их проведения</w:t>
      </w:r>
    </w:p>
    <w:p w:rsidR="002A5B68" w:rsidRDefault="002A5B68" w:rsidP="002A5B68">
      <w:pPr>
        <w:widowControl w:val="0"/>
        <w:ind w:firstLine="540"/>
        <w:jc w:val="center"/>
      </w:pPr>
      <w:r>
        <w:t> </w:t>
      </w:r>
    </w:p>
    <w:tbl>
      <w:tblPr>
        <w:tblW w:w="0" w:type="auto"/>
        <w:tblCellSpacing w:w="0"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268"/>
        <w:gridCol w:w="5081"/>
        <w:gridCol w:w="1982"/>
      </w:tblGrid>
      <w:tr w:rsidR="002A5B68"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center"/>
              <w:rPr>
                <w:lang w:eastAsia="en-US"/>
              </w:rPr>
            </w:pPr>
            <w:r>
              <w:rPr>
                <w:color w:val="000000"/>
                <w:sz w:val="20"/>
                <w:szCs w:val="20"/>
                <w:lang w:eastAsia="en-US"/>
              </w:rPr>
              <w:t xml:space="preserve">№ </w:t>
            </w:r>
            <w:proofErr w:type="spellStart"/>
            <w:proofErr w:type="gramStart"/>
            <w:r>
              <w:rPr>
                <w:color w:val="000000"/>
                <w:sz w:val="20"/>
                <w:szCs w:val="20"/>
                <w:lang w:eastAsia="en-US"/>
              </w:rPr>
              <w:t>п</w:t>
            </w:r>
            <w:proofErr w:type="spellEnd"/>
            <w:proofErr w:type="gramEnd"/>
            <w:r>
              <w:rPr>
                <w:color w:val="000000"/>
                <w:sz w:val="20"/>
                <w:szCs w:val="20"/>
                <w:lang w:eastAsia="en-US"/>
              </w:rPr>
              <w:t>/</w:t>
            </w:r>
            <w:proofErr w:type="spellStart"/>
            <w:r>
              <w:rPr>
                <w:color w:val="000000"/>
                <w:sz w:val="20"/>
                <w:szCs w:val="20"/>
                <w:lang w:eastAsia="en-US"/>
              </w:rPr>
              <w:t>п</w:t>
            </w:r>
            <w:proofErr w:type="spellEnd"/>
            <w:r>
              <w:rPr>
                <w:color w:val="000000"/>
                <w:sz w:val="20"/>
                <w:szCs w:val="20"/>
                <w:lang w:eastAsia="en-US"/>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center"/>
              <w:rPr>
                <w:lang w:eastAsia="en-US"/>
              </w:rPr>
            </w:pPr>
            <w:r>
              <w:rPr>
                <w:color w:val="000000"/>
                <w:sz w:val="20"/>
                <w:szCs w:val="20"/>
                <w:lang w:eastAsia="en-US"/>
              </w:rPr>
              <w:t xml:space="preserve">Наименование мероприятия </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center"/>
              <w:rPr>
                <w:lang w:eastAsia="en-US"/>
              </w:rPr>
            </w:pPr>
            <w:r>
              <w:rPr>
                <w:color w:val="000000"/>
                <w:sz w:val="20"/>
                <w:szCs w:val="20"/>
                <w:lang w:eastAsia="en-US"/>
              </w:rPr>
              <w:t xml:space="preserve">Срок исполнения </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center"/>
              <w:rPr>
                <w:lang w:eastAsia="en-US"/>
              </w:rPr>
            </w:pPr>
            <w:r>
              <w:rPr>
                <w:color w:val="000000"/>
                <w:sz w:val="20"/>
                <w:szCs w:val="20"/>
                <w:lang w:eastAsia="en-US"/>
              </w:rPr>
              <w:t>Структурное подразделение, ответственное за реализацию</w:t>
            </w:r>
          </w:p>
        </w:tc>
      </w:tr>
      <w:tr w:rsidR="002A5B68"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rPr>
                <w:lang w:eastAsia="en-US"/>
              </w:rPr>
            </w:pPr>
            <w:r>
              <w:rPr>
                <w:color w:val="000000"/>
                <w:lang w:eastAsia="en-US"/>
              </w:rPr>
              <w:t xml:space="preserve">1.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both"/>
              <w:rPr>
                <w:lang w:eastAsia="en-US"/>
              </w:rPr>
            </w:pPr>
            <w:r>
              <w:rPr>
                <w:color w:val="000000"/>
                <w:lang w:eastAsia="en-US"/>
              </w:rPr>
              <w:t>Информирование</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rPr>
                <w:lang w:eastAsia="en-US"/>
              </w:rPr>
            </w:pPr>
            <w:r>
              <w:rPr>
                <w:color w:val="000000"/>
                <w:lang w:eastAsia="en-US"/>
              </w:rPr>
              <w:t>Постоянно.</w:t>
            </w:r>
          </w:p>
          <w:p w:rsidR="002A5B68" w:rsidRDefault="002A5B68">
            <w:pPr>
              <w:spacing w:line="276" w:lineRule="auto"/>
              <w:jc w:val="both"/>
              <w:rPr>
                <w:lang w:eastAsia="en-US"/>
              </w:rPr>
            </w:pPr>
            <w:r>
              <w:rPr>
                <w:color w:val="000000"/>
                <w:lang w:eastAsia="en-US"/>
              </w:rPr>
              <w:t xml:space="preserve">Посредством размещения сведений, предусмотренных </w:t>
            </w:r>
            <w:r>
              <w:rPr>
                <w:lang w:eastAsia="en-US"/>
              </w:rPr>
              <w:t>частью 3 статьи 46</w:t>
            </w:r>
            <w:r>
              <w:rPr>
                <w:color w:val="000000"/>
                <w:lang w:eastAsia="en-US"/>
              </w:rPr>
              <w:t xml:space="preserve"> Закона № 248-ФЗ на официальном сайте в сети «Интернет»: </w:t>
            </w:r>
            <w:r>
              <w:rPr>
                <w:lang w:eastAsia="en-US"/>
              </w:rPr>
              <w:t>http://калитинское</w:t>
            </w:r>
            <w:proofErr w:type="gramStart"/>
            <w:r>
              <w:rPr>
                <w:lang w:eastAsia="en-US"/>
              </w:rPr>
              <w:t>.р</w:t>
            </w:r>
            <w:proofErr w:type="gramEnd"/>
            <w:r>
              <w:rPr>
                <w:lang w:eastAsia="en-US"/>
              </w:rPr>
              <w:t>ф /</w:t>
            </w:r>
            <w:r>
              <w:rPr>
                <w:color w:val="000000"/>
                <w:lang w:eastAsia="en-US"/>
              </w:rPr>
              <w:t> </w:t>
            </w:r>
            <w:r>
              <w:rPr>
                <w:i/>
                <w:iCs/>
                <w:color w:val="000000"/>
                <w:lang w:eastAsia="en-US"/>
              </w:rPr>
              <w:t>(далее – официальный сайт),</w:t>
            </w:r>
            <w:r>
              <w:rPr>
                <w:color w:val="000000"/>
                <w:lang w:eastAsia="en-US"/>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A5B68" w:rsidRDefault="002A5B68">
            <w:pPr>
              <w:spacing w:line="276" w:lineRule="auto"/>
              <w:jc w:val="both"/>
              <w:rPr>
                <w:lang w:eastAsia="en-US"/>
              </w:rPr>
            </w:pPr>
            <w:r>
              <w:rPr>
                <w:color w:val="000000"/>
                <w:lang w:eastAsia="en-US"/>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 </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both"/>
              <w:rPr>
                <w:lang w:eastAsia="en-US"/>
              </w:rPr>
            </w:pPr>
            <w:r>
              <w:rPr>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2A5B68"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rPr>
                <w:color w:val="000000"/>
                <w:lang w:eastAsia="en-US"/>
              </w:rPr>
            </w:pPr>
            <w:r>
              <w:rPr>
                <w:color w:val="000000"/>
                <w:lang w:eastAsia="en-US"/>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widowControl w:val="0"/>
              <w:autoSpaceDE w:val="0"/>
              <w:autoSpaceDN w:val="0"/>
              <w:adjustRightInd w:val="0"/>
              <w:spacing w:line="276" w:lineRule="auto"/>
              <w:ind w:right="131"/>
              <w:jc w:val="both"/>
              <w:rPr>
                <w:lang w:eastAsia="en-US"/>
              </w:rPr>
            </w:pPr>
            <w:r>
              <w:rPr>
                <w:lang w:eastAsia="en-US"/>
              </w:rPr>
              <w:t>Обобщение правоприменительной практики</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widowControl w:val="0"/>
              <w:autoSpaceDE w:val="0"/>
              <w:autoSpaceDN w:val="0"/>
              <w:adjustRightInd w:val="0"/>
              <w:spacing w:line="276" w:lineRule="auto"/>
              <w:ind w:right="131"/>
              <w:jc w:val="both"/>
              <w:rPr>
                <w:lang w:eastAsia="en-US"/>
              </w:rPr>
            </w:pPr>
            <w:r>
              <w:rPr>
                <w:lang w:eastAsia="en-US"/>
              </w:rPr>
              <w:t xml:space="preserve">Обобщение правоприменительной практики осуществляется администрацией посредством сбора и анализа данных о </w:t>
            </w:r>
            <w:r>
              <w:rPr>
                <w:lang w:eastAsia="en-US"/>
              </w:rPr>
              <w:lastRenderedPageBreak/>
              <w:t>проведенных контрольных мероприятиях и их результатах.</w:t>
            </w:r>
          </w:p>
          <w:p w:rsidR="002A5B68" w:rsidRDefault="002A5B68">
            <w:pPr>
              <w:spacing w:line="276" w:lineRule="auto"/>
              <w:jc w:val="both"/>
              <w:rPr>
                <w:color w:val="000000"/>
                <w:lang w:eastAsia="en-US"/>
              </w:rPr>
            </w:pPr>
            <w:r>
              <w:rPr>
                <w:lang w:eastAsia="en-US"/>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 до 30 января года, следующего за годом обобщения правоприменительной практики.</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both"/>
              <w:rPr>
                <w:lang w:eastAsia="en-US"/>
              </w:rPr>
            </w:pPr>
            <w:r>
              <w:rPr>
                <w:lang w:eastAsia="en-US"/>
              </w:rPr>
              <w:lastRenderedPageBreak/>
              <w:t xml:space="preserve">Специалист администрации, к должностным </w:t>
            </w:r>
            <w:r>
              <w:rPr>
                <w:lang w:eastAsia="en-US"/>
              </w:rPr>
              <w:lastRenderedPageBreak/>
              <w:t xml:space="preserve">обязанностям которого относится осуществление муниципального контроля  </w:t>
            </w:r>
          </w:p>
        </w:tc>
      </w:tr>
      <w:tr w:rsidR="002A5B68"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rPr>
                <w:lang w:eastAsia="en-US"/>
              </w:rPr>
            </w:pPr>
            <w:r>
              <w:rPr>
                <w:color w:val="000000"/>
                <w:lang w:eastAsia="en-US"/>
              </w:rPr>
              <w:lastRenderedPageBreak/>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rPr>
                <w:lang w:eastAsia="en-US"/>
              </w:rPr>
            </w:pPr>
            <w:r>
              <w:rPr>
                <w:color w:val="000000"/>
                <w:lang w:eastAsia="en-US"/>
              </w:rPr>
              <w:t>Объявление предостережения</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both"/>
              <w:rPr>
                <w:lang w:eastAsia="en-US"/>
              </w:rPr>
            </w:pPr>
            <w:proofErr w:type="gramStart"/>
            <w:r>
              <w:rPr>
                <w:color w:val="000000"/>
                <w:lang w:eastAsia="en-US"/>
              </w:rPr>
              <w:t xml:space="preserve">Объявляется контрольным органом и направляется контролируемому лицу </w:t>
            </w:r>
            <w:r>
              <w:rPr>
                <w:color w:val="000000"/>
                <w:u w:val="single"/>
                <w:lang w:eastAsia="en-US"/>
              </w:rPr>
              <w:t xml:space="preserve">в случае наличия </w:t>
            </w:r>
            <w:r>
              <w:rPr>
                <w:color w:val="000000"/>
                <w:lang w:eastAsia="en-US"/>
              </w:rPr>
              <w:t>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2A5B68" w:rsidRDefault="002A5B68">
            <w:pPr>
              <w:widowControl w:val="0"/>
              <w:spacing w:line="276" w:lineRule="auto"/>
              <w:ind w:right="57" w:firstLine="709"/>
              <w:jc w:val="both"/>
              <w:rPr>
                <w:lang w:eastAsia="en-US"/>
              </w:rPr>
            </w:pPr>
            <w:r>
              <w:rPr>
                <w:color w:val="000000"/>
                <w:lang w:eastAsia="en-US"/>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w:t>
            </w:r>
          </w:p>
          <w:p w:rsidR="002A5B68" w:rsidRDefault="002A5B68">
            <w:pPr>
              <w:widowControl w:val="0"/>
              <w:spacing w:line="276" w:lineRule="auto"/>
              <w:ind w:right="57" w:firstLine="709"/>
              <w:jc w:val="both"/>
              <w:rPr>
                <w:lang w:eastAsia="en-US"/>
              </w:rPr>
            </w:pPr>
            <w:r>
              <w:rPr>
                <w:color w:val="000000"/>
                <w:lang w:eastAsia="en-US"/>
              </w:rPr>
              <w:t xml:space="preserve">Предостережение о недопустимости нарушения обязательных требований оформляется в порядке, установленном Законом № 248-ФЗ согласно типовым формам, утвержденным федеральным органом исполнительной власти, </w:t>
            </w:r>
            <w:r>
              <w:rPr>
                <w:color w:val="000000"/>
                <w:lang w:eastAsia="en-US"/>
              </w:rPr>
              <w:lastRenderedPageBreak/>
              <w:t>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A5B68" w:rsidRDefault="002A5B68">
            <w:pPr>
              <w:widowControl w:val="0"/>
              <w:spacing w:line="276" w:lineRule="auto"/>
              <w:ind w:right="57" w:firstLine="709"/>
              <w:jc w:val="both"/>
              <w:rPr>
                <w:lang w:eastAsia="en-US"/>
              </w:rPr>
            </w:pPr>
            <w:r>
              <w:rPr>
                <w:color w:val="000000"/>
                <w:lang w:eastAsia="en-US"/>
              </w:rPr>
              <w:t>Инспектор регистрирует предостережение о недопустимости нарушения обязательных требований в журнале учета объявленных предостережений о недопустимости нарушения обязательных требований с присвоением регистрационного номера. Форма журнала учета предостережений утверждается постановлением администрации Калитинского сельского поселения.</w:t>
            </w:r>
          </w:p>
          <w:p w:rsidR="002A5B68" w:rsidRDefault="002A5B68">
            <w:pPr>
              <w:spacing w:line="276" w:lineRule="auto"/>
              <w:ind w:firstLine="709"/>
              <w:jc w:val="both"/>
              <w:rPr>
                <w:lang w:eastAsia="en-US"/>
              </w:rPr>
            </w:pPr>
            <w:r>
              <w:rPr>
                <w:color w:val="000000"/>
                <w:lang w:eastAsia="en-US"/>
              </w:rPr>
              <w:t>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both"/>
              <w:rPr>
                <w:lang w:eastAsia="en-US"/>
              </w:rPr>
            </w:pPr>
            <w:r>
              <w:rPr>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r w:rsidR="002A5B68"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rPr>
                <w:color w:val="000000"/>
                <w:lang w:eastAsia="en-US"/>
              </w:rPr>
            </w:pPr>
            <w:r>
              <w:rPr>
                <w:color w:val="000000"/>
                <w:lang w:eastAsia="en-US"/>
              </w:rPr>
              <w:lastRenderedPageBreak/>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center"/>
              <w:rPr>
                <w:color w:val="000000"/>
                <w:lang w:eastAsia="en-US"/>
              </w:rPr>
            </w:pPr>
            <w:r>
              <w:rPr>
                <w:color w:val="000000"/>
                <w:lang w:eastAsia="en-US"/>
              </w:rPr>
              <w:t>Консультирование</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autoSpaceDE w:val="0"/>
              <w:autoSpaceDN w:val="0"/>
              <w:adjustRightInd w:val="0"/>
              <w:spacing w:line="276" w:lineRule="auto"/>
              <w:rPr>
                <w:iCs/>
                <w:lang w:eastAsia="en-US"/>
              </w:rPr>
            </w:pPr>
            <w:r>
              <w:rPr>
                <w:iCs/>
                <w:lang w:eastAsia="en-US"/>
              </w:rPr>
              <w:t>Постоянно, по запросу.</w:t>
            </w:r>
          </w:p>
          <w:p w:rsidR="002A5B68" w:rsidRDefault="002A5B68">
            <w:pPr>
              <w:pStyle w:val="s15"/>
              <w:spacing w:before="0" w:beforeAutospacing="0" w:after="0" w:afterAutospacing="0" w:line="276" w:lineRule="auto"/>
              <w:ind w:firstLine="540"/>
              <w:jc w:val="both"/>
              <w:rPr>
                <w:lang w:eastAsia="en-US"/>
              </w:rPr>
            </w:pPr>
            <w:r>
              <w:rPr>
                <w:lang w:eastAsia="en-US"/>
              </w:rPr>
              <w:t xml:space="preserve">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w:t>
            </w:r>
          </w:p>
          <w:p w:rsidR="002A5B68" w:rsidRDefault="002A5B68">
            <w:pPr>
              <w:pStyle w:val="s15"/>
              <w:spacing w:before="0" w:beforeAutospacing="0" w:after="0" w:afterAutospacing="0" w:line="276" w:lineRule="auto"/>
              <w:ind w:firstLine="540"/>
              <w:jc w:val="both"/>
              <w:rPr>
                <w:rFonts w:eastAsia="Times New Roman"/>
                <w:lang w:eastAsia="en-US"/>
              </w:rPr>
            </w:pPr>
            <w:r>
              <w:rPr>
                <w:rFonts w:eastAsia="Times New Roman"/>
                <w:lang w:eastAsia="en-US"/>
              </w:rPr>
              <w:t>Консультирование осуществляется в устной форме по следующим вопросам:</w:t>
            </w:r>
          </w:p>
          <w:p w:rsidR="002A5B68" w:rsidRDefault="002A5B68">
            <w:pPr>
              <w:pStyle w:val="s32"/>
              <w:spacing w:before="0" w:beforeAutospacing="0" w:after="0" w:afterAutospacing="0" w:line="276" w:lineRule="auto"/>
              <w:ind w:firstLine="540"/>
              <w:jc w:val="both"/>
              <w:rPr>
                <w:rFonts w:eastAsia="Times New Roman"/>
                <w:lang w:eastAsia="en-US"/>
              </w:rPr>
            </w:pPr>
            <w:r>
              <w:rPr>
                <w:rFonts w:eastAsia="Times New Roman"/>
                <w:lang w:eastAsia="en-US"/>
              </w:rPr>
              <w:t>1) порядок проведения контрольных мероприятий;</w:t>
            </w:r>
          </w:p>
          <w:p w:rsidR="002A5B68" w:rsidRDefault="002A5B68">
            <w:pPr>
              <w:pStyle w:val="s32"/>
              <w:spacing w:before="0" w:beforeAutospacing="0" w:after="0" w:afterAutospacing="0" w:line="276" w:lineRule="auto"/>
              <w:ind w:firstLine="540"/>
              <w:jc w:val="both"/>
              <w:rPr>
                <w:rFonts w:eastAsia="Times New Roman"/>
                <w:lang w:eastAsia="en-US"/>
              </w:rPr>
            </w:pPr>
            <w:r>
              <w:rPr>
                <w:rFonts w:eastAsia="Times New Roman"/>
                <w:lang w:eastAsia="en-US"/>
              </w:rPr>
              <w:t>2) периодичность проведения контрольных мероприятий;</w:t>
            </w:r>
          </w:p>
          <w:p w:rsidR="002A5B68" w:rsidRDefault="002A5B68">
            <w:pPr>
              <w:pStyle w:val="s32"/>
              <w:spacing w:before="0" w:beforeAutospacing="0" w:after="0" w:afterAutospacing="0" w:line="276" w:lineRule="auto"/>
              <w:ind w:firstLine="540"/>
              <w:jc w:val="both"/>
              <w:rPr>
                <w:rFonts w:eastAsia="Times New Roman"/>
                <w:lang w:eastAsia="en-US"/>
              </w:rPr>
            </w:pPr>
            <w:r>
              <w:rPr>
                <w:rFonts w:eastAsia="Times New Roman"/>
                <w:lang w:eastAsia="en-US"/>
              </w:rPr>
              <w:t>3) порядок принятия решений по итогам контрольных мероприятий;</w:t>
            </w:r>
          </w:p>
          <w:p w:rsidR="002A5B68" w:rsidRDefault="002A5B68">
            <w:pPr>
              <w:pStyle w:val="s32"/>
              <w:spacing w:before="0" w:beforeAutospacing="0" w:after="0" w:afterAutospacing="0" w:line="276" w:lineRule="auto"/>
              <w:ind w:firstLine="540"/>
              <w:jc w:val="both"/>
              <w:rPr>
                <w:rFonts w:eastAsia="Times New Roman"/>
                <w:lang w:eastAsia="en-US"/>
              </w:rPr>
            </w:pPr>
            <w:r>
              <w:rPr>
                <w:rFonts w:eastAsia="Times New Roman"/>
                <w:lang w:eastAsia="en-US"/>
              </w:rPr>
              <w:t>4) порядок обжалования решений Контрольного органа</w:t>
            </w:r>
          </w:p>
          <w:p w:rsidR="002A5B68" w:rsidRDefault="002A5B68">
            <w:pPr>
              <w:pStyle w:val="s32"/>
              <w:spacing w:before="0" w:beforeAutospacing="0" w:after="0" w:afterAutospacing="0" w:line="276" w:lineRule="auto"/>
              <w:ind w:firstLine="540"/>
              <w:jc w:val="both"/>
              <w:rPr>
                <w:rFonts w:eastAsia="Times New Roman"/>
                <w:lang w:eastAsia="en-US"/>
              </w:rPr>
            </w:pPr>
            <w:r>
              <w:rPr>
                <w:lang w:eastAsia="en-US"/>
              </w:rPr>
              <w:t xml:space="preserve">Консультирование контролируемых лиц может осуществляться по телефону, посредством </w:t>
            </w:r>
            <w:proofErr w:type="spellStart"/>
            <w:r>
              <w:rPr>
                <w:lang w:eastAsia="en-US"/>
              </w:rPr>
              <w:t>видео-конференц-связи</w:t>
            </w:r>
            <w:proofErr w:type="spellEnd"/>
            <w:r>
              <w:rPr>
                <w:lang w:eastAsia="en-US"/>
              </w:rPr>
              <w:t>, на личном приеме, либо в ходе проведения профилактических мероприятий, контрольных мероприятий.</w:t>
            </w:r>
          </w:p>
          <w:p w:rsidR="002A5B68" w:rsidRDefault="002A5B68">
            <w:pPr>
              <w:spacing w:line="276" w:lineRule="auto"/>
              <w:ind w:firstLine="709"/>
              <w:jc w:val="both"/>
              <w:rPr>
                <w:lang w:eastAsia="en-US"/>
              </w:rPr>
            </w:pPr>
            <w:r>
              <w:rPr>
                <w:lang w:eastAsia="en-US"/>
              </w:rPr>
              <w:t>Время консультирования не должно превышать 10 минут.</w:t>
            </w:r>
          </w:p>
          <w:p w:rsidR="002A5B68" w:rsidRDefault="002A5B68">
            <w:pPr>
              <w:spacing w:line="276" w:lineRule="auto"/>
              <w:ind w:firstLine="709"/>
              <w:jc w:val="both"/>
              <w:rPr>
                <w:lang w:eastAsia="en-US"/>
              </w:rPr>
            </w:pPr>
            <w:r>
              <w:rPr>
                <w:lang w:eastAsia="en-US"/>
              </w:rPr>
              <w:t xml:space="preserve">Личный прием граждан проводится </w:t>
            </w:r>
            <w:r>
              <w:rPr>
                <w:lang w:eastAsia="en-US"/>
              </w:rPr>
              <w:lastRenderedPageBreak/>
              <w:t>инспекторами. Информация о месте приема, а также об установленных для приема днях и часах размещается на официальном сайте.</w:t>
            </w:r>
          </w:p>
          <w:p w:rsidR="002A5B68" w:rsidRDefault="002A5B68">
            <w:pPr>
              <w:spacing w:line="276" w:lineRule="auto"/>
              <w:ind w:firstLine="709"/>
              <w:jc w:val="both"/>
              <w:rPr>
                <w:lang w:eastAsia="en-US"/>
              </w:rPr>
            </w:pPr>
            <w:r>
              <w:rPr>
                <w:lang w:eastAsia="en-US"/>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2A5B68" w:rsidRDefault="002A5B68">
            <w:pPr>
              <w:spacing w:line="276" w:lineRule="auto"/>
              <w:ind w:firstLine="709"/>
              <w:jc w:val="both"/>
              <w:rPr>
                <w:lang w:eastAsia="en-US"/>
              </w:rPr>
            </w:pPr>
            <w:r>
              <w:rPr>
                <w:lang w:eastAsia="en-US"/>
              </w:rPr>
              <w:t>Консультирование в письменной форме осуществляется инспектором в следующих случаях:</w:t>
            </w:r>
          </w:p>
          <w:p w:rsidR="002A5B68" w:rsidRDefault="002A5B68">
            <w:pPr>
              <w:spacing w:line="276" w:lineRule="auto"/>
              <w:ind w:firstLine="709"/>
              <w:jc w:val="both"/>
              <w:rPr>
                <w:lang w:eastAsia="en-US"/>
              </w:rPr>
            </w:pPr>
            <w:r>
              <w:rPr>
                <w:lang w:eastAsia="en-US"/>
              </w:rPr>
              <w:t>1) контролируемым лицом представлен письменный запрос о предоставлении письменного ответа по вопросам консультирования;</w:t>
            </w:r>
          </w:p>
          <w:p w:rsidR="002A5B68" w:rsidRDefault="002A5B68">
            <w:pPr>
              <w:spacing w:line="276" w:lineRule="auto"/>
              <w:ind w:firstLine="709"/>
              <w:jc w:val="both"/>
              <w:rPr>
                <w:lang w:eastAsia="en-US"/>
              </w:rPr>
            </w:pPr>
            <w:r>
              <w:rPr>
                <w:lang w:eastAsia="en-US"/>
              </w:rPr>
              <w:t>2) за время консультирования предоставить ответ на поставленные вопросы невозможно;</w:t>
            </w:r>
          </w:p>
          <w:p w:rsidR="002A5B68" w:rsidRDefault="002A5B68">
            <w:pPr>
              <w:spacing w:line="276" w:lineRule="auto"/>
              <w:ind w:firstLine="709"/>
              <w:jc w:val="both"/>
              <w:rPr>
                <w:lang w:eastAsia="en-US"/>
              </w:rPr>
            </w:pPr>
            <w:r>
              <w:rPr>
                <w:lang w:eastAsia="en-US"/>
              </w:rPr>
              <w:t>3) ответ на поставленные вопросы требует дополнительного запроса сведений от органов власти или иных лиц.</w:t>
            </w:r>
          </w:p>
          <w:p w:rsidR="002A5B68" w:rsidRDefault="002A5B68">
            <w:pPr>
              <w:spacing w:line="276" w:lineRule="auto"/>
              <w:ind w:firstLine="709"/>
              <w:jc w:val="both"/>
              <w:rPr>
                <w:lang w:eastAsia="en-US"/>
              </w:rPr>
            </w:pPr>
            <w:r>
              <w:rPr>
                <w:lang w:eastAsia="en-US"/>
              </w:rPr>
              <w:t>Если поставленные во время консультирования вопросы не относятся к муниципальному жилищному контролю, даются необходимые разъяснения по обращению в соответствующие органы власти или к соответствующим должностным лицам.</w:t>
            </w:r>
          </w:p>
          <w:p w:rsidR="002A5B68" w:rsidRDefault="002A5B68">
            <w:pPr>
              <w:spacing w:line="276" w:lineRule="auto"/>
              <w:ind w:firstLine="709"/>
              <w:jc w:val="both"/>
              <w:rPr>
                <w:lang w:eastAsia="en-US"/>
              </w:rPr>
            </w:pPr>
            <w:r>
              <w:rPr>
                <w:lang w:eastAsia="en-US"/>
              </w:rPr>
              <w:t>Контрольный орган</w:t>
            </w:r>
            <w:r>
              <w:rPr>
                <w:i/>
                <w:lang w:eastAsia="en-US"/>
              </w:rPr>
              <w:t xml:space="preserve"> </w:t>
            </w:r>
            <w:r>
              <w:rPr>
                <w:lang w:eastAsia="en-US"/>
              </w:rPr>
              <w:t>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постановлением администрации Калитинского сельского поселения.</w:t>
            </w:r>
          </w:p>
          <w:p w:rsidR="002A5B68" w:rsidRDefault="002A5B68">
            <w:pPr>
              <w:spacing w:line="276" w:lineRule="auto"/>
              <w:ind w:firstLine="709"/>
              <w:jc w:val="both"/>
              <w:rPr>
                <w:lang w:eastAsia="en-US"/>
              </w:rPr>
            </w:pPr>
            <w:r>
              <w:rPr>
                <w:lang w:eastAsia="en-US"/>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2A5B68" w:rsidRDefault="002A5B68">
            <w:pPr>
              <w:spacing w:line="276" w:lineRule="auto"/>
              <w:jc w:val="both"/>
              <w:rPr>
                <w:color w:val="000000"/>
                <w:lang w:eastAsia="en-US"/>
              </w:rPr>
            </w:pPr>
            <w:r>
              <w:rPr>
                <w:lang w:eastAsia="en-US"/>
              </w:rPr>
              <w:t>В случае</w:t>
            </w:r>
            <w:proofErr w:type="gramStart"/>
            <w:r>
              <w:rPr>
                <w:lang w:eastAsia="en-US"/>
              </w:rPr>
              <w:t>,</w:t>
            </w:r>
            <w:proofErr w:type="gramEnd"/>
            <w:r>
              <w:rPr>
                <w:lang w:eastAsia="en-US"/>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w:t>
            </w:r>
            <w:r>
              <w:rPr>
                <w:lang w:eastAsia="en-US"/>
              </w:rPr>
              <w:lastRenderedPageBreak/>
              <w:t>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both"/>
              <w:rPr>
                <w:lang w:eastAsia="en-US"/>
              </w:rPr>
            </w:pPr>
            <w:r>
              <w:rPr>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r w:rsidR="002A5B68" w:rsidTr="002A5B6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rPr>
                <w:lang w:eastAsia="en-US"/>
              </w:rPr>
            </w:pPr>
            <w:r>
              <w:rPr>
                <w:color w:val="000000"/>
                <w:lang w:eastAsia="en-US"/>
              </w:rPr>
              <w:lastRenderedPageBreak/>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center"/>
              <w:rPr>
                <w:lang w:eastAsia="en-US"/>
              </w:rPr>
            </w:pPr>
            <w:r>
              <w:rPr>
                <w:lang w:eastAsia="en-US"/>
              </w:rPr>
              <w:t>Профилактический визит</w:t>
            </w:r>
          </w:p>
        </w:tc>
        <w:tc>
          <w:tcPr>
            <w:tcW w:w="5081"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pStyle w:val="ConsPlusTitle"/>
              <w:spacing w:line="276" w:lineRule="auto"/>
              <w:jc w:val="both"/>
              <w:outlineLvl w:val="1"/>
              <w:rPr>
                <w:rFonts w:ascii="Times New Roman" w:hAnsi="Times New Roman" w:cs="Times New Roman"/>
                <w:b w:val="0"/>
                <w:sz w:val="24"/>
                <w:szCs w:val="24"/>
                <w:lang w:eastAsia="en-US"/>
              </w:rPr>
            </w:pPr>
            <w:proofErr w:type="gramStart"/>
            <w:r>
              <w:rPr>
                <w:rFonts w:ascii="Times New Roman" w:hAnsi="Times New Roman" w:cs="Times New Roman"/>
                <w:b w:val="0"/>
                <w:sz w:val="24"/>
                <w:szCs w:val="24"/>
                <w:lang w:eastAsia="en-US"/>
              </w:rPr>
              <w:t>Профилактический визит</w:t>
            </w:r>
            <w:r>
              <w:rPr>
                <w:rFonts w:ascii="Times New Roman" w:eastAsia="Times New Roman" w:hAnsi="Times New Roman" w:cs="Times New Roman"/>
                <w:b w:val="0"/>
                <w:sz w:val="24"/>
                <w:szCs w:val="24"/>
                <w:lang w:eastAsia="en-US"/>
              </w:rPr>
              <w:t xml:space="preserve"> в целях </w:t>
            </w:r>
            <w:r>
              <w:rPr>
                <w:rFonts w:ascii="Times New Roman" w:hAnsi="Times New Roman" w:cs="Times New Roman"/>
                <w:b w:val="0"/>
                <w:sz w:val="24"/>
                <w:szCs w:val="24"/>
                <w:lang w:eastAsia="en-US"/>
              </w:rPr>
              <w:t>информирования об обязательных требованиях, предъявляемых к его деятельности либо к принадлежащим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r>
              <w:rPr>
                <w:rFonts w:ascii="Times New Roman" w:hAnsi="Times New Roman" w:cs="Times New Roman"/>
                <w:b w:val="0"/>
                <w:sz w:val="24"/>
                <w:szCs w:val="24"/>
                <w:lang w:eastAsia="en-US"/>
              </w:rPr>
              <w:t xml:space="preserve"> Проводится один раз в год в </w:t>
            </w:r>
            <w:r>
              <w:rPr>
                <w:rFonts w:ascii="Times New Roman" w:hAnsi="Times New Roman" w:cs="Times New Roman"/>
                <w:b w:val="0"/>
                <w:sz w:val="24"/>
                <w:szCs w:val="24"/>
                <w:lang w:val="en-US" w:eastAsia="en-US"/>
              </w:rPr>
              <w:t>III</w:t>
            </w:r>
            <w:r w:rsidRPr="002A5B68">
              <w:rPr>
                <w:rFonts w:ascii="Times New Roman" w:hAnsi="Times New Roman" w:cs="Times New Roman"/>
                <w:b w:val="0"/>
                <w:sz w:val="24"/>
                <w:szCs w:val="24"/>
                <w:lang w:eastAsia="en-US"/>
              </w:rPr>
              <w:t xml:space="preserve"> </w:t>
            </w:r>
            <w:r w:rsidR="007D204A">
              <w:rPr>
                <w:rFonts w:ascii="Times New Roman" w:hAnsi="Times New Roman" w:cs="Times New Roman"/>
                <w:b w:val="0"/>
                <w:sz w:val="24"/>
                <w:szCs w:val="24"/>
                <w:lang w:eastAsia="en-US"/>
              </w:rPr>
              <w:t>квартале до 01 ноября 2026</w:t>
            </w:r>
            <w:r>
              <w:rPr>
                <w:rFonts w:ascii="Times New Roman" w:hAnsi="Times New Roman" w:cs="Times New Roman"/>
                <w:b w:val="0"/>
                <w:sz w:val="24"/>
                <w:szCs w:val="24"/>
                <w:lang w:eastAsia="en-US"/>
              </w:rPr>
              <w:t xml:space="preserve"> года.</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2A5B68" w:rsidRDefault="002A5B68">
            <w:pPr>
              <w:spacing w:line="276" w:lineRule="auto"/>
              <w:jc w:val="both"/>
              <w:rPr>
                <w:lang w:eastAsia="en-US"/>
              </w:rPr>
            </w:pPr>
            <w:r>
              <w:rPr>
                <w:lang w:eastAsia="en-US"/>
              </w:rPr>
              <w:t xml:space="preserve">Специалист администрации, к должностным обязанностям которого относится осуществление муниципального контроля  </w:t>
            </w:r>
          </w:p>
        </w:tc>
      </w:tr>
    </w:tbl>
    <w:p w:rsidR="002A5B68" w:rsidRDefault="002A5B68" w:rsidP="002A5B68">
      <w:pPr>
        <w:tabs>
          <w:tab w:val="left" w:pos="993"/>
        </w:tabs>
        <w:ind w:firstLine="567"/>
        <w:jc w:val="both"/>
      </w:pPr>
      <w:r>
        <w:t> </w:t>
      </w:r>
    </w:p>
    <w:p w:rsidR="002A5B68" w:rsidRDefault="002A5B68" w:rsidP="002A5B68">
      <w:r>
        <w:t> </w:t>
      </w:r>
    </w:p>
    <w:p w:rsidR="002A5B68" w:rsidRDefault="002A5B68" w:rsidP="002A5B6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4. Показатели результативности и эффективности Программы</w:t>
      </w:r>
    </w:p>
    <w:p w:rsidR="002A5B68" w:rsidRDefault="002A5B68" w:rsidP="002A5B68">
      <w:pPr>
        <w:pStyle w:val="ConsPlusTitle"/>
        <w:jc w:val="center"/>
        <w:outlineLvl w:val="1"/>
        <w:rPr>
          <w:rFonts w:ascii="Times New Roman" w:hAnsi="Times New Roman" w:cs="Times New Roman"/>
          <w:sz w:val="28"/>
          <w:szCs w:val="28"/>
        </w:rPr>
      </w:pPr>
    </w:p>
    <w:p w:rsidR="002A5B68" w:rsidRDefault="002A5B68" w:rsidP="002A5B68">
      <w:pPr>
        <w:pStyle w:val="ConsPlusTitle"/>
        <w:jc w:val="center"/>
        <w:outlineLvl w:val="1"/>
        <w:rPr>
          <w:rFonts w:ascii="Times New Roman" w:hAnsi="Times New Roman" w:cs="Times New Roman"/>
          <w:sz w:val="28"/>
          <w:szCs w:val="28"/>
        </w:rPr>
      </w:pPr>
    </w:p>
    <w:tbl>
      <w:tblPr>
        <w:tblW w:w="9915" w:type="dxa"/>
        <w:tblLayout w:type="fixed"/>
        <w:tblCellMar>
          <w:left w:w="10" w:type="dxa"/>
          <w:right w:w="10" w:type="dxa"/>
        </w:tblCellMar>
        <w:tblLook w:val="04A0"/>
      </w:tblPr>
      <w:tblGrid>
        <w:gridCol w:w="590"/>
        <w:gridCol w:w="5801"/>
        <w:gridCol w:w="3524"/>
      </w:tblGrid>
      <w:tr w:rsidR="002A5B68" w:rsidTr="002A5B68">
        <w:trPr>
          <w:trHeight w:hRule="exact" w:val="576"/>
        </w:trPr>
        <w:tc>
          <w:tcPr>
            <w:tcW w:w="590" w:type="dxa"/>
            <w:tcBorders>
              <w:top w:val="single" w:sz="4" w:space="0" w:color="auto"/>
              <w:left w:val="single" w:sz="4" w:space="0" w:color="auto"/>
              <w:bottom w:val="nil"/>
              <w:right w:val="nil"/>
            </w:tcBorders>
            <w:shd w:val="clear" w:color="auto" w:fill="FFFFFF"/>
            <w:hideMark/>
          </w:tcPr>
          <w:p w:rsidR="002A5B68" w:rsidRDefault="002A5B68">
            <w:pPr>
              <w:spacing w:line="276" w:lineRule="auto"/>
              <w:jc w:val="center"/>
              <w:rPr>
                <w:b/>
                <w:lang w:eastAsia="en-US"/>
              </w:rPr>
            </w:pPr>
            <w:r>
              <w:rPr>
                <w:b/>
                <w:lang w:eastAsia="en-US"/>
              </w:rPr>
              <w:t>№</w:t>
            </w:r>
          </w:p>
          <w:p w:rsidR="002A5B68" w:rsidRDefault="002A5B68">
            <w:pPr>
              <w:spacing w:line="276" w:lineRule="auto"/>
              <w:jc w:val="center"/>
              <w:rPr>
                <w:b/>
                <w:lang w:eastAsia="en-US"/>
              </w:rPr>
            </w:pP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5799" w:type="dxa"/>
            <w:tcBorders>
              <w:top w:val="single" w:sz="4" w:space="0" w:color="auto"/>
              <w:left w:val="single" w:sz="4" w:space="0" w:color="auto"/>
              <w:bottom w:val="nil"/>
              <w:right w:val="nil"/>
            </w:tcBorders>
            <w:shd w:val="clear" w:color="auto" w:fill="FFFFFF"/>
            <w:hideMark/>
          </w:tcPr>
          <w:p w:rsidR="002A5B68" w:rsidRDefault="002A5B68">
            <w:pPr>
              <w:spacing w:line="276" w:lineRule="auto"/>
              <w:jc w:val="center"/>
              <w:rPr>
                <w:b/>
                <w:lang w:eastAsia="en-US"/>
              </w:rPr>
            </w:pPr>
            <w:r>
              <w:rPr>
                <w:b/>
                <w:lang w:eastAsia="en-US"/>
              </w:rPr>
              <w:t>Наименование показателя</w:t>
            </w:r>
          </w:p>
        </w:tc>
        <w:tc>
          <w:tcPr>
            <w:tcW w:w="3523" w:type="dxa"/>
            <w:tcBorders>
              <w:top w:val="single" w:sz="4" w:space="0" w:color="auto"/>
              <w:left w:val="single" w:sz="4" w:space="0" w:color="auto"/>
              <w:bottom w:val="nil"/>
              <w:right w:val="single" w:sz="4" w:space="0" w:color="auto"/>
            </w:tcBorders>
            <w:shd w:val="clear" w:color="auto" w:fill="FFFFFF"/>
            <w:hideMark/>
          </w:tcPr>
          <w:p w:rsidR="002A5B68" w:rsidRDefault="002A5B68">
            <w:pPr>
              <w:spacing w:line="276" w:lineRule="auto"/>
              <w:jc w:val="center"/>
              <w:rPr>
                <w:b/>
                <w:lang w:eastAsia="en-US"/>
              </w:rPr>
            </w:pPr>
            <w:r>
              <w:rPr>
                <w:b/>
                <w:lang w:eastAsia="en-US"/>
              </w:rPr>
              <w:t>Величина</w:t>
            </w:r>
          </w:p>
        </w:tc>
      </w:tr>
      <w:tr w:rsidR="002A5B68" w:rsidTr="00473D28">
        <w:trPr>
          <w:trHeight w:hRule="exact" w:val="2094"/>
        </w:trPr>
        <w:tc>
          <w:tcPr>
            <w:tcW w:w="590" w:type="dxa"/>
            <w:tcBorders>
              <w:top w:val="single" w:sz="4" w:space="0" w:color="auto"/>
              <w:left w:val="single" w:sz="4" w:space="0" w:color="auto"/>
              <w:bottom w:val="nil"/>
              <w:right w:val="nil"/>
            </w:tcBorders>
            <w:shd w:val="clear" w:color="auto" w:fill="FFFFFF"/>
            <w:hideMark/>
          </w:tcPr>
          <w:p w:rsidR="002A5B68" w:rsidRDefault="002A5B68">
            <w:pPr>
              <w:spacing w:line="276" w:lineRule="auto"/>
              <w:ind w:firstLine="567"/>
              <w:jc w:val="center"/>
              <w:rPr>
                <w:lang w:eastAsia="en-US"/>
              </w:rPr>
            </w:pPr>
            <w:r>
              <w:rPr>
                <w:lang w:eastAsia="en-US"/>
              </w:rPr>
              <w:t>11.</w:t>
            </w:r>
          </w:p>
        </w:tc>
        <w:tc>
          <w:tcPr>
            <w:tcW w:w="5799" w:type="dxa"/>
            <w:tcBorders>
              <w:top w:val="single" w:sz="4" w:space="0" w:color="auto"/>
              <w:left w:val="single" w:sz="4" w:space="0" w:color="auto"/>
              <w:bottom w:val="nil"/>
              <w:right w:val="nil"/>
            </w:tcBorders>
            <w:shd w:val="clear" w:color="auto" w:fill="FFFFFF"/>
          </w:tcPr>
          <w:p w:rsidR="002A5B68" w:rsidRDefault="002A5B68">
            <w:pPr>
              <w:widowControl w:val="0"/>
              <w:autoSpaceDE w:val="0"/>
              <w:autoSpaceDN w:val="0"/>
              <w:adjustRightInd w:val="0"/>
              <w:spacing w:line="276" w:lineRule="auto"/>
              <w:ind w:right="132" w:firstLine="119"/>
              <w:jc w:val="both"/>
              <w:rPr>
                <w:rFonts w:cs="Arial"/>
                <w:lang w:eastAsia="en-US"/>
              </w:rPr>
            </w:pPr>
            <w:r>
              <w:rPr>
                <w:lang w:eastAsia="en-US"/>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2A5B68" w:rsidRDefault="002A5B68">
            <w:pPr>
              <w:spacing w:line="276" w:lineRule="auto"/>
              <w:ind w:firstLine="567"/>
              <w:jc w:val="both"/>
              <w:rPr>
                <w:lang w:eastAsia="en-US"/>
              </w:rPr>
            </w:pPr>
          </w:p>
        </w:tc>
        <w:tc>
          <w:tcPr>
            <w:tcW w:w="3523" w:type="dxa"/>
            <w:tcBorders>
              <w:top w:val="single" w:sz="4" w:space="0" w:color="auto"/>
              <w:left w:val="single" w:sz="4" w:space="0" w:color="auto"/>
              <w:bottom w:val="nil"/>
              <w:right w:val="single" w:sz="4" w:space="0" w:color="auto"/>
            </w:tcBorders>
            <w:shd w:val="clear" w:color="auto" w:fill="FFFFFF"/>
            <w:hideMark/>
          </w:tcPr>
          <w:p w:rsidR="002A5B68" w:rsidRDefault="002A5B68">
            <w:pPr>
              <w:spacing w:line="276" w:lineRule="auto"/>
              <w:jc w:val="center"/>
              <w:rPr>
                <w:lang w:eastAsia="en-US"/>
              </w:rPr>
            </w:pPr>
            <w:r>
              <w:rPr>
                <w:lang w:eastAsia="en-US"/>
              </w:rPr>
              <w:t>100%</w:t>
            </w:r>
          </w:p>
        </w:tc>
      </w:tr>
      <w:tr w:rsidR="002A5B68" w:rsidTr="002A5B68">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2A5B68" w:rsidRDefault="002A5B68">
            <w:pPr>
              <w:spacing w:line="276" w:lineRule="auto"/>
              <w:ind w:firstLine="567"/>
              <w:jc w:val="center"/>
              <w:rPr>
                <w:lang w:eastAsia="en-US"/>
              </w:rPr>
            </w:pPr>
            <w:r>
              <w:rPr>
                <w:lang w:eastAsia="en-US"/>
              </w:rPr>
              <w:t>22.</w:t>
            </w:r>
          </w:p>
        </w:tc>
        <w:tc>
          <w:tcPr>
            <w:tcW w:w="5799" w:type="dxa"/>
            <w:tcBorders>
              <w:top w:val="single" w:sz="4" w:space="0" w:color="auto"/>
              <w:left w:val="single" w:sz="4" w:space="0" w:color="auto"/>
              <w:bottom w:val="single" w:sz="4" w:space="0" w:color="auto"/>
              <w:right w:val="nil"/>
            </w:tcBorders>
            <w:shd w:val="clear" w:color="auto" w:fill="FFFFFF"/>
          </w:tcPr>
          <w:p w:rsidR="002A5B68" w:rsidRDefault="002A5B68">
            <w:pPr>
              <w:autoSpaceDE w:val="0"/>
              <w:autoSpaceDN w:val="0"/>
              <w:adjustRightInd w:val="0"/>
              <w:spacing w:line="276" w:lineRule="auto"/>
              <w:ind w:right="132" w:firstLine="119"/>
              <w:jc w:val="both"/>
              <w:rPr>
                <w:lang w:eastAsia="en-US"/>
              </w:rPr>
            </w:pPr>
            <w:r>
              <w:rPr>
                <w:lang w:eastAsia="en-US"/>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2A5B68" w:rsidRDefault="002A5B68">
            <w:pPr>
              <w:spacing w:line="276" w:lineRule="auto"/>
              <w:ind w:right="132" w:firstLine="567"/>
              <w:jc w:val="both"/>
              <w:rPr>
                <w:lang w:eastAsia="en-US"/>
              </w:rPr>
            </w:pPr>
          </w:p>
        </w:tc>
        <w:tc>
          <w:tcPr>
            <w:tcW w:w="3523" w:type="dxa"/>
            <w:tcBorders>
              <w:top w:val="single" w:sz="4" w:space="0" w:color="auto"/>
              <w:left w:val="single" w:sz="4" w:space="0" w:color="auto"/>
              <w:bottom w:val="single" w:sz="4" w:space="0" w:color="auto"/>
              <w:right w:val="single" w:sz="4" w:space="0" w:color="auto"/>
            </w:tcBorders>
            <w:shd w:val="clear" w:color="auto" w:fill="FFFFFF"/>
            <w:hideMark/>
          </w:tcPr>
          <w:p w:rsidR="002A5B68" w:rsidRDefault="002A5B68">
            <w:pPr>
              <w:spacing w:line="276" w:lineRule="auto"/>
              <w:jc w:val="center"/>
              <w:rPr>
                <w:lang w:eastAsia="en-US"/>
              </w:rPr>
            </w:pPr>
            <w:r>
              <w:rPr>
                <w:lang w:eastAsia="en-US"/>
              </w:rPr>
              <w:t>Исполнено</w:t>
            </w:r>
            <w:proofErr w:type="gramStart"/>
            <w:r>
              <w:rPr>
                <w:lang w:eastAsia="en-US"/>
              </w:rPr>
              <w:t xml:space="preserve"> / Н</w:t>
            </w:r>
            <w:proofErr w:type="gramEnd"/>
            <w:r>
              <w:rPr>
                <w:lang w:eastAsia="en-US"/>
              </w:rPr>
              <w:t>е исполнено</w:t>
            </w:r>
          </w:p>
        </w:tc>
      </w:tr>
      <w:tr w:rsidR="002A5B68" w:rsidTr="00473D28">
        <w:trPr>
          <w:trHeight w:hRule="exact" w:val="3021"/>
        </w:trPr>
        <w:tc>
          <w:tcPr>
            <w:tcW w:w="590" w:type="dxa"/>
            <w:tcBorders>
              <w:top w:val="single" w:sz="4" w:space="0" w:color="auto"/>
              <w:left w:val="single" w:sz="4" w:space="0" w:color="auto"/>
              <w:bottom w:val="single" w:sz="4" w:space="0" w:color="auto"/>
              <w:right w:val="nil"/>
            </w:tcBorders>
            <w:shd w:val="clear" w:color="auto" w:fill="FFFFFF"/>
            <w:hideMark/>
          </w:tcPr>
          <w:p w:rsidR="002A5B68" w:rsidRDefault="002A5B68">
            <w:pPr>
              <w:widowControl w:val="0"/>
              <w:spacing w:line="276" w:lineRule="auto"/>
              <w:jc w:val="center"/>
              <w:rPr>
                <w:rFonts w:ascii="Courier New" w:eastAsia="Courier New" w:hAnsi="Courier New" w:cs="Courier New"/>
                <w:color w:val="000000"/>
                <w:lang w:eastAsia="en-US"/>
              </w:rPr>
            </w:pPr>
            <w:r>
              <w:rPr>
                <w:color w:val="000000"/>
                <w:shd w:val="clear" w:color="auto" w:fill="FFFFFF"/>
                <w:lang w:eastAsia="en-US"/>
              </w:rPr>
              <w:t>3.</w:t>
            </w:r>
          </w:p>
        </w:tc>
        <w:tc>
          <w:tcPr>
            <w:tcW w:w="5799" w:type="dxa"/>
            <w:tcBorders>
              <w:top w:val="single" w:sz="4" w:space="0" w:color="auto"/>
              <w:left w:val="single" w:sz="4" w:space="0" w:color="auto"/>
              <w:bottom w:val="single" w:sz="4" w:space="0" w:color="auto"/>
              <w:right w:val="nil"/>
            </w:tcBorders>
            <w:shd w:val="clear" w:color="auto" w:fill="FFFFFF"/>
            <w:hideMark/>
          </w:tcPr>
          <w:p w:rsidR="002A5B68" w:rsidRDefault="002A5B68">
            <w:pPr>
              <w:widowControl w:val="0"/>
              <w:autoSpaceDE w:val="0"/>
              <w:autoSpaceDN w:val="0"/>
              <w:adjustRightInd w:val="0"/>
              <w:spacing w:line="276" w:lineRule="auto"/>
              <w:ind w:right="132" w:firstLine="119"/>
              <w:jc w:val="both"/>
              <w:rPr>
                <w:rFonts w:ascii="Arial" w:hAnsi="Arial" w:cs="Arial"/>
                <w:lang w:eastAsia="en-US"/>
              </w:rPr>
            </w:pPr>
            <w:r>
              <w:rPr>
                <w:rFonts w:cs="Arial"/>
                <w:lang w:eastAsia="en-US"/>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cs="Arial"/>
                <w:lang w:eastAsia="en-US"/>
              </w:rPr>
              <w:t xml:space="preserve"> (%)</w:t>
            </w:r>
            <w:proofErr w:type="gramEnd"/>
          </w:p>
        </w:tc>
        <w:tc>
          <w:tcPr>
            <w:tcW w:w="3523" w:type="dxa"/>
            <w:tcBorders>
              <w:top w:val="single" w:sz="4" w:space="0" w:color="auto"/>
              <w:left w:val="single" w:sz="4" w:space="0" w:color="auto"/>
              <w:bottom w:val="single" w:sz="4" w:space="0" w:color="auto"/>
              <w:right w:val="single" w:sz="4" w:space="0" w:color="auto"/>
            </w:tcBorders>
            <w:shd w:val="clear" w:color="auto" w:fill="FFFFFF"/>
            <w:hideMark/>
          </w:tcPr>
          <w:p w:rsidR="002A5B68" w:rsidRDefault="002A5B68">
            <w:pPr>
              <w:spacing w:line="276" w:lineRule="auto"/>
              <w:jc w:val="center"/>
              <w:rPr>
                <w:lang w:eastAsia="en-US"/>
              </w:rPr>
            </w:pPr>
            <w:r>
              <w:rPr>
                <w:lang w:eastAsia="en-US"/>
              </w:rPr>
              <w:t>0% и более</w:t>
            </w:r>
          </w:p>
        </w:tc>
      </w:tr>
      <w:tr w:rsidR="002A5B68" w:rsidTr="002A5B68">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2A5B68" w:rsidRDefault="002A5B68">
            <w:pPr>
              <w:widowControl w:val="0"/>
              <w:spacing w:line="230" w:lineRule="exact"/>
              <w:ind w:left="220"/>
              <w:rPr>
                <w:lang w:eastAsia="en-US"/>
              </w:rPr>
            </w:pPr>
            <w:r>
              <w:rPr>
                <w:color w:val="000000"/>
                <w:shd w:val="clear" w:color="auto" w:fill="FFFFFF"/>
                <w:lang w:eastAsia="en-US"/>
              </w:rPr>
              <w:lastRenderedPageBreak/>
              <w:t>4.</w:t>
            </w:r>
          </w:p>
        </w:tc>
        <w:tc>
          <w:tcPr>
            <w:tcW w:w="5799" w:type="dxa"/>
            <w:tcBorders>
              <w:top w:val="single" w:sz="4" w:space="0" w:color="auto"/>
              <w:left w:val="single" w:sz="4" w:space="0" w:color="auto"/>
              <w:bottom w:val="single" w:sz="4" w:space="0" w:color="auto"/>
              <w:right w:val="nil"/>
            </w:tcBorders>
            <w:shd w:val="clear" w:color="auto" w:fill="FFFFFF"/>
          </w:tcPr>
          <w:p w:rsidR="002A5B68" w:rsidRDefault="002A5B68">
            <w:pPr>
              <w:widowControl w:val="0"/>
              <w:spacing w:line="274" w:lineRule="exact"/>
              <w:ind w:right="132"/>
              <w:jc w:val="both"/>
              <w:rPr>
                <w:lang w:eastAsia="en-US"/>
              </w:rPr>
            </w:pPr>
            <w:r>
              <w:rPr>
                <w:lang w:eastAsia="en-US"/>
              </w:rPr>
              <w:t>Доля лиц, удовлетворённых консультированием в общем количестве лиц, обратившихся за консультированием</w:t>
            </w:r>
          </w:p>
          <w:p w:rsidR="002A5B68" w:rsidRDefault="002A5B68">
            <w:pPr>
              <w:widowControl w:val="0"/>
              <w:spacing w:line="274" w:lineRule="exact"/>
              <w:ind w:firstLine="440"/>
              <w:jc w:val="both"/>
              <w:rPr>
                <w:lang w:eastAsia="en-US"/>
              </w:rPr>
            </w:pPr>
          </w:p>
        </w:tc>
        <w:tc>
          <w:tcPr>
            <w:tcW w:w="3523" w:type="dxa"/>
            <w:tcBorders>
              <w:top w:val="single" w:sz="4" w:space="0" w:color="auto"/>
              <w:left w:val="single" w:sz="4" w:space="0" w:color="auto"/>
              <w:bottom w:val="single" w:sz="4" w:space="0" w:color="auto"/>
              <w:right w:val="single" w:sz="4" w:space="0" w:color="auto"/>
            </w:tcBorders>
            <w:shd w:val="clear" w:color="auto" w:fill="FFFFFF"/>
            <w:hideMark/>
          </w:tcPr>
          <w:p w:rsidR="002A5B68" w:rsidRDefault="002A5B68">
            <w:pPr>
              <w:widowControl w:val="0"/>
              <w:spacing w:line="277" w:lineRule="exact"/>
              <w:jc w:val="center"/>
              <w:rPr>
                <w:lang w:eastAsia="en-US"/>
              </w:rPr>
            </w:pPr>
            <w:r>
              <w:rPr>
                <w:lang w:eastAsia="en-US"/>
              </w:rPr>
              <w:t>100%</w:t>
            </w:r>
          </w:p>
        </w:tc>
      </w:tr>
    </w:tbl>
    <w:p w:rsidR="00A31596" w:rsidRDefault="00A31596"/>
    <w:sectPr w:rsidR="00A31596" w:rsidSect="00A315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14D9D"/>
    <w:multiLevelType w:val="hybridMultilevel"/>
    <w:tmpl w:val="0D7C89A4"/>
    <w:lvl w:ilvl="0" w:tplc="9F46ACCE">
      <w:start w:val="1"/>
      <w:numFmt w:val="decimal"/>
      <w:lvlText w:val="%1)"/>
      <w:lvlJc w:val="left"/>
      <w:pPr>
        <w:ind w:left="927"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5B68"/>
    <w:rsid w:val="000D7FFB"/>
    <w:rsid w:val="002A5B68"/>
    <w:rsid w:val="003C73BF"/>
    <w:rsid w:val="00473D28"/>
    <w:rsid w:val="004B0465"/>
    <w:rsid w:val="006438D4"/>
    <w:rsid w:val="00782064"/>
    <w:rsid w:val="00787F0E"/>
    <w:rsid w:val="007D204A"/>
    <w:rsid w:val="00A31596"/>
    <w:rsid w:val="00A91AB1"/>
    <w:rsid w:val="00E16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B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A5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2A5B68"/>
    <w:rPr>
      <w:rFonts w:ascii="Courier New" w:eastAsia="Times New Roman" w:hAnsi="Courier New" w:cs="Times New Roman"/>
      <w:sz w:val="20"/>
      <w:szCs w:val="20"/>
      <w:lang w:eastAsia="ru-RU"/>
    </w:rPr>
  </w:style>
  <w:style w:type="character" w:customStyle="1" w:styleId="a3">
    <w:name w:val="Абзац списка Знак"/>
    <w:link w:val="a4"/>
    <w:locked/>
    <w:rsid w:val="002A5B68"/>
    <w:rPr>
      <w:rFonts w:ascii="Calibri" w:eastAsia="Calibri" w:hAnsi="Calibri" w:cs="Times New Roman"/>
    </w:rPr>
  </w:style>
  <w:style w:type="paragraph" w:styleId="a4">
    <w:name w:val="List Paragraph"/>
    <w:basedOn w:val="a"/>
    <w:link w:val="a3"/>
    <w:qFormat/>
    <w:rsid w:val="002A5B68"/>
    <w:pPr>
      <w:spacing w:after="200" w:line="276" w:lineRule="auto"/>
      <w:ind w:left="720"/>
      <w:contextualSpacing/>
    </w:pPr>
    <w:rPr>
      <w:rFonts w:ascii="Calibri" w:eastAsia="Calibri" w:hAnsi="Calibri"/>
      <w:sz w:val="22"/>
      <w:szCs w:val="22"/>
      <w:lang w:eastAsia="en-US"/>
    </w:rPr>
  </w:style>
  <w:style w:type="paragraph" w:customStyle="1" w:styleId="Textbody">
    <w:name w:val="Text body"/>
    <w:basedOn w:val="a"/>
    <w:uiPriority w:val="99"/>
    <w:rsid w:val="002A5B68"/>
    <w:pPr>
      <w:suppressAutoHyphens/>
      <w:autoSpaceDN w:val="0"/>
      <w:spacing w:after="140" w:line="288" w:lineRule="auto"/>
    </w:pPr>
    <w:rPr>
      <w:rFonts w:ascii="Liberation Serif" w:eastAsia="SimSun" w:hAnsi="Liberation Serif" w:cs="Mangal"/>
      <w:kern w:val="3"/>
      <w:lang w:eastAsia="zh-CN" w:bidi="hi-IN"/>
    </w:rPr>
  </w:style>
  <w:style w:type="character" w:customStyle="1" w:styleId="ConsPlusNormal1">
    <w:name w:val="ConsPlusNormal1"/>
    <w:link w:val="ConsPlusNormal"/>
    <w:locked/>
    <w:rsid w:val="002A5B68"/>
    <w:rPr>
      <w:rFonts w:ascii="Arial" w:eastAsia="Times New Roman" w:hAnsi="Arial" w:cs="Arial"/>
      <w:sz w:val="20"/>
      <w:szCs w:val="20"/>
      <w:lang w:eastAsia="ru-RU"/>
    </w:rPr>
  </w:style>
  <w:style w:type="paragraph" w:customStyle="1" w:styleId="ConsPlusNormal">
    <w:name w:val="ConsPlusNormal"/>
    <w:link w:val="ConsPlusNormal1"/>
    <w:rsid w:val="002A5B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5">
    <w:name w:val="s15"/>
    <w:basedOn w:val="a"/>
    <w:rsid w:val="002A5B68"/>
    <w:pPr>
      <w:spacing w:before="100" w:beforeAutospacing="1" w:after="100" w:afterAutospacing="1"/>
    </w:pPr>
    <w:rPr>
      <w:rFonts w:eastAsiaTheme="minorHAnsi"/>
    </w:rPr>
  </w:style>
  <w:style w:type="paragraph" w:customStyle="1" w:styleId="s32">
    <w:name w:val="s32"/>
    <w:basedOn w:val="a"/>
    <w:rsid w:val="002A5B68"/>
    <w:pPr>
      <w:spacing w:before="100" w:beforeAutospacing="1" w:after="100" w:afterAutospacing="1"/>
    </w:pPr>
    <w:rPr>
      <w:rFonts w:eastAsiaTheme="minorHAnsi"/>
    </w:rPr>
  </w:style>
  <w:style w:type="paragraph" w:customStyle="1" w:styleId="ConsPlusTitle">
    <w:name w:val="ConsPlusTitle"/>
    <w:uiPriority w:val="99"/>
    <w:rsid w:val="002A5B68"/>
    <w:pPr>
      <w:widowControl w:val="0"/>
      <w:autoSpaceDE w:val="0"/>
      <w:autoSpaceDN w:val="0"/>
      <w:spacing w:after="0" w:line="240" w:lineRule="auto"/>
    </w:pPr>
    <w:rPr>
      <w:rFonts w:ascii="Calibri" w:eastAsia="Calibri" w:hAnsi="Calibri" w:cs="Calibri"/>
      <w:b/>
      <w:szCs w:val="20"/>
      <w:lang w:eastAsia="ru-RU"/>
    </w:rPr>
  </w:style>
  <w:style w:type="paragraph" w:styleId="a5">
    <w:name w:val="Normal (Web)"/>
    <w:basedOn w:val="a"/>
    <w:uiPriority w:val="99"/>
    <w:semiHidden/>
    <w:unhideWhenUsed/>
    <w:rsid w:val="003C73B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340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2636</Words>
  <Characters>15027</Characters>
  <Application>Microsoft Office Word</Application>
  <DocSecurity>0</DocSecurity>
  <Lines>125</Lines>
  <Paragraphs>35</Paragraphs>
  <ScaleCrop>false</ScaleCrop>
  <Company>Grizli777</Company>
  <LinksUpToDate>false</LinksUpToDate>
  <CharactersWithSpaces>17628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2014</cp:lastModifiedBy>
  <cp:revision>8</cp:revision>
  <cp:lastPrinted>2023-12-06T13:45:00Z</cp:lastPrinted>
  <dcterms:created xsi:type="dcterms:W3CDTF">2023-09-11T12:59:00Z</dcterms:created>
  <dcterms:modified xsi:type="dcterms:W3CDTF">2025-10-01T06:43:00Z</dcterms:modified>
</cp:coreProperties>
</file>