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8C" w:rsidRPr="003C2E5D" w:rsidRDefault="0058248C" w:rsidP="0058248C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АДМИНИСТРАЦИЯ  </w:t>
      </w:r>
      <w:r w:rsidRPr="003C2E5D">
        <w:rPr>
          <w:rFonts w:ascii="Times New Roman" w:hAnsi="Times New Roman"/>
          <w:b/>
          <w:bCs/>
          <w:i/>
          <w:color w:val="FF0000"/>
          <w:sz w:val="28"/>
          <w:szCs w:val="28"/>
        </w:rPr>
        <w:t>ПРОЕКТ</w:t>
      </w:r>
    </w:p>
    <w:p w:rsidR="0058248C" w:rsidRDefault="0058248C" w:rsidP="005824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58248C" w:rsidRDefault="0058248C" w:rsidP="005824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КАЛИТИНСКОЕ СЕЛЬСКОЕ ПОСЕЛЕНИЕ</w:t>
      </w:r>
    </w:p>
    <w:p w:rsidR="0058248C" w:rsidRDefault="0058248C" w:rsidP="005824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ВОЛОСОВСКОГО МУНИЦИПАЛЬНОГО РАЙОНА</w:t>
      </w:r>
    </w:p>
    <w:p w:rsidR="0058248C" w:rsidRDefault="0058248C" w:rsidP="005824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ЛЕНИНГРАДСКОЙ ОБЛАСТИ</w:t>
      </w:r>
    </w:p>
    <w:p w:rsidR="0058248C" w:rsidRDefault="0058248C" w:rsidP="005824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248C" w:rsidRDefault="0058248C" w:rsidP="005824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58248C" w:rsidRDefault="0058248C" w:rsidP="0058248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248C" w:rsidRDefault="0058248C" w:rsidP="0058248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 ____________  2025 года   № </w:t>
      </w:r>
    </w:p>
    <w:p w:rsidR="0058248C" w:rsidRDefault="0058248C" w:rsidP="0058248C">
      <w:pPr>
        <w:pStyle w:val="a3"/>
        <w:ind w:firstLine="851"/>
        <w:jc w:val="both"/>
        <w:rPr>
          <w:b/>
          <w:bCs/>
          <w:sz w:val="28"/>
          <w:szCs w:val="28"/>
        </w:rPr>
      </w:pPr>
      <w:r w:rsidRPr="00A55F26">
        <w:rPr>
          <w:b/>
          <w:sz w:val="28"/>
          <w:szCs w:val="28"/>
        </w:rPr>
        <w:t xml:space="preserve">Об утверждении административного регламента </w:t>
      </w:r>
      <w:r>
        <w:rPr>
          <w:b/>
          <w:sz w:val="28"/>
          <w:szCs w:val="28"/>
        </w:rPr>
        <w:t>по предоставлению</w:t>
      </w:r>
      <w:r w:rsidRPr="00A55F26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 xml:space="preserve">ой услуги </w:t>
      </w:r>
      <w:r w:rsidRPr="00C92184">
        <w:rPr>
          <w:b/>
          <w:sz w:val="28"/>
          <w:szCs w:val="28"/>
        </w:rPr>
        <w:t>«</w:t>
      </w:r>
      <w:r w:rsidRPr="00431403">
        <w:rPr>
          <w:b/>
          <w:sz w:val="28"/>
          <w:szCs w:val="28"/>
        </w:rPr>
        <w:t xml:space="preserve">Выдача разрешений на проведение работ по сохранению объектов культурного наследия </w:t>
      </w:r>
      <w:r>
        <w:rPr>
          <w:b/>
          <w:sz w:val="28"/>
          <w:szCs w:val="28"/>
        </w:rPr>
        <w:t>местного (муниципального)</w:t>
      </w:r>
      <w:r w:rsidRPr="00431403">
        <w:rPr>
          <w:b/>
          <w:sz w:val="28"/>
          <w:szCs w:val="28"/>
        </w:rPr>
        <w:t xml:space="preserve"> значения</w:t>
      </w:r>
      <w:r w:rsidRPr="00C92184">
        <w:rPr>
          <w:b/>
          <w:bCs/>
          <w:sz w:val="28"/>
          <w:szCs w:val="28"/>
        </w:rPr>
        <w:t xml:space="preserve">» </w:t>
      </w:r>
    </w:p>
    <w:p w:rsidR="0058248C" w:rsidRPr="00C92184" w:rsidRDefault="0058248C" w:rsidP="0058248C">
      <w:pPr>
        <w:autoSpaceDE w:val="0"/>
        <w:autoSpaceDN w:val="0"/>
        <w:adjustRightInd w:val="0"/>
        <w:ind w:right="3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248C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 20.03.2025 № 33-ФЗ «Об общих принципах организации местного самоуправления в единой системе публичной власти», от 27.07.2010 № 210-ФЗ «Об организации предоставления государственных и муниципальных услуг»</w:t>
      </w:r>
      <w:r w:rsidRPr="00C92184"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образования Калитинское сельское поселение </w:t>
      </w:r>
      <w:proofErr w:type="spellStart"/>
      <w:r w:rsidRPr="00C92184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C92184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области, администрация муниципального образования Калитинское сельское поселение </w:t>
      </w:r>
      <w:proofErr w:type="spellStart"/>
      <w:r w:rsidRPr="00C92184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C92184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ПОСТАНОВЛЯЕТ:</w:t>
      </w:r>
      <w:proofErr w:type="gramEnd"/>
    </w:p>
    <w:p w:rsidR="0058248C" w:rsidRPr="00C92184" w:rsidRDefault="0058248C" w:rsidP="0058248C">
      <w:pPr>
        <w:pStyle w:val="a3"/>
        <w:spacing w:before="0" w:beforeAutospacing="0" w:after="0" w:afterAutospacing="0"/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по предоставлению муниципальной услуги </w:t>
      </w:r>
      <w:r w:rsidRPr="00B74766">
        <w:rPr>
          <w:sz w:val="28"/>
          <w:szCs w:val="28"/>
        </w:rPr>
        <w:t>«</w:t>
      </w:r>
      <w:r w:rsidRPr="0058248C">
        <w:rPr>
          <w:sz w:val="28"/>
          <w:szCs w:val="28"/>
        </w:rPr>
        <w:t>Выдача разрешений на проведение работ по сохранению объектов культурного наследия местного (муниципального) значения</w:t>
      </w:r>
      <w:r w:rsidRPr="00B74766">
        <w:rPr>
          <w:bCs/>
          <w:sz w:val="28"/>
          <w:szCs w:val="28"/>
        </w:rPr>
        <w:t>»</w:t>
      </w:r>
      <w:r w:rsidRPr="00C9218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58248C" w:rsidRPr="00B74766" w:rsidRDefault="0058248C" w:rsidP="0058248C">
      <w:pPr>
        <w:spacing w:after="0" w:line="240" w:lineRule="auto"/>
        <w:ind w:right="3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766">
        <w:rPr>
          <w:rFonts w:ascii="Times New Roman" w:hAnsi="Times New Roman" w:cs="Times New Roman"/>
          <w:sz w:val="28"/>
          <w:szCs w:val="28"/>
        </w:rPr>
        <w:t>2. Признать утратившими силу следующие постановления администрации муниципального образования Калитинское сельское поселение:</w:t>
      </w:r>
    </w:p>
    <w:p w:rsidR="0058248C" w:rsidRPr="0058248C" w:rsidRDefault="0058248C" w:rsidP="0058248C">
      <w:pPr>
        <w:spacing w:after="0" w:line="240" w:lineRule="auto"/>
        <w:ind w:right="3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17.12.2021 № 291</w:t>
      </w:r>
      <w:r w:rsidRPr="00B74766">
        <w:rPr>
          <w:rFonts w:ascii="Times New Roman" w:hAnsi="Times New Roman" w:cs="Times New Roman"/>
          <w:sz w:val="28"/>
          <w:szCs w:val="28"/>
        </w:rPr>
        <w:t xml:space="preserve"> </w:t>
      </w:r>
      <w:r w:rsidRPr="0058248C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администрации муниципального образования Калитинское сельское поселение </w:t>
      </w:r>
      <w:proofErr w:type="spellStart"/>
      <w:r w:rsidRPr="0058248C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58248C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по предоставлению муниципальной услуги «</w:t>
      </w:r>
      <w:r w:rsidRPr="0058248C">
        <w:rPr>
          <w:rFonts w:ascii="Times New Roman" w:eastAsia="Calibri" w:hAnsi="Times New Roman" w:cs="Times New Roman"/>
          <w:sz w:val="28"/>
        </w:rPr>
        <w:t xml:space="preserve">Выдача </w:t>
      </w:r>
      <w:r w:rsidRPr="0058248C">
        <w:rPr>
          <w:rFonts w:ascii="Times New Roman" w:hAnsi="Times New Roman" w:cs="Times New Roman"/>
          <w:sz w:val="28"/>
          <w:szCs w:val="28"/>
        </w:rPr>
        <w:t>разрешений на проведение работ по сохранению объектов культурного наследия муниципального значения»</w:t>
      </w:r>
      <w:r w:rsidRPr="0058248C">
        <w:rPr>
          <w:rFonts w:ascii="Times New Roman" w:hAnsi="Times New Roman" w:cs="Times New Roman"/>
          <w:bCs/>
          <w:sz w:val="28"/>
          <w:szCs w:val="28"/>
        </w:rPr>
        <w:t>;</w:t>
      </w:r>
    </w:p>
    <w:p w:rsidR="0058248C" w:rsidRPr="0058248C" w:rsidRDefault="0058248C" w:rsidP="005824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от 23.11.2023 № 403</w:t>
      </w:r>
      <w:r w:rsidRPr="00B747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248C">
        <w:rPr>
          <w:rFonts w:ascii="Times New Roman" w:hAnsi="Times New Roman" w:cs="Times New Roman"/>
          <w:bCs/>
          <w:sz w:val="28"/>
          <w:szCs w:val="28"/>
        </w:rPr>
        <w:t>«</w:t>
      </w:r>
      <w:r w:rsidRPr="0058248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МО Калитинское сельское поселение от 17.12.2021 № 291 «Об утверждении административного регламента администрации муниципального образования Калитинское сельское поселение </w:t>
      </w:r>
      <w:proofErr w:type="spellStart"/>
      <w:r w:rsidRPr="0058248C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58248C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по предоставлению муниципальной услуги «</w:t>
      </w:r>
      <w:r w:rsidRPr="0058248C">
        <w:rPr>
          <w:rFonts w:ascii="Times New Roman" w:eastAsia="Calibri" w:hAnsi="Times New Roman" w:cs="Times New Roman"/>
          <w:sz w:val="28"/>
        </w:rPr>
        <w:t xml:space="preserve">Выдача </w:t>
      </w:r>
      <w:r w:rsidRPr="0058248C">
        <w:rPr>
          <w:rFonts w:ascii="Times New Roman" w:hAnsi="Times New Roman" w:cs="Times New Roman"/>
          <w:sz w:val="28"/>
          <w:szCs w:val="28"/>
        </w:rPr>
        <w:t>разрешений на проведение работ по сохранению объектов культурного наследия муниципального значения»</w:t>
      </w:r>
      <w:r w:rsidRPr="0058248C">
        <w:rPr>
          <w:rFonts w:ascii="Times New Roman" w:hAnsi="Times New Roman" w:cs="Times New Roman"/>
          <w:bCs/>
          <w:sz w:val="28"/>
          <w:szCs w:val="28"/>
        </w:rPr>
        <w:t>»;</w:t>
      </w:r>
    </w:p>
    <w:p w:rsidR="0058248C" w:rsidRDefault="0058248C" w:rsidP="005824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от 07.12.2023 № 428</w:t>
      </w:r>
      <w:r w:rsidRPr="00B747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21F4">
        <w:rPr>
          <w:rFonts w:ascii="Times New Roman" w:hAnsi="Times New Roman" w:cs="Times New Roman"/>
          <w:bCs/>
          <w:sz w:val="28"/>
          <w:szCs w:val="28"/>
        </w:rPr>
        <w:t>«</w:t>
      </w:r>
      <w:r w:rsidRPr="0058248C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МО Калитинское сельское поселение от 17.12.2021 № 291 «Об утверждении административного регламента администрации муниципального образования Калитинское сельское поселение </w:t>
      </w:r>
      <w:proofErr w:type="spellStart"/>
      <w:r w:rsidRPr="0058248C">
        <w:rPr>
          <w:rFonts w:ascii="Times New Roman" w:hAnsi="Times New Roman"/>
          <w:sz w:val="28"/>
          <w:szCs w:val="28"/>
        </w:rPr>
        <w:t>Волосовского</w:t>
      </w:r>
      <w:proofErr w:type="spellEnd"/>
      <w:r w:rsidRPr="0058248C">
        <w:rPr>
          <w:rFonts w:ascii="Times New Roman" w:hAnsi="Times New Roman"/>
          <w:sz w:val="28"/>
          <w:szCs w:val="28"/>
        </w:rPr>
        <w:t xml:space="preserve"> муниципального района Ленинградской </w:t>
      </w:r>
      <w:r w:rsidRPr="0058248C">
        <w:rPr>
          <w:rFonts w:ascii="Times New Roman" w:hAnsi="Times New Roman"/>
          <w:sz w:val="28"/>
          <w:szCs w:val="28"/>
        </w:rPr>
        <w:lastRenderedPageBreak/>
        <w:t>области по предоставлению муниципальной услуги «</w:t>
      </w:r>
      <w:r w:rsidRPr="0058248C">
        <w:rPr>
          <w:rFonts w:ascii="Times New Roman" w:hAnsi="Times New Roman"/>
          <w:sz w:val="28"/>
        </w:rPr>
        <w:t xml:space="preserve">Выдача </w:t>
      </w:r>
      <w:r w:rsidRPr="0058248C">
        <w:rPr>
          <w:rFonts w:ascii="Times New Roman" w:hAnsi="Times New Roman"/>
          <w:sz w:val="28"/>
          <w:szCs w:val="28"/>
        </w:rPr>
        <w:t>разрешений на проведение работ по сохранению объектов культурного наследия муниципального значения»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8248C" w:rsidRDefault="00A14BB0" w:rsidP="00A14BB0">
      <w:pPr>
        <w:spacing w:after="0" w:line="240" w:lineRule="auto"/>
        <w:ind w:right="4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от 25.04.2024 № 155</w:t>
      </w:r>
      <w:r w:rsidR="0058248C" w:rsidRPr="00B747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248C" w:rsidRPr="00CF21F4">
        <w:rPr>
          <w:rFonts w:ascii="Times New Roman" w:hAnsi="Times New Roman" w:cs="Times New Roman"/>
          <w:bCs/>
          <w:sz w:val="28"/>
          <w:szCs w:val="28"/>
        </w:rPr>
        <w:t>«</w:t>
      </w:r>
      <w:r w:rsidRPr="00A14BB0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МО Калитинское сельское поселение от 17.12.2021 № 291 «Об утверждении административного регламента администрации муниципального образования Калитинское сельское поселение </w:t>
      </w:r>
      <w:proofErr w:type="spellStart"/>
      <w:r w:rsidRPr="00A14BB0">
        <w:rPr>
          <w:rFonts w:ascii="Times New Roman" w:hAnsi="Times New Roman"/>
          <w:sz w:val="28"/>
          <w:szCs w:val="28"/>
        </w:rPr>
        <w:t>Волосовского</w:t>
      </w:r>
      <w:proofErr w:type="spellEnd"/>
      <w:r w:rsidRPr="00A14BB0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 по предоставлению муниципальной услуги «</w:t>
      </w:r>
      <w:r w:rsidRPr="00A14BB0">
        <w:rPr>
          <w:rFonts w:ascii="Times New Roman" w:hAnsi="Times New Roman"/>
          <w:sz w:val="28"/>
        </w:rPr>
        <w:t xml:space="preserve">Выдача </w:t>
      </w:r>
      <w:r w:rsidRPr="00A14BB0">
        <w:rPr>
          <w:rFonts w:ascii="Times New Roman" w:hAnsi="Times New Roman"/>
          <w:sz w:val="28"/>
          <w:szCs w:val="28"/>
        </w:rPr>
        <w:t>разрешений на проведение работ по сохранению объектов культурного наследия муниципального значения</w:t>
      </w:r>
      <w:r w:rsidR="0058248C" w:rsidRPr="00A14BB0">
        <w:rPr>
          <w:rFonts w:ascii="Times New Roman" w:hAnsi="Times New Roman" w:cs="Times New Roman"/>
          <w:bCs/>
          <w:sz w:val="28"/>
          <w:szCs w:val="28"/>
        </w:rPr>
        <w:t>»;</w:t>
      </w:r>
    </w:p>
    <w:p w:rsidR="00A14BB0" w:rsidRPr="00A14BB0" w:rsidRDefault="00A14BB0" w:rsidP="00A14BB0">
      <w:pPr>
        <w:spacing w:after="0" w:line="240" w:lineRule="auto"/>
        <w:ind w:right="40" w:firstLine="851"/>
        <w:jc w:val="both"/>
        <w:rPr>
          <w:rStyle w:val="a4"/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от 26.06.2025 № 189</w:t>
      </w:r>
      <w:r w:rsidRPr="00B747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21F4">
        <w:rPr>
          <w:rFonts w:ascii="Times New Roman" w:hAnsi="Times New Roman" w:cs="Times New Roman"/>
          <w:bCs/>
          <w:sz w:val="28"/>
          <w:szCs w:val="28"/>
        </w:rPr>
        <w:t>«</w:t>
      </w:r>
      <w:r w:rsidRPr="00A14BB0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МО Калитинское сельское поселение от 17.12.2021 № 291 «Об утверждении административного регламента администрации муниципального образования Калитинское сельское поселение </w:t>
      </w:r>
      <w:proofErr w:type="spellStart"/>
      <w:r w:rsidRPr="00A14BB0">
        <w:rPr>
          <w:rFonts w:ascii="Times New Roman" w:hAnsi="Times New Roman"/>
          <w:sz w:val="28"/>
          <w:szCs w:val="28"/>
        </w:rPr>
        <w:t>Волосовского</w:t>
      </w:r>
      <w:proofErr w:type="spellEnd"/>
      <w:r w:rsidRPr="00A14BB0">
        <w:rPr>
          <w:rFonts w:ascii="Times New Roman" w:hAnsi="Times New Roman"/>
          <w:sz w:val="28"/>
          <w:szCs w:val="28"/>
        </w:rPr>
        <w:t xml:space="preserve"> муниципального района Ленинградской области по предоставлению муниципальной услуги «</w:t>
      </w:r>
      <w:r w:rsidRPr="00A14BB0">
        <w:rPr>
          <w:rFonts w:ascii="Times New Roman" w:hAnsi="Times New Roman"/>
          <w:sz w:val="28"/>
        </w:rPr>
        <w:t xml:space="preserve">Выдача </w:t>
      </w:r>
      <w:r w:rsidRPr="00A14BB0">
        <w:rPr>
          <w:rFonts w:ascii="Times New Roman" w:hAnsi="Times New Roman"/>
          <w:sz w:val="28"/>
          <w:szCs w:val="28"/>
        </w:rPr>
        <w:t>разрешений на проведение работ по сохранению объектов культурного наследия муниципального значения</w:t>
      </w:r>
      <w:r w:rsidRPr="00A14BB0">
        <w:rPr>
          <w:rFonts w:ascii="Times New Roman" w:hAnsi="Times New Roman" w:cs="Times New Roman"/>
          <w:bCs/>
          <w:sz w:val="28"/>
          <w:szCs w:val="28"/>
        </w:rPr>
        <w:t>»;</w:t>
      </w:r>
    </w:p>
    <w:p w:rsidR="00A14BB0" w:rsidRPr="00A14BB0" w:rsidRDefault="00A14BB0" w:rsidP="00A14BB0">
      <w:pPr>
        <w:spacing w:after="0" w:line="240" w:lineRule="auto"/>
        <w:ind w:right="40" w:firstLine="851"/>
        <w:jc w:val="both"/>
        <w:rPr>
          <w:rStyle w:val="a4"/>
          <w:rFonts w:ascii="Times New Roman" w:hAnsi="Times New Roman"/>
          <w:bCs w:val="0"/>
          <w:sz w:val="28"/>
          <w:szCs w:val="28"/>
        </w:rPr>
      </w:pPr>
    </w:p>
    <w:p w:rsidR="0058248C" w:rsidRPr="00B74766" w:rsidRDefault="0058248C" w:rsidP="0058248C">
      <w:pPr>
        <w:spacing w:after="0" w:line="240" w:lineRule="auto"/>
        <w:ind w:right="3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766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его официального опубликования  в общественно-политической газете </w:t>
      </w:r>
      <w:proofErr w:type="spellStart"/>
      <w:r w:rsidRPr="00B74766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B74766">
        <w:rPr>
          <w:rFonts w:ascii="Times New Roman" w:hAnsi="Times New Roman" w:cs="Times New Roman"/>
          <w:sz w:val="28"/>
          <w:szCs w:val="28"/>
        </w:rPr>
        <w:t xml:space="preserve"> муниципального района «Сельская новь» и подлежит размещению на официальном сайте администрации МО Калитинское сельское поселение в информационно-телекоммуникационной сети «Интернет».</w:t>
      </w:r>
    </w:p>
    <w:p w:rsidR="0058248C" w:rsidRPr="00B74766" w:rsidRDefault="0058248C" w:rsidP="005824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476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74766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74766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58248C" w:rsidRDefault="0058248C" w:rsidP="0058248C">
      <w:pPr>
        <w:tabs>
          <w:tab w:val="left" w:pos="9498"/>
        </w:tabs>
        <w:spacing w:before="120" w:after="120"/>
        <w:ind w:right="984"/>
      </w:pPr>
    </w:p>
    <w:p w:rsidR="0058248C" w:rsidRDefault="0058248C" w:rsidP="005824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МО  </w:t>
      </w:r>
    </w:p>
    <w:p w:rsidR="0058248C" w:rsidRDefault="0058248C" w:rsidP="0058248C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Калитинское сельское поселение                                                  Т.А. Тихонова</w:t>
      </w:r>
    </w:p>
    <w:p w:rsidR="0058248C" w:rsidRDefault="0058248C" w:rsidP="0058248C"/>
    <w:p w:rsidR="0058248C" w:rsidRDefault="0058248C" w:rsidP="0058248C"/>
    <w:p w:rsidR="0058248C" w:rsidRDefault="0058248C" w:rsidP="0058248C"/>
    <w:p w:rsidR="0058248C" w:rsidRDefault="0058248C" w:rsidP="0058248C"/>
    <w:p w:rsidR="0058248C" w:rsidRDefault="0058248C" w:rsidP="0058248C"/>
    <w:p w:rsidR="0058248C" w:rsidRDefault="0058248C" w:rsidP="0058248C"/>
    <w:p w:rsidR="0058248C" w:rsidRDefault="0058248C" w:rsidP="0058248C"/>
    <w:p w:rsidR="00A14BB0" w:rsidRDefault="00A14BB0" w:rsidP="0058248C"/>
    <w:p w:rsidR="00A14BB0" w:rsidRDefault="00A14BB0" w:rsidP="0058248C"/>
    <w:p w:rsidR="00A14BB0" w:rsidRDefault="00A14BB0" w:rsidP="0058248C"/>
    <w:p w:rsidR="00A14BB0" w:rsidRDefault="00A14BB0" w:rsidP="0058248C"/>
    <w:p w:rsidR="00A14BB0" w:rsidRDefault="00A14BB0" w:rsidP="0058248C"/>
    <w:p w:rsidR="00A14BB0" w:rsidRDefault="00A14BB0" w:rsidP="0058248C"/>
    <w:p w:rsidR="0058248C" w:rsidRPr="003C2E5D" w:rsidRDefault="00A14BB0" w:rsidP="005824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58248C" w:rsidRPr="003C2E5D">
        <w:rPr>
          <w:rFonts w:ascii="Times New Roman" w:hAnsi="Times New Roman" w:cs="Times New Roman"/>
          <w:bCs/>
          <w:sz w:val="24"/>
          <w:szCs w:val="24"/>
        </w:rPr>
        <w:t>риложение</w:t>
      </w:r>
    </w:p>
    <w:p w:rsidR="0058248C" w:rsidRPr="003C2E5D" w:rsidRDefault="0058248C" w:rsidP="005824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C2E5D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58248C" w:rsidRPr="003C2E5D" w:rsidRDefault="0058248C" w:rsidP="005824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C2E5D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</w:t>
      </w:r>
    </w:p>
    <w:p w:rsidR="0058248C" w:rsidRPr="003C2E5D" w:rsidRDefault="0058248C" w:rsidP="005824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C2E5D">
        <w:rPr>
          <w:rFonts w:ascii="Times New Roman" w:hAnsi="Times New Roman" w:cs="Times New Roman"/>
          <w:bCs/>
          <w:sz w:val="24"/>
          <w:szCs w:val="24"/>
        </w:rPr>
        <w:t xml:space="preserve">Калитинское сельское поселение </w:t>
      </w:r>
    </w:p>
    <w:p w:rsidR="0058248C" w:rsidRPr="003C2E5D" w:rsidRDefault="0058248C" w:rsidP="005824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C2E5D">
        <w:rPr>
          <w:rFonts w:ascii="Times New Roman" w:hAnsi="Times New Roman" w:cs="Times New Roman"/>
          <w:bCs/>
          <w:sz w:val="24"/>
          <w:szCs w:val="24"/>
        </w:rPr>
        <w:t>Волосовского</w:t>
      </w:r>
      <w:proofErr w:type="spellEnd"/>
      <w:r w:rsidRPr="003C2E5D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</w:t>
      </w:r>
    </w:p>
    <w:p w:rsidR="0058248C" w:rsidRPr="003C2E5D" w:rsidRDefault="0058248C" w:rsidP="005824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C2E5D">
        <w:rPr>
          <w:rFonts w:ascii="Times New Roman" w:hAnsi="Times New Roman" w:cs="Times New Roman"/>
          <w:bCs/>
          <w:sz w:val="24"/>
          <w:szCs w:val="24"/>
        </w:rPr>
        <w:t xml:space="preserve">Ленинградской области </w:t>
      </w:r>
    </w:p>
    <w:p w:rsidR="0058248C" w:rsidRPr="003C2E5D" w:rsidRDefault="0058248C" w:rsidP="005824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3C2E5D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C2E5D">
        <w:rPr>
          <w:rFonts w:ascii="Times New Roman" w:hAnsi="Times New Roman" w:cs="Times New Roman"/>
          <w:bCs/>
          <w:sz w:val="24"/>
          <w:szCs w:val="24"/>
        </w:rPr>
        <w:t xml:space="preserve">    от ________2025  №      </w:t>
      </w:r>
    </w:p>
    <w:p w:rsidR="0058248C" w:rsidRPr="001167F7" w:rsidRDefault="0058248C" w:rsidP="005824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14BB0" w:rsidRDefault="00A14BB0" w:rsidP="0058248C">
      <w:pPr>
        <w:pStyle w:val="ConsPlusTitle"/>
        <w:widowControl/>
        <w:tabs>
          <w:tab w:val="left" w:pos="1134"/>
        </w:tabs>
        <w:jc w:val="center"/>
        <w:rPr>
          <w:sz w:val="28"/>
          <w:szCs w:val="28"/>
        </w:rPr>
      </w:pPr>
    </w:p>
    <w:p w:rsidR="00A14BB0" w:rsidRDefault="00A14BB0" w:rsidP="0058248C">
      <w:pPr>
        <w:pStyle w:val="ConsPlusTitle"/>
        <w:widowControl/>
        <w:tabs>
          <w:tab w:val="left" w:pos="1134"/>
        </w:tabs>
        <w:jc w:val="center"/>
        <w:rPr>
          <w:sz w:val="28"/>
          <w:szCs w:val="28"/>
        </w:rPr>
      </w:pPr>
    </w:p>
    <w:p w:rsidR="00A14BB0" w:rsidRDefault="00A14BB0" w:rsidP="0058248C">
      <w:pPr>
        <w:pStyle w:val="ConsPlusTitle"/>
        <w:widowControl/>
        <w:tabs>
          <w:tab w:val="left" w:pos="1134"/>
        </w:tabs>
        <w:jc w:val="center"/>
        <w:rPr>
          <w:sz w:val="28"/>
          <w:szCs w:val="28"/>
        </w:rPr>
      </w:pPr>
    </w:p>
    <w:p w:rsidR="00A14BB0" w:rsidRDefault="00A14BB0" w:rsidP="0058248C">
      <w:pPr>
        <w:pStyle w:val="ConsPlusTitle"/>
        <w:widowControl/>
        <w:tabs>
          <w:tab w:val="left" w:pos="1134"/>
        </w:tabs>
        <w:jc w:val="center"/>
        <w:rPr>
          <w:sz w:val="28"/>
          <w:szCs w:val="28"/>
        </w:rPr>
      </w:pPr>
    </w:p>
    <w:p w:rsidR="0058248C" w:rsidRPr="0070522C" w:rsidRDefault="0058248C" w:rsidP="0058248C">
      <w:pPr>
        <w:pStyle w:val="ConsPlusTitle"/>
        <w:widowControl/>
        <w:tabs>
          <w:tab w:val="left" w:pos="1134"/>
        </w:tabs>
        <w:jc w:val="center"/>
        <w:rPr>
          <w:b w:val="0"/>
          <w:bCs w:val="0"/>
          <w:sz w:val="28"/>
          <w:szCs w:val="28"/>
        </w:rPr>
      </w:pPr>
      <w:r w:rsidRPr="001167F7">
        <w:rPr>
          <w:sz w:val="28"/>
          <w:szCs w:val="28"/>
        </w:rPr>
        <w:t>А</w:t>
      </w:r>
      <w:r w:rsidRPr="001167F7">
        <w:rPr>
          <w:bCs w:val="0"/>
          <w:sz w:val="28"/>
          <w:szCs w:val="28"/>
        </w:rPr>
        <w:t>дминистративный регламент по предоставлению муниципальной услуги</w:t>
      </w:r>
      <w:r>
        <w:rPr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14BB0" w:rsidRPr="00431403">
        <w:rPr>
          <w:sz w:val="28"/>
          <w:szCs w:val="28"/>
        </w:rPr>
        <w:t xml:space="preserve">Выдача разрешений на проведение работ по сохранению объектов культурного наследия </w:t>
      </w:r>
      <w:r w:rsidR="00A14BB0">
        <w:rPr>
          <w:sz w:val="28"/>
          <w:szCs w:val="28"/>
        </w:rPr>
        <w:t>местного (муниципального)</w:t>
      </w:r>
      <w:r w:rsidR="00A14BB0" w:rsidRPr="00431403">
        <w:rPr>
          <w:sz w:val="28"/>
          <w:szCs w:val="28"/>
        </w:rPr>
        <w:t xml:space="preserve"> значения</w:t>
      </w:r>
      <w:r>
        <w:rPr>
          <w:sz w:val="28"/>
          <w:szCs w:val="28"/>
        </w:rPr>
        <w:t>»</w:t>
      </w:r>
    </w:p>
    <w:p w:rsidR="0058248C" w:rsidRDefault="00A14BB0" w:rsidP="00582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9EE">
        <w:rPr>
          <w:rFonts w:ascii="Times New Roman" w:hAnsi="Times New Roman"/>
          <w:sz w:val="28"/>
          <w:szCs w:val="28"/>
        </w:rPr>
        <w:t xml:space="preserve"> </w:t>
      </w:r>
      <w:r w:rsidR="0058248C" w:rsidRPr="004549EE">
        <w:rPr>
          <w:rFonts w:ascii="Times New Roman" w:hAnsi="Times New Roman"/>
          <w:sz w:val="28"/>
          <w:szCs w:val="28"/>
        </w:rPr>
        <w:t>(далее – 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14BB0"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="0058248C" w:rsidRPr="00A14BB0">
        <w:rPr>
          <w:rFonts w:ascii="Times New Roman" w:hAnsi="Times New Roman"/>
          <w:sz w:val="28"/>
          <w:szCs w:val="28"/>
        </w:rPr>
        <w:t>)</w:t>
      </w:r>
    </w:p>
    <w:p w:rsidR="00A14BB0" w:rsidRPr="00A14BB0" w:rsidRDefault="00A14BB0" w:rsidP="00582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4BB0" w:rsidRPr="00FF6470" w:rsidRDefault="00A14BB0" w:rsidP="00A14B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FF647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BB0" w:rsidRPr="00944D44" w:rsidRDefault="00A14BB0" w:rsidP="00A14BB0">
      <w:pPr>
        <w:pStyle w:val="a5"/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D44">
        <w:rPr>
          <w:rFonts w:ascii="Times New Roman" w:hAnsi="Times New Roman"/>
          <w:sz w:val="28"/>
          <w:szCs w:val="28"/>
        </w:rPr>
        <w:t>Предмет регулирования.</w:t>
      </w:r>
    </w:p>
    <w:p w:rsidR="00A14BB0" w:rsidRPr="00962178" w:rsidRDefault="00A14BB0" w:rsidP="00A14BB0">
      <w:pPr>
        <w:pStyle w:val="a5"/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устанавливает порядок и стандарт предоставления муниципальной услуги  </w:t>
      </w:r>
      <w:r w:rsidRPr="00A053D6">
        <w:rPr>
          <w:rFonts w:ascii="Times New Roman" w:hAnsi="Times New Roman" w:cs="Times New Roman"/>
          <w:sz w:val="28"/>
          <w:szCs w:val="28"/>
        </w:rPr>
        <w:t>«Выдача разрешений на проведение работ по сохранению объектов культурного наследия местного (муниципального) значения»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Pr="00944D44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4D44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A14BB0" w:rsidRPr="00517AA0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BB0" w:rsidRPr="00066453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453"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066453">
        <w:rPr>
          <w:rFonts w:ascii="Times New Roman" w:hAnsi="Times New Roman" w:cs="Times New Roman"/>
          <w:sz w:val="28"/>
          <w:szCs w:val="28"/>
        </w:rPr>
        <w:t xml:space="preserve"> услуги, являются: </w:t>
      </w:r>
    </w:p>
    <w:p w:rsidR="00A14BB0" w:rsidRPr="00066453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453">
        <w:rPr>
          <w:rFonts w:ascii="Times New Roman" w:hAnsi="Times New Roman" w:cs="Times New Roman"/>
          <w:sz w:val="28"/>
          <w:szCs w:val="28"/>
        </w:rPr>
        <w:t>- физические лица;</w:t>
      </w:r>
    </w:p>
    <w:p w:rsidR="00A14BB0" w:rsidRPr="00066453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453">
        <w:rPr>
          <w:rFonts w:ascii="Times New Roman" w:hAnsi="Times New Roman" w:cs="Times New Roman"/>
          <w:sz w:val="28"/>
          <w:szCs w:val="28"/>
        </w:rPr>
        <w:t>- юридические лица (за исключением государственных органов</w:t>
      </w:r>
      <w:r w:rsidRPr="00066453"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государственных внебюджетных фондов</w:t>
      </w:r>
      <w:r w:rsidRPr="00066453">
        <w:rPr>
          <w:rFonts w:ascii="Times New Roman" w:hAnsi="Times New Roman" w:cs="Times New Roman"/>
          <w:sz w:val="28"/>
          <w:szCs w:val="28"/>
        </w:rPr>
        <w:br/>
        <w:t>и их территориальных органов, органов местного самоуправления);</w:t>
      </w:r>
    </w:p>
    <w:p w:rsidR="00A14BB0" w:rsidRPr="00066453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453">
        <w:rPr>
          <w:rFonts w:ascii="Times New Roman" w:hAnsi="Times New Roman" w:cs="Times New Roman"/>
          <w:sz w:val="28"/>
          <w:szCs w:val="28"/>
        </w:rPr>
        <w:t>- индивидуальные предприниматели.</w:t>
      </w:r>
    </w:p>
    <w:p w:rsidR="00A14BB0" w:rsidRPr="00066453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453"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</w:p>
    <w:p w:rsidR="00A14BB0" w:rsidRPr="00066453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453"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A14BB0" w:rsidRPr="00066453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453">
        <w:rPr>
          <w:rFonts w:ascii="Times New Roman" w:hAnsi="Times New Roman" w:cs="Times New Roman"/>
          <w:sz w:val="28"/>
          <w:szCs w:val="28"/>
        </w:rPr>
        <w:t>- законные представители (родители, усыновители, опекуны) несовершеннолетних в возрасте до 14 лет;</w:t>
      </w:r>
    </w:p>
    <w:p w:rsidR="00A14BB0" w:rsidRPr="00066453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453"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A14BB0" w:rsidRPr="00066453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453"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 w:rsidRPr="00066453">
        <w:rPr>
          <w:rFonts w:ascii="Times New Roman" w:hAnsi="Times New Roman" w:cs="Times New Roman"/>
          <w:sz w:val="28"/>
          <w:szCs w:val="28"/>
        </w:rPr>
        <w:br/>
        <w:t>на доверенности или договоре;</w:t>
      </w:r>
    </w:p>
    <w:p w:rsidR="00A14BB0" w:rsidRPr="00066453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453"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A14BB0" w:rsidRPr="00066453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453">
        <w:rPr>
          <w:rFonts w:ascii="Times New Roman" w:hAnsi="Times New Roman" w:cs="Times New Roman"/>
          <w:sz w:val="28"/>
          <w:szCs w:val="28"/>
        </w:rPr>
        <w:lastRenderedPageBreak/>
        <w:t xml:space="preserve">- представители, действующие в силу полномочий, основанных </w:t>
      </w:r>
      <w:r w:rsidRPr="00066453">
        <w:rPr>
          <w:rFonts w:ascii="Times New Roman" w:hAnsi="Times New Roman" w:cs="Times New Roman"/>
          <w:sz w:val="28"/>
          <w:szCs w:val="28"/>
        </w:rPr>
        <w:br/>
        <w:t>на доверенности или договоре;</w:t>
      </w:r>
    </w:p>
    <w:p w:rsidR="00A14BB0" w:rsidRPr="00066453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453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A14BB0" w:rsidRPr="00066453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453">
        <w:rPr>
          <w:rFonts w:ascii="Times New Roman" w:hAnsi="Times New Roman" w:cs="Times New Roman"/>
          <w:sz w:val="28"/>
          <w:szCs w:val="28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</w:p>
    <w:p w:rsidR="00A14BB0" w:rsidRPr="00D30DBD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066453"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 w:rsidRPr="00066453">
        <w:rPr>
          <w:rFonts w:ascii="Times New Roman" w:hAnsi="Times New Roman" w:cs="Times New Roman"/>
          <w:sz w:val="28"/>
          <w:szCs w:val="28"/>
        </w:rPr>
        <w:br/>
        <w:t>на доверенности или договоре</w:t>
      </w:r>
      <w:r>
        <w:rPr>
          <w:sz w:val="28"/>
          <w:szCs w:val="28"/>
        </w:rPr>
        <w:t>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14BB0" w:rsidRPr="00FF6470" w:rsidRDefault="00A14BB0" w:rsidP="00A14B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F6470"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</w:t>
      </w:r>
      <w:r w:rsidRPr="00962178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F6470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r w:rsidRPr="00A053D6">
        <w:rPr>
          <w:rFonts w:ascii="Times New Roman" w:hAnsi="Times New Roman" w:cs="Times New Roman"/>
          <w:sz w:val="28"/>
          <w:szCs w:val="28"/>
        </w:rPr>
        <w:t>«Выдача разрешений на проведение работ по сохранению объектов культурного наследия местного (муниципального) значения»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A14BB0" w:rsidRDefault="00A14BB0" w:rsidP="00A14B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предоставляет: администрация муниципального образования Калитинское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 (далее – ОМСУ).</w:t>
      </w:r>
    </w:p>
    <w:p w:rsidR="00A14BB0" w:rsidRDefault="00A14BB0" w:rsidP="00A14B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</w:t>
      </w:r>
      <w:r w:rsidRPr="00315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проведение работ </w:t>
      </w:r>
      <w:r w:rsidRPr="00A053D6">
        <w:rPr>
          <w:rFonts w:ascii="Times New Roman" w:hAnsi="Times New Roman" w:cs="Times New Roman"/>
          <w:sz w:val="28"/>
          <w:szCs w:val="28"/>
        </w:rPr>
        <w:t>по сохранению объектов культурного наследия местного (муниципального) значения</w:t>
      </w:r>
      <w:r>
        <w:rPr>
          <w:rFonts w:ascii="Times New Roman" w:hAnsi="Times New Roman" w:cs="Times New Roman"/>
          <w:sz w:val="28"/>
          <w:szCs w:val="28"/>
        </w:rPr>
        <w:t xml:space="preserve"> (далее – Разрешение).</w:t>
      </w:r>
    </w:p>
    <w:p w:rsidR="00A14BB0" w:rsidRPr="0061396D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396D">
        <w:rPr>
          <w:rFonts w:ascii="Times New Roman" w:hAnsi="Times New Roman" w:cs="Times New Roman"/>
          <w:sz w:val="28"/>
          <w:szCs w:val="28"/>
        </w:rPr>
        <w:t xml:space="preserve">Если 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396D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61396D">
        <w:rPr>
          <w:rFonts w:ascii="Times New Roman" w:hAnsi="Times New Roman" w:cs="Times New Roman"/>
          <w:sz w:val="28"/>
          <w:szCs w:val="28"/>
        </w:rPr>
        <w:br/>
        <w:t xml:space="preserve">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</w:t>
      </w:r>
      <w:r w:rsidRPr="0061396D">
        <w:rPr>
          <w:rFonts w:ascii="Times New Roman" w:hAnsi="Times New Roman" w:cs="Times New Roman"/>
          <w:sz w:val="28"/>
          <w:szCs w:val="28"/>
        </w:rPr>
        <w:br/>
        <w:t>и хранится в личном кабинете заявителя на ПГУ ЛО/ЕПГУ (при технической реализации).</w:t>
      </w:r>
    </w:p>
    <w:p w:rsidR="00A14BB0" w:rsidRPr="0061396D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396D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1396D">
        <w:rPr>
          <w:rFonts w:ascii="Times New Roman" w:hAnsi="Times New Roman" w:cs="Times New Roman"/>
          <w:sz w:val="28"/>
          <w:szCs w:val="28"/>
        </w:rPr>
        <w:t xml:space="preserve"> услуги предоставляется </w:t>
      </w:r>
      <w:r w:rsidRPr="0061396D"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61396D"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:rsidR="00A14BB0" w:rsidRPr="0061396D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396D">
        <w:rPr>
          <w:rFonts w:ascii="Times New Roman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396D">
        <w:rPr>
          <w:rFonts w:ascii="Times New Roman" w:hAnsi="Times New Roman" w:cs="Times New Roman"/>
          <w:sz w:val="28"/>
          <w:szCs w:val="28"/>
        </w:rPr>
        <w:t>ри личной явке:</w:t>
      </w:r>
    </w:p>
    <w:p w:rsidR="00A14BB0" w:rsidRPr="0061396D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396D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A14BB0" w:rsidRPr="0061396D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396D">
        <w:rPr>
          <w:rFonts w:ascii="Times New Roman" w:hAnsi="Times New Roman" w:cs="Times New Roman"/>
          <w:sz w:val="28"/>
          <w:szCs w:val="28"/>
        </w:rPr>
        <w:t>2) Без личной явки:</w:t>
      </w:r>
    </w:p>
    <w:p w:rsidR="00A14BB0" w:rsidRPr="0061396D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396D"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A14BB0" w:rsidRPr="0061396D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396D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A14BB0" w:rsidRPr="0061396D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1396D">
        <w:rPr>
          <w:rFonts w:ascii="Times New Roman" w:hAnsi="Times New Roman" w:cs="Times New Roman"/>
          <w:sz w:val="28"/>
          <w:szCs w:val="28"/>
        </w:rPr>
        <w:lastRenderedPageBreak/>
        <w:t>в электронной форме через личный кабинет заявителя на ПГУ ЛО/ ЕПГУ</w:t>
      </w:r>
      <w:r w:rsidRPr="0061396D">
        <w:rPr>
          <w:rFonts w:ascii="Times New Roman" w:hAnsi="Times New Roman" w:cs="Times New Roman"/>
          <w:sz w:val="28"/>
          <w:szCs w:val="28"/>
        </w:rPr>
        <w:br/>
        <w:t>(при технической реализации).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составляет:</w:t>
      </w:r>
    </w:p>
    <w:p w:rsidR="00A14BB0" w:rsidRPr="00E2219E" w:rsidRDefault="00A14BB0" w:rsidP="00A14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Pr="00E2219E">
        <w:rPr>
          <w:rFonts w:ascii="Times New Roman" w:hAnsi="Times New Roman" w:cs="Times New Roman"/>
          <w:sz w:val="28"/>
          <w:szCs w:val="28"/>
        </w:rPr>
        <w:t xml:space="preserve"> случае представления документов на бумажном носителе - не более 30 рабочих дней </w:t>
      </w:r>
      <w:proofErr w:type="gramStart"/>
      <w:r w:rsidRPr="00E2219E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E2219E">
        <w:rPr>
          <w:rFonts w:ascii="Times New Roman" w:hAnsi="Times New Roman" w:cs="Times New Roman"/>
          <w:sz w:val="28"/>
          <w:szCs w:val="28"/>
        </w:rPr>
        <w:t xml:space="preserve"> заявления о выдаче Разрешения в </w:t>
      </w:r>
      <w:r>
        <w:rPr>
          <w:rFonts w:ascii="Times New Roman" w:hAnsi="Times New Roman" w:cs="Times New Roman"/>
          <w:sz w:val="28"/>
          <w:szCs w:val="28"/>
        </w:rPr>
        <w:t>ОМСУ</w:t>
      </w:r>
      <w:r w:rsidRPr="00E2219E">
        <w:rPr>
          <w:rFonts w:ascii="Times New Roman" w:hAnsi="Times New Roman" w:cs="Times New Roman"/>
          <w:sz w:val="28"/>
          <w:szCs w:val="28"/>
        </w:rPr>
        <w:t xml:space="preserve">, продление срока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2219E">
        <w:rPr>
          <w:rFonts w:ascii="Times New Roman" w:hAnsi="Times New Roman" w:cs="Times New Roman"/>
          <w:sz w:val="28"/>
          <w:szCs w:val="28"/>
        </w:rPr>
        <w:t xml:space="preserve"> услуги не предусмотрено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BB0" w:rsidRPr="00E2219E" w:rsidRDefault="00A14BB0" w:rsidP="00A14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E2219E">
        <w:rPr>
          <w:rFonts w:ascii="Times New Roman" w:hAnsi="Times New Roman" w:cs="Times New Roman"/>
          <w:sz w:val="28"/>
          <w:szCs w:val="28"/>
        </w:rPr>
        <w:t xml:space="preserve"> случае представления документов посредством обращения на Единый портал - не более 15 рабочих дней </w:t>
      </w:r>
      <w:proofErr w:type="gramStart"/>
      <w:r w:rsidRPr="00E2219E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E2219E">
        <w:rPr>
          <w:rFonts w:ascii="Times New Roman" w:hAnsi="Times New Roman" w:cs="Times New Roman"/>
          <w:sz w:val="28"/>
          <w:szCs w:val="28"/>
        </w:rPr>
        <w:t xml:space="preserve"> заявления о выдаче Разрешения в </w:t>
      </w:r>
      <w:r>
        <w:rPr>
          <w:rFonts w:ascii="Times New Roman" w:hAnsi="Times New Roman" w:cs="Times New Roman"/>
          <w:sz w:val="28"/>
          <w:szCs w:val="28"/>
        </w:rPr>
        <w:t>ОМСУ</w:t>
      </w:r>
      <w:r w:rsidRPr="00E2219E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2219E">
        <w:rPr>
          <w:rFonts w:ascii="Times New Roman" w:hAnsi="Times New Roman" w:cs="Times New Roman"/>
          <w:sz w:val="28"/>
          <w:szCs w:val="28"/>
        </w:rPr>
        <w:t xml:space="preserve"> услуги может быть продлен, но не более чем на 3 рабочих дня, в случае необходимости уточнения (дополнения)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2219E">
        <w:rPr>
          <w:rFonts w:ascii="Times New Roman" w:hAnsi="Times New Roman" w:cs="Times New Roman"/>
          <w:sz w:val="28"/>
          <w:szCs w:val="28"/>
        </w:rPr>
        <w:t xml:space="preserve">аявителем представленных документов. </w:t>
      </w:r>
    </w:p>
    <w:p w:rsidR="00A14BB0" w:rsidRDefault="00A14BB0" w:rsidP="00A14B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2.5. Размер платы, взимаемой с заявителя при предоставлении муниципальной услуги, и способы ее взимания.</w:t>
      </w:r>
    </w:p>
    <w:p w:rsidR="00A14BB0" w:rsidRDefault="00A14BB0" w:rsidP="00A14B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EE1">
        <w:rPr>
          <w:rFonts w:ascii="Times New Roman" w:hAnsi="Times New Roman" w:cs="Times New Roman"/>
          <w:sz w:val="28"/>
          <w:szCs w:val="28"/>
        </w:rPr>
        <w:t xml:space="preserve">Взимание платы за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82EE1">
        <w:rPr>
          <w:rFonts w:ascii="Times New Roman" w:hAnsi="Times New Roman" w:cs="Times New Roman"/>
          <w:sz w:val="28"/>
          <w:szCs w:val="28"/>
        </w:rPr>
        <w:t xml:space="preserve"> услуги законодательством Российской Федерации не предусмотрено.</w:t>
      </w:r>
    </w:p>
    <w:p w:rsidR="00A14BB0" w:rsidRDefault="00A14BB0" w:rsidP="00A14B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A14BB0" w:rsidRDefault="00A14BB0" w:rsidP="00A14B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EE1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82EE1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82EE1">
        <w:rPr>
          <w:rFonts w:ascii="Times New Roman" w:hAnsi="Times New Roman" w:cs="Times New Roman"/>
          <w:sz w:val="28"/>
          <w:szCs w:val="28"/>
        </w:rPr>
        <w:t xml:space="preserve"> услуги в случае обращения заявителя непосредственно в орган, предоставляющий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782EE1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многофункциональный центр, составляет не более 15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BB0" w:rsidRPr="00F44C9D" w:rsidRDefault="00A14BB0" w:rsidP="00A14BB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</w:t>
      </w:r>
    </w:p>
    <w:p w:rsidR="00A14BB0" w:rsidRPr="000416E2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16E2"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</w:t>
      </w:r>
      <w:r>
        <w:rPr>
          <w:rFonts w:ascii="Times New Roman" w:hAnsi="Times New Roman" w:cs="Times New Roman"/>
          <w:sz w:val="28"/>
          <w:szCs w:val="28"/>
        </w:rPr>
        <w:t>ОМСУ</w:t>
      </w:r>
      <w:r w:rsidRPr="000416E2">
        <w:rPr>
          <w:rFonts w:ascii="Times New Roman" w:hAnsi="Times New Roman" w:cs="Times New Roman"/>
          <w:sz w:val="28"/>
          <w:szCs w:val="28"/>
        </w:rPr>
        <w:t xml:space="preserve"> - в течение 1 рабочего дня </w:t>
      </w:r>
      <w:r w:rsidRPr="000416E2">
        <w:rPr>
          <w:rFonts w:ascii="Times New Roman" w:hAnsi="Times New Roman" w:cs="Times New Roman"/>
          <w:sz w:val="28"/>
          <w:szCs w:val="28"/>
        </w:rPr>
        <w:br/>
        <w:t>с момента поступления заявления;</w:t>
      </w:r>
    </w:p>
    <w:p w:rsidR="00A14BB0" w:rsidRPr="000416E2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416E2"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 w:rsidRPr="000416E2"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 w:rsidRPr="000416E2"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 </w:t>
      </w:r>
    </w:p>
    <w:p w:rsidR="00A14BB0" w:rsidRPr="00843D13" w:rsidRDefault="00A14BB0" w:rsidP="00A14BB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3D1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</w:t>
      </w:r>
      <w:r>
        <w:rPr>
          <w:rFonts w:ascii="Times New Roman" w:hAnsi="Times New Roman" w:cs="Times New Roman"/>
          <w:sz w:val="28"/>
          <w:szCs w:val="28"/>
        </w:rPr>
        <w:t>яется муниципальная услуга, в </w:t>
      </w:r>
      <w:r w:rsidRPr="00843D13">
        <w:rPr>
          <w:rFonts w:ascii="Times New Roman" w:hAnsi="Times New Roman" w:cs="Times New Roman"/>
          <w:sz w:val="28"/>
          <w:szCs w:val="28"/>
        </w:rPr>
        <w:t xml:space="preserve">случае обращения заявителя непосредственно в орган, предоставляющий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843D13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многофункциональный центр, размещены на официальном </w:t>
      </w:r>
      <w:r w:rsidRPr="00843D13">
        <w:rPr>
          <w:rFonts w:ascii="Times New Roman" w:hAnsi="Times New Roman" w:cs="Times New Roman"/>
          <w:sz w:val="28"/>
          <w:szCs w:val="28"/>
        </w:rPr>
        <w:lastRenderedPageBreak/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>ОМСУ</w:t>
      </w:r>
      <w:r w:rsidRPr="00843D1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EE28C8">
        <w:rPr>
          <w:rFonts w:ascii="Times New Roman" w:hAnsi="Times New Roman" w:cs="Times New Roman"/>
          <w:sz w:val="28"/>
          <w:szCs w:val="28"/>
        </w:rPr>
        <w:t xml:space="preserve">Показатели качества и доступности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EE28C8">
        <w:rPr>
          <w:rFonts w:ascii="Times New Roman" w:hAnsi="Times New Roman" w:cs="Times New Roman"/>
          <w:sz w:val="28"/>
          <w:szCs w:val="28"/>
        </w:rPr>
        <w:t>услуги</w:t>
      </w:r>
    </w:p>
    <w:p w:rsidR="00A14BB0" w:rsidRPr="00843D13" w:rsidRDefault="00A14BB0" w:rsidP="00A14BB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3D13"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43D13">
        <w:rPr>
          <w:rFonts w:ascii="Times New Roman" w:hAnsi="Times New Roman" w:cs="Times New Roman"/>
          <w:sz w:val="28"/>
          <w:szCs w:val="28"/>
        </w:rPr>
        <w:t xml:space="preserve"> услуги размещен на  официальном сайте </w:t>
      </w:r>
      <w:r>
        <w:rPr>
          <w:rFonts w:ascii="Times New Roman" w:hAnsi="Times New Roman" w:cs="Times New Roman"/>
          <w:sz w:val="28"/>
          <w:szCs w:val="28"/>
        </w:rPr>
        <w:t>ОМСУ</w:t>
      </w:r>
      <w:r w:rsidRPr="00843D1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3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A14BB0" w:rsidRPr="00463EA4" w:rsidRDefault="00A14BB0" w:rsidP="00A14BB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63EA4"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63EA4">
        <w:rPr>
          <w:rFonts w:ascii="Times New Roman" w:hAnsi="Times New Roman" w:cs="Times New Roman"/>
          <w:sz w:val="28"/>
          <w:szCs w:val="28"/>
        </w:rPr>
        <w:t xml:space="preserve"> услуги, законодательством Российской Федерации не предусмотрены.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Pr="00463EA4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</w:t>
      </w:r>
      <w:r w:rsidRPr="00463EA4">
        <w:rPr>
          <w:rFonts w:ascii="Times New Roman" w:hAnsi="Times New Roman" w:cs="Times New Roman"/>
          <w:sz w:val="28"/>
          <w:szCs w:val="28"/>
        </w:rPr>
        <w:t>.</w:t>
      </w:r>
    </w:p>
    <w:p w:rsidR="00A14BB0" w:rsidRPr="00DF1427" w:rsidRDefault="00A14BB0" w:rsidP="00A14BB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142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F142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F1427"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F1427">
        <w:rPr>
          <w:rFonts w:ascii="Times New Roman" w:hAnsi="Times New Roman" w:cs="Times New Roman"/>
          <w:sz w:val="28"/>
          <w:szCs w:val="28"/>
        </w:rPr>
        <w:t xml:space="preserve"> услуги выразил письменно желание получить запрашиваемые результаты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F1427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F1427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носителе.</w:t>
      </w:r>
    </w:p>
    <w:p w:rsidR="00A14BB0" w:rsidRDefault="00A14BB0" w:rsidP="00A14BB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427">
        <w:rPr>
          <w:rFonts w:ascii="Times New Roman" w:hAnsi="Times New Roman" w:cs="Times New Roman"/>
          <w:sz w:val="28"/>
          <w:szCs w:val="28"/>
        </w:rPr>
        <w:t xml:space="preserve">Предоставление результатов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F1427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7" w:history="1">
        <w:r w:rsidRPr="00DF1427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3.6</w:t>
      </w:r>
      <w:r w:rsidRPr="00DF1427">
        <w:rPr>
          <w:rFonts w:ascii="Times New Roman" w:hAnsi="Times New Roman" w:cs="Times New Roman"/>
          <w:sz w:val="28"/>
          <w:szCs w:val="28"/>
        </w:rPr>
        <w:t xml:space="preserve"> настоящего регламента, с учетом требования, предусмотренного </w:t>
      </w:r>
      <w:hyperlink r:id="rId8" w:history="1">
        <w:r w:rsidRPr="00DF1427">
          <w:rPr>
            <w:rFonts w:ascii="Times New Roman" w:hAnsi="Times New Roman" w:cs="Times New Roman"/>
            <w:sz w:val="28"/>
            <w:szCs w:val="28"/>
          </w:rPr>
          <w:t>частью 3 статьи 5</w:t>
        </w:r>
      </w:hyperlink>
      <w:r w:rsidRPr="00DF1427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27.07.2010 № 210-ФЗ «</w:t>
      </w:r>
      <w:r w:rsidRPr="00DF1427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DF14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4BB0" w:rsidRPr="00DF1427" w:rsidRDefault="00A14BB0" w:rsidP="00A14BB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142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F1427"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 осуществляется при наличии вступившего в силу соглашения о взаимодейств</w:t>
      </w:r>
      <w:r>
        <w:rPr>
          <w:rFonts w:ascii="Times New Roman" w:hAnsi="Times New Roman" w:cs="Times New Roman"/>
          <w:sz w:val="28"/>
          <w:szCs w:val="28"/>
        </w:rPr>
        <w:t>ии между ГБУ ЛО «МФЦ»</w:t>
      </w:r>
      <w:r w:rsidRPr="00DF142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ОМСУ</w:t>
      </w:r>
      <w:r w:rsidRPr="00DF14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4BB0" w:rsidRDefault="00A14BB0" w:rsidP="00A14BB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F1427"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Многофункциональный центр </w:t>
      </w:r>
      <w:proofErr w:type="gramStart"/>
      <w:r w:rsidRPr="00DF1427">
        <w:rPr>
          <w:rFonts w:ascii="Times New Roman" w:hAnsi="Times New Roman" w:cs="Times New Roman"/>
          <w:sz w:val="28"/>
          <w:szCs w:val="28"/>
        </w:rPr>
        <w:t>принимает</w:t>
      </w:r>
      <w:proofErr w:type="gramEnd"/>
      <w:r w:rsidRPr="00DF1427"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F142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A14BB0" w:rsidRPr="00DF1427" w:rsidRDefault="00A14BB0" w:rsidP="00A14BB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427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осуществляется выдача заявителю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F1427">
        <w:rPr>
          <w:rFonts w:ascii="Times New Roman" w:hAnsi="Times New Roman" w:cs="Times New Roman"/>
          <w:sz w:val="28"/>
          <w:szCs w:val="28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F1427">
        <w:rPr>
          <w:rFonts w:ascii="Times New Roman" w:hAnsi="Times New Roman" w:cs="Times New Roman"/>
          <w:sz w:val="28"/>
          <w:szCs w:val="28"/>
        </w:rPr>
        <w:t xml:space="preserve"> услуги органами, предоставляющими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F1427">
        <w:rPr>
          <w:rFonts w:ascii="Times New Roman" w:hAnsi="Times New Roman" w:cs="Times New Roman"/>
          <w:sz w:val="28"/>
          <w:szCs w:val="28"/>
        </w:rPr>
        <w:t xml:space="preserve"> 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F1427">
        <w:rPr>
          <w:rFonts w:ascii="Times New Roman" w:hAnsi="Times New Roman" w:cs="Times New Roman"/>
          <w:sz w:val="28"/>
          <w:szCs w:val="28"/>
        </w:rPr>
        <w:t xml:space="preserve"> услуги.</w:t>
      </w:r>
      <w:proofErr w:type="gramEnd"/>
    </w:p>
    <w:p w:rsidR="00A14BB0" w:rsidRPr="00DF1427" w:rsidRDefault="00A14BB0" w:rsidP="00A14BB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DF1427">
          <w:rPr>
            <w:rFonts w:ascii="Times New Roman" w:hAnsi="Times New Roman" w:cs="Times New Roman"/>
            <w:sz w:val="28"/>
            <w:szCs w:val="28"/>
          </w:rPr>
          <w:t>Формы</w:t>
        </w:r>
      </w:hyperlink>
      <w:r w:rsidRPr="00DF1427"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 w:rsidRPr="003044CC"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3044CC">
        <w:rPr>
          <w:rFonts w:ascii="Times New Roman" w:hAnsi="Times New Roman" w:cs="Times New Roman"/>
          <w:bCs/>
          <w:sz w:val="28"/>
          <w:szCs w:val="28"/>
        </w:rPr>
        <w:t xml:space="preserve"> услуги</w:t>
      </w:r>
    </w:p>
    <w:p w:rsidR="00A14BB0" w:rsidRPr="00FA7CE5" w:rsidRDefault="00A14BB0" w:rsidP="00A14BB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7CE5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A7CE5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0" w:history="1">
        <w:r w:rsidRPr="00FA7CE5">
          <w:rPr>
            <w:rFonts w:ascii="Times New Roman" w:hAnsi="Times New Roman" w:cs="Times New Roman"/>
            <w:sz w:val="28"/>
            <w:szCs w:val="28"/>
          </w:rPr>
          <w:t>таблица № 2</w:t>
        </w:r>
      </w:hyperlink>
      <w:r w:rsidRPr="00FA7C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4BB0" w:rsidRPr="00A044E0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A14BB0" w:rsidRPr="00A044E0" w:rsidRDefault="00A14BB0" w:rsidP="00A14BB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</w:t>
      </w:r>
      <w:r w:rsidRPr="00A044E0"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</w:t>
      </w:r>
      <w:r w:rsidRPr="00A044E0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, являются</w:t>
      </w:r>
      <w:r w:rsidRPr="00A044E0">
        <w:rPr>
          <w:rFonts w:ascii="Times New Roman" w:hAnsi="Times New Roman" w:cs="Times New Roman"/>
          <w:sz w:val="28"/>
          <w:szCs w:val="28"/>
        </w:rPr>
        <w:t>:</w:t>
      </w:r>
    </w:p>
    <w:p w:rsidR="00A14BB0" w:rsidRPr="00843A4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3A40">
        <w:rPr>
          <w:rFonts w:ascii="Times New Roman" w:hAnsi="Times New Roman" w:cs="Times New Roman"/>
          <w:sz w:val="28"/>
          <w:szCs w:val="28"/>
        </w:rPr>
        <w:t>1) Заявление подано лицом, не уполномоченным на осуществление таких действий;</w:t>
      </w:r>
    </w:p>
    <w:p w:rsidR="00A14BB0" w:rsidRPr="00843A4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3A40">
        <w:rPr>
          <w:rFonts w:ascii="Times New Roman" w:hAnsi="Times New Roman" w:cs="Times New Roman"/>
          <w:sz w:val="28"/>
          <w:szCs w:val="28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 w:rsidRPr="00843A40">
        <w:rPr>
          <w:rFonts w:ascii="Times New Roman" w:hAnsi="Times New Roman" w:cs="Times New Roman"/>
          <w:sz w:val="28"/>
          <w:szCs w:val="28"/>
        </w:rPr>
        <w:br/>
        <w:t>на ПГУ ЛО/ЕПГУ (при технической реализации);</w:t>
      </w:r>
    </w:p>
    <w:p w:rsidR="00A14BB0" w:rsidRPr="00843A4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3A40"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 w:rsidRPr="00843A40">
        <w:rPr>
          <w:rFonts w:ascii="Times New Roman" w:hAnsi="Times New Roman" w:cs="Times New Roman"/>
          <w:sz w:val="28"/>
          <w:szCs w:val="28"/>
        </w:rPr>
        <w:br/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A14BB0" w:rsidRPr="00843A4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3A40">
        <w:rPr>
          <w:rFonts w:ascii="Times New Roman" w:hAnsi="Times New Roman" w:cs="Times New Roman"/>
          <w:sz w:val="28"/>
          <w:szCs w:val="28"/>
        </w:rPr>
        <w:t xml:space="preserve">4) Заявление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43A40">
        <w:rPr>
          <w:rFonts w:ascii="Times New Roman" w:hAnsi="Times New Roman" w:cs="Times New Roman"/>
          <w:sz w:val="28"/>
          <w:szCs w:val="28"/>
        </w:rPr>
        <w:t xml:space="preserve"> услуги оформлено </w:t>
      </w:r>
      <w:r w:rsidRPr="00843A40">
        <w:rPr>
          <w:rFonts w:ascii="Times New Roman" w:hAnsi="Times New Roman" w:cs="Times New Roman"/>
          <w:sz w:val="28"/>
          <w:szCs w:val="28"/>
        </w:rPr>
        <w:br/>
        <w:t>не в соответствии с регламентом;</w:t>
      </w:r>
    </w:p>
    <w:p w:rsidR="00A14BB0" w:rsidRPr="00843A4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3A40">
        <w:rPr>
          <w:rFonts w:ascii="Times New Roman" w:hAnsi="Times New Roman" w:cs="Times New Roman"/>
          <w:sz w:val="28"/>
          <w:szCs w:val="28"/>
        </w:rPr>
        <w:lastRenderedPageBreak/>
        <w:t>5) Представленные заявителем документы не отвечают требованиям, установленным регламентом;</w:t>
      </w:r>
    </w:p>
    <w:p w:rsidR="00A14BB0" w:rsidRPr="00843A4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3A40">
        <w:rPr>
          <w:rFonts w:ascii="Times New Roman" w:hAnsi="Times New Roman" w:cs="Times New Roman"/>
          <w:sz w:val="28"/>
          <w:szCs w:val="28"/>
        </w:rPr>
        <w:t>6) Некомплектн</w:t>
      </w:r>
      <w:r>
        <w:rPr>
          <w:rFonts w:ascii="Times New Roman" w:hAnsi="Times New Roman" w:cs="Times New Roman"/>
          <w:sz w:val="28"/>
          <w:szCs w:val="28"/>
        </w:rPr>
        <w:t xml:space="preserve">ость представленных документов </w:t>
      </w:r>
      <w:r w:rsidRPr="00843A40">
        <w:rPr>
          <w:rFonts w:ascii="Times New Roman" w:hAnsi="Times New Roman" w:cs="Times New Roman"/>
          <w:sz w:val="28"/>
          <w:szCs w:val="28"/>
        </w:rPr>
        <w:t>или недостоверность указанных в них сведений;</w:t>
      </w:r>
    </w:p>
    <w:p w:rsidR="00A14BB0" w:rsidRPr="00843A4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43A40">
        <w:rPr>
          <w:rFonts w:ascii="Times New Roman" w:hAnsi="Times New Roman" w:cs="Times New Roman"/>
          <w:sz w:val="28"/>
          <w:szCs w:val="28"/>
        </w:rPr>
        <w:t xml:space="preserve">7) Отсутствие права на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43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Pr="00A044E0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4E0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44E0">
        <w:rPr>
          <w:rFonts w:ascii="Times New Roman" w:hAnsi="Times New Roman" w:cs="Times New Roman"/>
          <w:sz w:val="28"/>
          <w:szCs w:val="28"/>
        </w:rPr>
        <w:t xml:space="preserve"> услуги законодательством Российской Федерации не предусмотрены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BB0" w:rsidRPr="00A044E0" w:rsidRDefault="00A14BB0" w:rsidP="00A14BB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Pr="00A044E0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44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A044E0">
        <w:rPr>
          <w:rFonts w:ascii="Times New Roman" w:hAnsi="Times New Roman" w:cs="Times New Roman"/>
          <w:sz w:val="28"/>
          <w:szCs w:val="28"/>
        </w:rPr>
        <w:t>:</w:t>
      </w:r>
    </w:p>
    <w:p w:rsidR="00A14BB0" w:rsidRPr="00984F9F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84F9F">
        <w:rPr>
          <w:rFonts w:ascii="Times New Roman" w:hAnsi="Times New Roman" w:cs="Times New Roman"/>
          <w:sz w:val="28"/>
          <w:szCs w:val="28"/>
        </w:rPr>
        <w:tab/>
      </w:r>
    </w:p>
    <w:p w:rsidR="00A14BB0" w:rsidRPr="00EC4D0B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4D0B">
        <w:rPr>
          <w:rFonts w:ascii="Times New Roman" w:hAnsi="Times New Roman" w:cs="Times New Roman"/>
          <w:sz w:val="28"/>
          <w:szCs w:val="28"/>
        </w:rPr>
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A14BB0" w:rsidRPr="00EC4D0B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4D0B">
        <w:rPr>
          <w:rFonts w:ascii="Times New Roman" w:hAnsi="Times New Roman" w:cs="Times New Roman"/>
          <w:sz w:val="28"/>
          <w:szCs w:val="28"/>
        </w:rPr>
        <w:t>2) 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A14BB0" w:rsidRPr="00EC4D0B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4D0B">
        <w:rPr>
          <w:rFonts w:ascii="Times New Roman" w:hAnsi="Times New Roman" w:cs="Times New Roman"/>
          <w:sz w:val="28"/>
          <w:szCs w:val="28"/>
        </w:rPr>
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A14BB0" w:rsidRPr="00EC4D0B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4D0B">
        <w:rPr>
          <w:rFonts w:ascii="Times New Roman" w:hAnsi="Times New Roman" w:cs="Times New Roman"/>
          <w:sz w:val="28"/>
          <w:szCs w:val="28"/>
        </w:rPr>
        <w:t xml:space="preserve">4) Несоответствие представленных документов </w:t>
      </w:r>
      <w:r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EC4D0B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EC4D0B">
        <w:rPr>
          <w:rFonts w:ascii="Times New Roman" w:hAnsi="Times New Roman" w:cs="Times New Roman"/>
          <w:sz w:val="28"/>
          <w:szCs w:val="28"/>
        </w:rPr>
        <w:t xml:space="preserve"> требованиям статей 5.1, 36, 40, 41, 42, 45, 47.2, 47.3 Федерального </w:t>
      </w:r>
      <w:r w:rsidRPr="00EC4D0B">
        <w:rPr>
          <w:rFonts w:ascii="Times New Roman" w:hAnsi="Times New Roman" w:cs="Times New Roman"/>
          <w:sz w:val="28"/>
          <w:szCs w:val="28"/>
        </w:rPr>
        <w:br/>
        <w:t>закона от 25.06.2002 № 73-Ф3 «Об объектах культурного наследия (памятниках истории и культуры) народов Российской Федерации»;</w:t>
      </w:r>
    </w:p>
    <w:p w:rsidR="00A14BB0" w:rsidRPr="00EC4D0B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4D0B">
        <w:rPr>
          <w:rFonts w:ascii="Times New Roman" w:hAnsi="Times New Roman" w:cs="Times New Roman"/>
          <w:sz w:val="28"/>
          <w:szCs w:val="28"/>
        </w:rPr>
        <w:t>5) Некомплектн</w:t>
      </w:r>
      <w:r>
        <w:rPr>
          <w:rFonts w:ascii="Times New Roman" w:hAnsi="Times New Roman" w:cs="Times New Roman"/>
          <w:sz w:val="28"/>
          <w:szCs w:val="28"/>
        </w:rPr>
        <w:t xml:space="preserve">ость представленных документов </w:t>
      </w:r>
      <w:r w:rsidRPr="00EC4D0B">
        <w:rPr>
          <w:rFonts w:ascii="Times New Roman" w:hAnsi="Times New Roman" w:cs="Times New Roman"/>
          <w:sz w:val="28"/>
          <w:szCs w:val="28"/>
        </w:rPr>
        <w:t>или недостоверность указанных в них сведений;</w:t>
      </w:r>
    </w:p>
    <w:p w:rsidR="00A14BB0" w:rsidRPr="00EC4D0B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4D0B">
        <w:rPr>
          <w:rFonts w:ascii="Times New Roman" w:hAnsi="Times New Roman" w:cs="Times New Roman"/>
          <w:sz w:val="28"/>
          <w:szCs w:val="28"/>
        </w:rPr>
        <w:t>6) Приостановление деятельности (ликвидация) юридического лица - заявителя.</w:t>
      </w:r>
    </w:p>
    <w:p w:rsidR="00A14BB0" w:rsidRPr="00EC4D0B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C4D0B">
        <w:rPr>
          <w:rFonts w:ascii="Times New Roman" w:hAnsi="Times New Roman" w:cs="Times New Roman"/>
          <w:sz w:val="28"/>
          <w:szCs w:val="28"/>
        </w:rPr>
        <w:t>Отказ в предоставлении Разрешения не является препятствием для повторного обращения за предоставлением Разрешения.</w:t>
      </w:r>
    </w:p>
    <w:p w:rsidR="00A14BB0" w:rsidRPr="00A044E0" w:rsidRDefault="00A14BB0" w:rsidP="00A14BB0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044E0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заявления и документов, основания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44E0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44E0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 заявителя приведены в приложении к настоящему регламенту (</w:t>
      </w:r>
      <w:hyperlink r:id="rId11" w:history="1">
        <w:r w:rsidRPr="00A044E0"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 w:rsidRPr="00A044E0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4BB0" w:rsidRPr="000428C7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428C7"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</w:t>
      </w:r>
    </w:p>
    <w:p w:rsidR="00A14BB0" w:rsidRPr="000428C7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8C7">
        <w:rPr>
          <w:rFonts w:ascii="Times New Roman" w:hAnsi="Times New Roman" w:cs="Times New Roman"/>
          <w:b/>
          <w:sz w:val="28"/>
          <w:szCs w:val="28"/>
        </w:rPr>
        <w:t>выполнения административных процедур</w:t>
      </w:r>
    </w:p>
    <w:p w:rsidR="00A14BB0" w:rsidRPr="00405D1A" w:rsidRDefault="00A14BB0" w:rsidP="00A14BB0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BB0" w:rsidRPr="009313C1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3C1">
        <w:rPr>
          <w:rFonts w:ascii="Times New Roman" w:hAnsi="Times New Roman" w:cs="Times New Roman"/>
          <w:b/>
          <w:sz w:val="28"/>
          <w:szCs w:val="28"/>
        </w:rPr>
        <w:t xml:space="preserve">3.1. Перечень осуществляемых при предоставлении </w:t>
      </w:r>
      <w:r w:rsidRPr="00D7498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313C1"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процедур: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принятие решения о предоставлении (отказе в предоставлении) муниципальной услуги;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:rsidR="00A14BB0" w:rsidRPr="00880E1A" w:rsidRDefault="00A14BB0" w:rsidP="00A14B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880E1A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BA5"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BB0" w:rsidRPr="00E35BA5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5BA5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35BA5">
        <w:rPr>
          <w:rFonts w:ascii="Times New Roman" w:hAnsi="Times New Roman" w:cs="Times New Roman"/>
          <w:sz w:val="28"/>
          <w:szCs w:val="28"/>
        </w:rPr>
        <w:t xml:space="preserve"> услуги.</w:t>
      </w:r>
      <w:proofErr w:type="gramEnd"/>
    </w:p>
    <w:p w:rsidR="00A14BB0" w:rsidRPr="00E35BA5" w:rsidRDefault="00A14BB0" w:rsidP="00A14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BA5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Pr="002C0425">
        <w:rPr>
          <w:rFonts w:ascii="Times New Roman" w:hAnsi="Times New Roman" w:cs="Times New Roman"/>
          <w:b/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Pr="00D74985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2C0425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E70"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B7E70">
        <w:rPr>
          <w:rFonts w:ascii="Times New Roman" w:hAnsi="Times New Roman" w:cs="Times New Roman"/>
          <w:sz w:val="28"/>
          <w:szCs w:val="28"/>
        </w:rPr>
        <w:t xml:space="preserve">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Pr="00DB7E7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7E70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B7E70">
        <w:rPr>
          <w:rFonts w:ascii="Times New Roman" w:hAnsi="Times New Roman" w:cs="Times New Roman"/>
          <w:sz w:val="28"/>
          <w:szCs w:val="28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history="1">
        <w:r w:rsidRPr="00DB7E70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DB7E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DB7E70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DB7E7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DB7E70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B7E70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proofErr w:type="gramEnd"/>
      <w:r w:rsidRPr="00DB7E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7E70">
        <w:rPr>
          <w:rFonts w:ascii="Times New Roman" w:hAnsi="Times New Roman" w:cs="Times New Roman"/>
          <w:sz w:val="28"/>
          <w:szCs w:val="28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A14BB0" w:rsidRPr="00DB7E7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E70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B7E70">
        <w:rPr>
          <w:rFonts w:ascii="Times New Roman" w:hAnsi="Times New Roman" w:cs="Times New Roman"/>
          <w:sz w:val="28"/>
          <w:szCs w:val="28"/>
        </w:rPr>
        <w:t xml:space="preserve"> услуги в электронной форме идентификация и аутентификация могут осуществляться посредством:</w:t>
      </w:r>
    </w:p>
    <w:p w:rsidR="00A14BB0" w:rsidRPr="00DB7E7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7E70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E70">
        <w:rPr>
          <w:rFonts w:ascii="Times New Roman" w:hAnsi="Times New Roman" w:cs="Times New Roman"/>
          <w:sz w:val="28"/>
          <w:szCs w:val="28"/>
        </w:rPr>
        <w:lastRenderedPageBreak/>
        <w:t xml:space="preserve">2) информационных технологий, предусмотренных </w:t>
      </w:r>
      <w:hyperlink r:id="rId15" w:history="1">
        <w:r w:rsidRPr="00DB7E70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DB7E7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DB7E70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DB7E7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 w:history="1">
        <w:r w:rsidRPr="00DB7E70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DB7E70"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54A7E"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</w:t>
      </w:r>
      <w:r w:rsidRPr="00843D13">
        <w:rPr>
          <w:rFonts w:ascii="Times New Roman" w:hAnsi="Times New Roman" w:cs="Times New Roman"/>
          <w:sz w:val="28"/>
          <w:szCs w:val="28"/>
        </w:rPr>
        <w:t>егистрации з</w:t>
      </w:r>
      <w:r>
        <w:rPr>
          <w:rFonts w:ascii="Times New Roman" w:hAnsi="Times New Roman" w:cs="Times New Roman"/>
          <w:sz w:val="28"/>
          <w:szCs w:val="28"/>
        </w:rPr>
        <w:t>аявления, поступившего в ОМСУ</w:t>
      </w:r>
      <w:r w:rsidRPr="00843D13">
        <w:rPr>
          <w:rFonts w:ascii="Times New Roman" w:hAnsi="Times New Roman" w:cs="Times New Roman"/>
          <w:sz w:val="28"/>
          <w:szCs w:val="28"/>
        </w:rPr>
        <w:t>, составляет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4BB0" w:rsidRPr="0077190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1900">
        <w:rPr>
          <w:rFonts w:ascii="Times New Roman" w:hAnsi="Times New Roman" w:cs="Times New Roman"/>
          <w:sz w:val="28"/>
          <w:szCs w:val="28"/>
        </w:rPr>
        <w:t xml:space="preserve">при направлении запроса из МФЦ в </w:t>
      </w:r>
      <w:r>
        <w:rPr>
          <w:rFonts w:ascii="Times New Roman" w:hAnsi="Times New Roman" w:cs="Times New Roman"/>
          <w:sz w:val="28"/>
          <w:szCs w:val="28"/>
        </w:rPr>
        <w:t>ОМСУ</w:t>
      </w:r>
      <w:r w:rsidRPr="00771900">
        <w:rPr>
          <w:rFonts w:ascii="Times New Roman" w:hAnsi="Times New Roman" w:cs="Times New Roman"/>
          <w:sz w:val="28"/>
          <w:szCs w:val="28"/>
        </w:rPr>
        <w:t xml:space="preserve"> - в течение 1 рабочего дня </w:t>
      </w:r>
      <w:r w:rsidRPr="00771900">
        <w:rPr>
          <w:rFonts w:ascii="Times New Roman" w:hAnsi="Times New Roman" w:cs="Times New Roman"/>
          <w:sz w:val="28"/>
          <w:szCs w:val="28"/>
        </w:rPr>
        <w:br/>
        <w:t xml:space="preserve">с момента поступления заявления в </w:t>
      </w:r>
      <w:r>
        <w:rPr>
          <w:rFonts w:ascii="Times New Roman" w:hAnsi="Times New Roman" w:cs="Times New Roman"/>
          <w:sz w:val="28"/>
          <w:szCs w:val="28"/>
        </w:rPr>
        <w:t>ОМСУ</w:t>
      </w:r>
      <w:r w:rsidRPr="00771900">
        <w:rPr>
          <w:rFonts w:ascii="Times New Roman" w:hAnsi="Times New Roman" w:cs="Times New Roman"/>
          <w:sz w:val="28"/>
          <w:szCs w:val="28"/>
        </w:rPr>
        <w:t>;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71900">
        <w:rPr>
          <w:rFonts w:ascii="Times New Roman" w:hAnsi="Times New Roman" w:cs="Times New Roman"/>
          <w:sz w:val="28"/>
          <w:szCs w:val="28"/>
        </w:rPr>
        <w:t xml:space="preserve">при направлении запроса в форме электронного документа посредством </w:t>
      </w:r>
      <w:r w:rsidRPr="00771900">
        <w:rPr>
          <w:rFonts w:ascii="Times New Roman" w:hAnsi="Times New Roman" w:cs="Times New Roman"/>
          <w:sz w:val="28"/>
          <w:szCs w:val="28"/>
        </w:rPr>
        <w:br/>
        <w:t>ПГУ ЛО/ЕПГУ - в день поступления заявления на ПГУ ЛО/ЕПГУ</w:t>
      </w:r>
      <w:r w:rsidRPr="00771900">
        <w:rPr>
          <w:rFonts w:ascii="Times New Roman" w:hAnsi="Times New Roman" w:cs="Times New Roman"/>
          <w:sz w:val="28"/>
          <w:szCs w:val="28"/>
        </w:rPr>
        <w:br/>
        <w:t>или на следующий рабочий день (при технической реализации)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 w:rsidRPr="00E43D20">
        <w:rPr>
          <w:rFonts w:ascii="Times New Roman" w:hAnsi="Times New Roman" w:cs="Times New Roman"/>
          <w:b/>
          <w:sz w:val="28"/>
          <w:szCs w:val="28"/>
        </w:rPr>
        <w:t>Межведомственное информационное взаимодействие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BB0" w:rsidRPr="00DB75D1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5D1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B75D1">
        <w:rPr>
          <w:rFonts w:ascii="Times New Roman" w:hAnsi="Times New Roman" w:cs="Times New Roman"/>
          <w:sz w:val="28"/>
          <w:szCs w:val="28"/>
        </w:rPr>
        <w:t xml:space="preserve"> услуги необходимо направление </w:t>
      </w:r>
      <w:r w:rsidRPr="006E2971">
        <w:rPr>
          <w:rFonts w:ascii="Times New Roman" w:hAnsi="Times New Roman" w:cs="Times New Roman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Pr="00DB75D1">
        <w:rPr>
          <w:rFonts w:ascii="Times New Roman" w:hAnsi="Times New Roman" w:cs="Times New Roman"/>
          <w:sz w:val="28"/>
          <w:szCs w:val="28"/>
        </w:rPr>
        <w:t xml:space="preserve"> следующих межведомственных информационных запросов:</w:t>
      </w:r>
    </w:p>
    <w:p w:rsidR="00A14BB0" w:rsidRPr="00DB75D1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5D1">
        <w:rPr>
          <w:rFonts w:ascii="Times New Roman" w:hAnsi="Times New Roman" w:cs="Times New Roman"/>
          <w:sz w:val="28"/>
          <w:szCs w:val="28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A14BB0" w:rsidRPr="00DB75D1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5D1">
        <w:rPr>
          <w:rFonts w:ascii="Times New Roman" w:hAnsi="Times New Roman" w:cs="Times New Roman"/>
          <w:sz w:val="28"/>
          <w:szCs w:val="28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5D1"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3.5. </w:t>
      </w:r>
      <w:r w:rsidRPr="007B2F5A"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(отказе в предоставлении) </w:t>
      </w:r>
      <w:r w:rsidRPr="0034582F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B2F5A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BB0" w:rsidRPr="00DB75D1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5D1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B75D1">
        <w:rPr>
          <w:rFonts w:ascii="Times New Roman" w:hAnsi="Times New Roman" w:cs="Times New Roman"/>
          <w:sz w:val="28"/>
          <w:szCs w:val="28"/>
        </w:rPr>
        <w:t xml:space="preserve"> услуги приведены в приложении к настоящему регламенту (таблица № 3).</w:t>
      </w:r>
    </w:p>
    <w:p w:rsidR="00A14BB0" w:rsidRPr="00F8516A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B75D1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B75D1">
        <w:rPr>
          <w:rFonts w:ascii="Times New Roman" w:hAnsi="Times New Roman" w:cs="Times New Roman"/>
          <w:sz w:val="28"/>
          <w:szCs w:val="28"/>
        </w:rPr>
        <w:t xml:space="preserve"> услуги осуществляется в срок, не превышающий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B7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DB75D1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 </w:t>
      </w:r>
      <w:r w:rsidRPr="00DB75D1">
        <w:rPr>
          <w:rFonts w:ascii="Times New Roman" w:hAnsi="Times New Roman" w:cs="Times New Roman"/>
          <w:sz w:val="28"/>
          <w:szCs w:val="28"/>
        </w:rPr>
        <w:t>даты получения</w:t>
      </w:r>
      <w:proofErr w:type="gramEnd"/>
      <w:r w:rsidRPr="00DB75D1"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3.6. </w:t>
      </w:r>
      <w:r w:rsidRPr="007B2F5A">
        <w:rPr>
          <w:rFonts w:ascii="Times New Roman" w:hAnsi="Times New Roman" w:cs="Times New Roman"/>
          <w:b/>
          <w:sz w:val="28"/>
          <w:szCs w:val="28"/>
        </w:rPr>
        <w:t xml:space="preserve">Предоставление результата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B2F5A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BB0" w:rsidRPr="00F8516A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516A"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8516A">
        <w:rPr>
          <w:rFonts w:ascii="Times New Roman" w:hAnsi="Times New Roman" w:cs="Times New Roman"/>
          <w:sz w:val="28"/>
          <w:szCs w:val="28"/>
        </w:rPr>
        <w:t xml:space="preserve">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8516A">
        <w:rPr>
          <w:rFonts w:ascii="Times New Roman" w:hAnsi="Times New Roman" w:cs="Times New Roman"/>
          <w:sz w:val="28"/>
          <w:szCs w:val="28"/>
        </w:rPr>
        <w:t xml:space="preserve"> услуги, или посредством Единого портала в срок, не превышающий </w:t>
      </w:r>
      <w:r>
        <w:rPr>
          <w:rFonts w:ascii="Times New Roman" w:hAnsi="Times New Roman" w:cs="Times New Roman"/>
          <w:sz w:val="28"/>
          <w:szCs w:val="28"/>
        </w:rPr>
        <w:t>4 рабочих</w:t>
      </w:r>
      <w:r w:rsidRPr="00F851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F8516A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B7E70">
        <w:rPr>
          <w:rFonts w:ascii="Times New Roman" w:hAnsi="Times New Roman" w:cs="Times New Roman"/>
          <w:sz w:val="28"/>
          <w:szCs w:val="28"/>
        </w:rPr>
        <w:t xml:space="preserve"> </w:t>
      </w:r>
      <w:r w:rsidRPr="00F8516A">
        <w:rPr>
          <w:rFonts w:ascii="Times New Roman" w:hAnsi="Times New Roman" w:cs="Times New Roman"/>
          <w:sz w:val="28"/>
          <w:szCs w:val="28"/>
        </w:rPr>
        <w:t>услуги.</w:t>
      </w:r>
    </w:p>
    <w:p w:rsidR="00A14BB0" w:rsidRPr="00223827" w:rsidRDefault="00A14BB0" w:rsidP="00A14B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0D91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B0D91">
        <w:rPr>
          <w:rFonts w:ascii="Times New Roman" w:hAnsi="Times New Roman" w:cs="Times New Roman"/>
          <w:sz w:val="28"/>
          <w:szCs w:val="28"/>
        </w:rPr>
        <w:t xml:space="preserve"> услуги предоставляется заявителю независимо от его места нахождения.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Pr="00887ED2" w:rsidRDefault="00A14BB0" w:rsidP="00A14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D2"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</w:p>
    <w:p w:rsidR="00A14BB0" w:rsidRPr="00887ED2" w:rsidRDefault="00A14BB0" w:rsidP="00A14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D2"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D2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887ED2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BB0" w:rsidRPr="00B757C9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A14BB0" w:rsidRPr="00B757C9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заявителем; </w:t>
      </w:r>
    </w:p>
    <w:p w:rsidR="00A14BB0" w:rsidRPr="00B757C9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7C9">
        <w:rPr>
          <w:rFonts w:ascii="Times New Roman" w:hAnsi="Times New Roman" w:cs="Times New Roman"/>
          <w:sz w:val="28"/>
          <w:szCs w:val="28"/>
        </w:rPr>
        <w:t>б) посредством электронной почты по адресу, указанному заявителем;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посредством Единого портала;</w:t>
      </w:r>
    </w:p>
    <w:p w:rsidR="00A14BB0" w:rsidRPr="00B757C9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посредством почтовой связи.</w:t>
      </w:r>
    </w:p>
    <w:p w:rsidR="00A14BB0" w:rsidRPr="00887ED2" w:rsidRDefault="00A14BB0" w:rsidP="00A14B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BB0" w:rsidRPr="0023012C" w:rsidRDefault="00A14BB0" w:rsidP="00A14B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3012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1820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7C1820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7C182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>
        <w:rPr>
          <w:rFonts w:ascii="Times New Roman" w:hAnsi="Times New Roman" w:cs="Times New Roman"/>
          <w:sz w:val="28"/>
          <w:szCs w:val="28"/>
        </w:rPr>
        <w:t>у</w:t>
      </w:r>
      <w:r w:rsidRPr="007C1820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 </w:t>
      </w:r>
      <w:r w:rsidRPr="00A053D6">
        <w:rPr>
          <w:rFonts w:ascii="Times New Roman" w:hAnsi="Times New Roman" w:cs="Times New Roman"/>
          <w:sz w:val="28"/>
          <w:szCs w:val="28"/>
        </w:rPr>
        <w:t>«Выдача разрешений на проведение работ по сохранению объектов культурного наследия местного (муниципального) значения»</w:t>
      </w:r>
    </w:p>
    <w:p w:rsidR="00A14BB0" w:rsidRDefault="00A14BB0" w:rsidP="00A14BB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4BB0" w:rsidRDefault="00A14BB0" w:rsidP="00A14B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A14BB0" w:rsidRDefault="00A14BB0" w:rsidP="00A14BB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услуги, Исчерпывающий перечень оснований для отказа в приеме запроса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A14BB0" w:rsidRDefault="00A14BB0" w:rsidP="00A14B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I. Перечень условных обозначений и сокращений </w:t>
      </w:r>
    </w:p>
    <w:p w:rsidR="00A14BB0" w:rsidRDefault="00A14BB0" w:rsidP="00A14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Условные сокращения: </w:t>
      </w:r>
    </w:p>
    <w:p w:rsidR="00A14BB0" w:rsidRDefault="00A14BB0" w:rsidP="00A14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A14BB0" w:rsidRDefault="00A14BB0" w:rsidP="00A14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A14BB0" w:rsidRDefault="00A14BB0" w:rsidP="00A14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Условные обозначения: </w:t>
      </w:r>
    </w:p>
    <w:p w:rsidR="00A14BB0" w:rsidRDefault="00A14BB0" w:rsidP="00A14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услуги; </w:t>
      </w:r>
    </w:p>
    <w:p w:rsidR="00A14BB0" w:rsidRDefault="00A14BB0" w:rsidP="00A14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A14BB0" w:rsidRDefault="00A14BB0" w:rsidP="00A14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</w:p>
    <w:p w:rsidR="00A14BB0" w:rsidRDefault="00A14BB0" w:rsidP="00A14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О – представляется оригинал документа; </w:t>
      </w:r>
    </w:p>
    <w:p w:rsidR="00A14BB0" w:rsidRDefault="00A14BB0" w:rsidP="00A14BB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</w:p>
    <w:p w:rsidR="00A14BB0" w:rsidRDefault="00A14BB0" w:rsidP="00A14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представляется копия документа; </w:t>
      </w:r>
    </w:p>
    <w:p w:rsidR="00A14BB0" w:rsidRDefault="00A14BB0" w:rsidP="00A14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ж) Кт - документы подаются непосредственно в ОМСУ;</w:t>
      </w:r>
    </w:p>
    <w:p w:rsidR="00A14BB0" w:rsidRDefault="00A14BB0" w:rsidP="00A14BB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МЦФ - документы подаются непосредственно в МФЦ;</w:t>
      </w:r>
    </w:p>
    <w:p w:rsidR="00A14BB0" w:rsidRDefault="00A14BB0" w:rsidP="00A14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</w:p>
    <w:p w:rsidR="00A14BB0" w:rsidRDefault="00A14BB0" w:rsidP="00A14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к) Д(1) – документы представляются в одном экземпляре; </w:t>
      </w:r>
    </w:p>
    <w:p w:rsidR="00A14BB0" w:rsidRDefault="00A14BB0" w:rsidP="00A14B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– представитель заявителя</w:t>
      </w:r>
    </w:p>
    <w:p w:rsidR="00A14BB0" w:rsidRDefault="00A14BB0" w:rsidP="00A14BB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 w:clear="all"/>
      </w:r>
    </w:p>
    <w:p w:rsidR="00A14BB0" w:rsidRPr="00790479" w:rsidRDefault="00A14BB0" w:rsidP="00A14BB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04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II. Идентификаторы категорий (признаков) заявителей</w:t>
      </w:r>
    </w:p>
    <w:p w:rsidR="00A14BB0" w:rsidRPr="00790479" w:rsidRDefault="00A14BB0" w:rsidP="00A14BB0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0479">
        <w:rPr>
          <w:rFonts w:ascii="Times New Roman" w:hAnsi="Times New Roman" w:cs="Times New Roman"/>
          <w:color w:val="000000" w:themeColor="text1"/>
          <w:sz w:val="28"/>
          <w:szCs w:val="28"/>
        </w:rPr>
        <w:t>Таблица № 1</w:t>
      </w:r>
    </w:p>
    <w:p w:rsidR="00A14BB0" w:rsidRPr="00790479" w:rsidRDefault="00A14BB0" w:rsidP="00A14BB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3467"/>
        <w:gridCol w:w="6379"/>
      </w:tblGrid>
      <w:tr w:rsidR="00A14BB0" w:rsidRPr="00790479" w:rsidTr="00A14BB0">
        <w:tc>
          <w:tcPr>
            <w:tcW w:w="706" w:type="dxa"/>
            <w:vMerge w:val="restart"/>
          </w:tcPr>
          <w:p w:rsidR="00A14BB0" w:rsidRPr="00790479" w:rsidRDefault="00A14BB0" w:rsidP="00A14B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7" w:type="dxa"/>
            <w:vMerge w:val="restart"/>
          </w:tcPr>
          <w:p w:rsidR="00A14BB0" w:rsidRPr="00790479" w:rsidRDefault="00A14BB0" w:rsidP="00A14B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Наименования отдельных признаков заявителей</w:t>
            </w:r>
          </w:p>
        </w:tc>
        <w:tc>
          <w:tcPr>
            <w:tcW w:w="6379" w:type="dxa"/>
          </w:tcPr>
          <w:p w:rsidR="00A14BB0" w:rsidRPr="00790479" w:rsidRDefault="00A14BB0" w:rsidP="00A14B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 предоставления услуги</w:t>
            </w:r>
          </w:p>
        </w:tc>
      </w:tr>
      <w:tr w:rsidR="00A14BB0" w:rsidRPr="00790479" w:rsidTr="00A14BB0">
        <w:tc>
          <w:tcPr>
            <w:tcW w:w="706" w:type="dxa"/>
            <w:vMerge/>
          </w:tcPr>
          <w:p w:rsidR="00A14BB0" w:rsidRPr="00790479" w:rsidRDefault="00A14BB0" w:rsidP="00A14B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67" w:type="dxa"/>
            <w:vMerge/>
          </w:tcPr>
          <w:p w:rsidR="00A14BB0" w:rsidRPr="00790479" w:rsidRDefault="00A14BB0" w:rsidP="00A14BB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</w:tcPr>
          <w:p w:rsidR="00A14BB0" w:rsidRPr="00790479" w:rsidRDefault="00A14BB0" w:rsidP="00A14B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053D6">
              <w:rPr>
                <w:rFonts w:ascii="Times New Roman" w:hAnsi="Times New Roman" w:cs="Times New Roman"/>
                <w:sz w:val="28"/>
                <w:szCs w:val="28"/>
              </w:rPr>
              <w:t>азр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ешение</w:t>
            </w:r>
            <w:r w:rsidRPr="00A053D6">
              <w:rPr>
                <w:rFonts w:ascii="Times New Roman" w:hAnsi="Times New Roman" w:cs="Times New Roman"/>
                <w:sz w:val="28"/>
                <w:szCs w:val="28"/>
              </w:rPr>
              <w:t xml:space="preserve"> на проведение работ по сохранению объектов культурного наследия местного (муниципального) значения</w:t>
            </w:r>
          </w:p>
        </w:tc>
      </w:tr>
      <w:tr w:rsidR="00A14BB0" w:rsidRPr="00790479" w:rsidTr="00A14BB0">
        <w:tc>
          <w:tcPr>
            <w:tcW w:w="706" w:type="dxa"/>
            <w:vAlign w:val="center"/>
          </w:tcPr>
          <w:p w:rsidR="00A14BB0" w:rsidRPr="00790479" w:rsidRDefault="00A14BB0" w:rsidP="00A14B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467" w:type="dxa"/>
          </w:tcPr>
          <w:p w:rsidR="00A14BB0" w:rsidRPr="00790479" w:rsidRDefault="00A14BB0" w:rsidP="00A14BB0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Физическое лицо</w:t>
            </w:r>
          </w:p>
        </w:tc>
        <w:tc>
          <w:tcPr>
            <w:tcW w:w="6379" w:type="dxa"/>
            <w:vAlign w:val="center"/>
          </w:tcPr>
          <w:p w:rsidR="00A14BB0" w:rsidRPr="00790479" w:rsidRDefault="00A14BB0" w:rsidP="00A14B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A14BB0" w:rsidRPr="00790479" w:rsidTr="00A14BB0">
        <w:tc>
          <w:tcPr>
            <w:tcW w:w="706" w:type="dxa"/>
            <w:vAlign w:val="center"/>
          </w:tcPr>
          <w:p w:rsidR="00A14BB0" w:rsidRPr="00790479" w:rsidRDefault="00A14BB0" w:rsidP="00A14B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467" w:type="dxa"/>
          </w:tcPr>
          <w:p w:rsidR="00A14BB0" w:rsidRPr="00790479" w:rsidRDefault="00A14BB0" w:rsidP="00A14B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Юридическое лицо</w:t>
            </w:r>
          </w:p>
        </w:tc>
        <w:tc>
          <w:tcPr>
            <w:tcW w:w="6379" w:type="dxa"/>
            <w:vAlign w:val="center"/>
          </w:tcPr>
          <w:p w:rsidR="00A14BB0" w:rsidRPr="00790479" w:rsidRDefault="00A14BB0" w:rsidP="00A14B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04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</w:tr>
      <w:tr w:rsidR="00A14BB0" w:rsidRPr="00790479" w:rsidTr="00A14BB0">
        <w:tc>
          <w:tcPr>
            <w:tcW w:w="706" w:type="dxa"/>
            <w:vAlign w:val="center"/>
          </w:tcPr>
          <w:p w:rsidR="00A14BB0" w:rsidRPr="00790479" w:rsidRDefault="00A14BB0" w:rsidP="00A14B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3467" w:type="dxa"/>
          </w:tcPr>
          <w:p w:rsidR="00A14BB0" w:rsidRDefault="00A14BB0" w:rsidP="00A14B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6379" w:type="dxa"/>
            <w:vAlign w:val="center"/>
          </w:tcPr>
          <w:p w:rsidR="00A14BB0" w:rsidRPr="00790479" w:rsidRDefault="00A14BB0" w:rsidP="00A14BB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:rsidR="00A14BB0" w:rsidRDefault="00A14BB0" w:rsidP="00A14BB0"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A14BB0" w:rsidRDefault="00A14BB0" w:rsidP="00A14BB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4BB0" w:rsidRDefault="00A14BB0" w:rsidP="00A14BB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муниципальной услуги </w:t>
      </w:r>
    </w:p>
    <w:p w:rsidR="00A14BB0" w:rsidRDefault="00A14BB0" w:rsidP="00A14B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8"/>
        <w:tblW w:w="0" w:type="auto"/>
        <w:tblLayout w:type="fixed"/>
        <w:tblLook w:val="04A0"/>
      </w:tblPr>
      <w:tblGrid>
        <w:gridCol w:w="488"/>
        <w:gridCol w:w="46"/>
        <w:gridCol w:w="1417"/>
        <w:gridCol w:w="1222"/>
        <w:gridCol w:w="2874"/>
        <w:gridCol w:w="582"/>
        <w:gridCol w:w="2071"/>
        <w:gridCol w:w="55"/>
        <w:gridCol w:w="1843"/>
      </w:tblGrid>
      <w:tr w:rsidR="00A14BB0" w:rsidTr="00A14BB0">
        <w:tc>
          <w:tcPr>
            <w:tcW w:w="488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85" w:type="dxa"/>
            <w:gridSpan w:val="3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Pr="0096217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2653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A14BB0" w:rsidTr="00A14BB0">
        <w:tc>
          <w:tcPr>
            <w:tcW w:w="10598" w:type="dxa"/>
            <w:gridSpan w:val="9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14BB0" w:rsidTr="00A14BB0">
        <w:tc>
          <w:tcPr>
            <w:tcW w:w="10598" w:type="dxa"/>
            <w:gridSpan w:val="9"/>
          </w:tcPr>
          <w:p w:rsidR="00A14BB0" w:rsidRDefault="00A14BB0" w:rsidP="00A14B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8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проведения научно-исследовательских и изыскательских работ</w:t>
            </w:r>
          </w:p>
        </w:tc>
      </w:tr>
      <w:tr w:rsidR="00A14BB0" w:rsidTr="00A14BB0"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071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A14BB0" w:rsidRPr="000C68C2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наследия, прошитая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пронумерованная, заверенная </w:t>
            </w:r>
            <w:r w:rsidRPr="008F00B7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заявителем</w:t>
            </w:r>
          </w:p>
        </w:tc>
        <w:tc>
          <w:tcPr>
            <w:tcW w:w="2071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Pr="008F00B7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F43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</w:t>
            </w:r>
          </w:p>
        </w:tc>
        <w:tc>
          <w:tcPr>
            <w:tcW w:w="2071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О-ПС</w:t>
            </w:r>
          </w:p>
        </w:tc>
        <w:tc>
          <w:tcPr>
            <w:tcW w:w="1898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A14BB0" w:rsidTr="00A14BB0"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</w:t>
            </w:r>
            <w:r w:rsidRPr="00E302B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окумент, подтверждающий полномочия лица, подписавшего заявление (выписка из приказа о назначении на должность либо доверенность на право подписи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2071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98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Д(1)</w:t>
            </w:r>
          </w:p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0" w:rsidTr="00A14BB0"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Pr="00962178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962178"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муниципальной услуги</w:t>
            </w:r>
          </w:p>
          <w:p w:rsidR="00A14BB0" w:rsidRDefault="00A14BB0" w:rsidP="00A14BB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071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98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4BB0" w:rsidTr="00A14BB0"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pStyle w:val="Default"/>
              <w:rPr>
                <w:sz w:val="26"/>
                <w:szCs w:val="26"/>
              </w:rPr>
            </w:pPr>
            <w:r>
              <w:rPr>
                <w:rFonts w:eastAsia="Times New Roman"/>
                <w:highlight w:val="white"/>
              </w:rPr>
              <w:t>Д</w:t>
            </w:r>
            <w:r w:rsidRPr="00952B9E">
              <w:rPr>
                <w:rFonts w:eastAsia="Times New Roman"/>
                <w:highlight w:val="white"/>
              </w:rPr>
              <w:t xml:space="preserve">окумент, удостоверяющий личность заявителя: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 </w:t>
            </w:r>
          </w:p>
        </w:tc>
        <w:tc>
          <w:tcPr>
            <w:tcW w:w="2071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О-Кт</w:t>
            </w:r>
            <w:proofErr w:type="spellEnd"/>
            <w:proofErr w:type="gramEnd"/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10598" w:type="dxa"/>
            <w:gridSpan w:val="9"/>
          </w:tcPr>
          <w:p w:rsidR="00A14BB0" w:rsidRDefault="00A14BB0" w:rsidP="00A14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случае проведения работ по реставрации и (или) приспособлению объекта</w:t>
            </w:r>
            <w:r w:rsidRPr="00013F78">
              <w:rPr>
                <w:sz w:val="28"/>
                <w:szCs w:val="28"/>
              </w:rPr>
              <w:t xml:space="preserve"> </w:t>
            </w:r>
            <w:r w:rsidRPr="00CF04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культурного наследия для современного использования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A14BB0" w:rsidRPr="000C68C2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</w:t>
            </w:r>
            <w:r w:rsidRPr="00962178">
              <w:rPr>
                <w:sz w:val="26"/>
                <w:szCs w:val="26"/>
              </w:rPr>
              <w:t>муниципальной</w:t>
            </w:r>
            <w:r>
              <w:rPr>
                <w:sz w:val="26"/>
                <w:szCs w:val="26"/>
              </w:rPr>
              <w:t xml:space="preserve"> услуги</w:t>
            </w:r>
          </w:p>
          <w:p w:rsidR="00A14BB0" w:rsidRDefault="00A14BB0" w:rsidP="00A14BB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pStyle w:val="Default"/>
              <w:rPr>
                <w:sz w:val="26"/>
                <w:szCs w:val="26"/>
              </w:rPr>
            </w:pPr>
            <w:r>
              <w:rPr>
                <w:rFonts w:eastAsia="Times New Roman"/>
                <w:highlight w:val="white"/>
              </w:rPr>
              <w:t>Д</w:t>
            </w:r>
            <w:r w:rsidRPr="00952B9E">
              <w:rPr>
                <w:rFonts w:eastAsia="Times New Roman"/>
                <w:highlight w:val="white"/>
              </w:rPr>
              <w:t xml:space="preserve">окумент, удостоверяющий личность заявителя: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</w:t>
            </w:r>
            <w:r w:rsidRPr="00952B9E">
              <w:rPr>
                <w:rFonts w:eastAsia="Times New Roman"/>
                <w:highlight w:val="white"/>
              </w:rPr>
              <w:lastRenderedPageBreak/>
              <w:t xml:space="preserve">жительство и удостоверение беженца 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О-МФЦ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О-Кт</w:t>
            </w:r>
            <w:proofErr w:type="spellEnd"/>
            <w:proofErr w:type="gramEnd"/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</w:t>
            </w:r>
            <w:r w:rsidRPr="00E302B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окумент, подтверждающий полномочия лица, подписавшего заявление (выписка из приказа о назначении на должность либо доверенность на право подписи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Д(1)</w:t>
            </w:r>
          </w:p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CF0470">
              <w:rPr>
                <w:rFonts w:eastAsia="Times New Roman"/>
                <w:highlight w:val="white"/>
              </w:rPr>
              <w:t>Копия письма о согласовании проектной документации по сохранению объекта культурного наследия соответствующим органом охраны культурного наследия, в 1 экземпляре</w:t>
            </w:r>
            <w:r>
              <w:rPr>
                <w:rFonts w:eastAsia="Times New Roman"/>
                <w:highlight w:val="white"/>
              </w:rPr>
              <w:t xml:space="preserve"> (</w:t>
            </w:r>
            <w:r w:rsidRPr="00B520CA">
              <w:rPr>
                <w:rFonts w:eastAsia="Times New Roman"/>
                <w:highlight w:val="white"/>
              </w:rPr>
              <w:t>не</w:t>
            </w:r>
            <w:r>
              <w:rPr>
                <w:rFonts w:eastAsia="Times New Roman"/>
                <w:highlight w:val="white"/>
              </w:rPr>
              <w:t xml:space="preserve"> представляе</w:t>
            </w:r>
            <w:r w:rsidRPr="00B520CA">
              <w:rPr>
                <w:rFonts w:eastAsia="Times New Roman"/>
                <w:highlight w:val="white"/>
              </w:rPr>
              <w:t>тся, если заявитель является субподрядчиком и ранее данная документация была представлена генеральным подрядчиком</w:t>
            </w:r>
            <w:r>
              <w:rPr>
                <w:rFonts w:eastAsia="Times New Roman"/>
                <w:highlight w:val="white"/>
              </w:rPr>
              <w:t>)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8F5A9F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8F5A9F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A14BB0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</w:t>
            </w:r>
            <w:r w:rsidRPr="00B520CA">
              <w:rPr>
                <w:rFonts w:eastAsia="Times New Roman"/>
                <w:highlight w:val="white"/>
              </w:rPr>
              <w:t>не</w:t>
            </w:r>
            <w:r>
              <w:rPr>
                <w:rFonts w:eastAsia="Times New Roman"/>
                <w:highlight w:val="white"/>
              </w:rPr>
              <w:t xml:space="preserve"> представляе</w:t>
            </w:r>
            <w:r w:rsidRPr="00B520CA">
              <w:rPr>
                <w:rFonts w:eastAsia="Times New Roman"/>
                <w:highlight w:val="white"/>
              </w:rPr>
              <w:t>тся, если заявитель является субподрядчиком и ранее данная документация была представлена генеральным подрядчиком</w:t>
            </w:r>
            <w:r>
              <w:rPr>
                <w:rFonts w:eastAsia="Times New Roman"/>
                <w:highlight w:val="white"/>
              </w:rPr>
              <w:t>)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607239"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 w:rsidRPr="0060723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A14BB0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</w:t>
            </w:r>
            <w:r w:rsidRPr="00B520CA">
              <w:rPr>
                <w:rFonts w:eastAsia="Times New Roman"/>
                <w:highlight w:val="white"/>
              </w:rPr>
              <w:t>не</w:t>
            </w:r>
            <w:r>
              <w:rPr>
                <w:rFonts w:eastAsia="Times New Roman"/>
                <w:highlight w:val="white"/>
              </w:rPr>
              <w:t xml:space="preserve"> представляе</w:t>
            </w:r>
            <w:r w:rsidRPr="00B520CA">
              <w:rPr>
                <w:rFonts w:eastAsia="Times New Roman"/>
                <w:highlight w:val="white"/>
              </w:rPr>
              <w:t>тся, если заявитель является субподрядчиком и ранее данная документация была представлена генеральным подрядчиком</w:t>
            </w:r>
            <w:r>
              <w:rPr>
                <w:rFonts w:eastAsia="Times New Roman"/>
                <w:highlight w:val="white"/>
              </w:rPr>
              <w:t>)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Pr="00607239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607239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60723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Pr="00607239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607239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10598" w:type="dxa"/>
            <w:gridSpan w:val="9"/>
          </w:tcPr>
          <w:p w:rsidR="00A14BB0" w:rsidRDefault="00A14BB0" w:rsidP="00A14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53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случае проведения консервации объекта культурного наследия, </w:t>
            </w:r>
            <w:r w:rsidRPr="004953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      </w:r>
            <w:proofErr w:type="gramStart"/>
            <w:r w:rsidRPr="004953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изменения</w:t>
            </w:r>
            <w:proofErr w:type="gramEnd"/>
            <w:r w:rsidRPr="0049530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э) – Единый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A14BB0" w:rsidRPr="000C68C2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Pr="006B2DB0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6B2DB0">
              <w:rPr>
                <w:rFonts w:eastAsia="Times New Roman"/>
                <w:highlight w:val="white"/>
              </w:rPr>
              <w:t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</w:t>
            </w:r>
            <w:r>
              <w:rPr>
                <w:rFonts w:eastAsia="Times New Roman"/>
                <w:highlight w:val="white"/>
              </w:rPr>
              <w:t xml:space="preserve">олучение </w:t>
            </w:r>
            <w:r w:rsidRPr="00962178">
              <w:rPr>
                <w:rFonts w:eastAsia="Times New Roman"/>
                <w:highlight w:val="white"/>
              </w:rPr>
              <w:t>муниципальной</w:t>
            </w:r>
            <w:r>
              <w:rPr>
                <w:rFonts w:eastAsia="Times New Roman"/>
                <w:highlight w:val="white"/>
              </w:rPr>
              <w:t xml:space="preserve"> услуги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pStyle w:val="Default"/>
              <w:rPr>
                <w:sz w:val="26"/>
                <w:szCs w:val="26"/>
              </w:rPr>
            </w:pPr>
            <w:r>
              <w:rPr>
                <w:rFonts w:eastAsia="Times New Roman"/>
                <w:highlight w:val="white"/>
              </w:rPr>
              <w:t>Д</w:t>
            </w:r>
            <w:r w:rsidRPr="00952B9E">
              <w:rPr>
                <w:rFonts w:eastAsia="Times New Roman"/>
                <w:highlight w:val="white"/>
              </w:rPr>
              <w:t xml:space="preserve">окумент, удостоверяющий личность заявителя: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 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О-Кт</w:t>
            </w:r>
            <w:proofErr w:type="spellEnd"/>
            <w:proofErr w:type="gramEnd"/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</w:t>
            </w:r>
            <w:r w:rsidRPr="00E302B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окумент, подтверждающий полномочия лица, подписавшего заявление (выписка из приказа о назначении на должность либо доверенность на право подписи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Д(1)</w:t>
            </w:r>
          </w:p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8F5A9F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8F5A9F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A14BB0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</w:t>
            </w:r>
            <w:r w:rsidRPr="00B520CA">
              <w:rPr>
                <w:rFonts w:eastAsia="Times New Roman"/>
                <w:highlight w:val="white"/>
              </w:rPr>
              <w:t>не</w:t>
            </w:r>
            <w:r>
              <w:rPr>
                <w:rFonts w:eastAsia="Times New Roman"/>
                <w:highlight w:val="white"/>
              </w:rPr>
              <w:t xml:space="preserve"> представляе</w:t>
            </w:r>
            <w:r w:rsidRPr="00B520CA">
              <w:rPr>
                <w:rFonts w:eastAsia="Times New Roman"/>
                <w:highlight w:val="white"/>
              </w:rPr>
              <w:t>тся, если заявитель является субподрядчиком и ранее данная документация была представлена генеральным подрядчиком</w:t>
            </w:r>
            <w:r>
              <w:rPr>
                <w:rFonts w:eastAsia="Times New Roman"/>
                <w:highlight w:val="white"/>
              </w:rPr>
              <w:t>)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607239">
              <w:rPr>
                <w:rFonts w:eastAsia="Times New Roman"/>
                <w:highlight w:val="white"/>
              </w:rPr>
              <w:t>Копия документа на проведение технического надзора, прошитая</w:t>
            </w:r>
            <w:r w:rsidRPr="0060723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A14BB0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</w:t>
            </w:r>
            <w:r w:rsidRPr="00B520CA">
              <w:rPr>
                <w:rFonts w:eastAsia="Times New Roman"/>
                <w:highlight w:val="white"/>
              </w:rPr>
              <w:t>не</w:t>
            </w:r>
            <w:r>
              <w:rPr>
                <w:rFonts w:eastAsia="Times New Roman"/>
                <w:highlight w:val="white"/>
              </w:rPr>
              <w:t xml:space="preserve"> представляе</w:t>
            </w:r>
            <w:r w:rsidRPr="00B520CA">
              <w:rPr>
                <w:rFonts w:eastAsia="Times New Roman"/>
                <w:highlight w:val="white"/>
              </w:rPr>
              <w:t>тся, если заявитель является субподрядчиком и ранее данная документация была представлена генеральным подрядчиком</w:t>
            </w:r>
            <w:r>
              <w:rPr>
                <w:rFonts w:eastAsia="Times New Roman"/>
                <w:highlight w:val="white"/>
              </w:rPr>
              <w:t>)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Pr="00607239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607239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60723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Pr="00607239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607239">
              <w:rPr>
                <w:rFonts w:eastAsia="Times New Roman"/>
                <w:highlight w:val="white"/>
              </w:rPr>
              <w:t xml:space="preserve">Копия договора подряда на выполнение работ по сохранению объекта культурного наследия со всеми изменениями и дополнениями, приложениями, </w:t>
            </w:r>
            <w:r w:rsidRPr="00607239">
              <w:rPr>
                <w:rFonts w:eastAsia="Times New Roman"/>
                <w:highlight w:val="white"/>
              </w:rPr>
              <w:lastRenderedPageBreak/>
              <w:t>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Pr="00607239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A83987">
              <w:rPr>
                <w:rFonts w:eastAsia="Times New Roman"/>
                <w:highlight w:val="white"/>
              </w:rPr>
              <w:t xml:space="preserve">Проектная документация (рабочая документация) по проведению консервации </w:t>
            </w:r>
            <w:proofErr w:type="gramStart"/>
            <w:r w:rsidRPr="00A83987">
              <w:rPr>
                <w:rFonts w:eastAsia="Times New Roman"/>
                <w:highlight w:val="white"/>
              </w:rPr>
              <w:t>и(</w:t>
            </w:r>
            <w:proofErr w:type="gramEnd"/>
            <w:r w:rsidRPr="00A83987">
              <w:rPr>
                <w:rFonts w:eastAsia="Times New Roman"/>
                <w:highlight w:val="white"/>
              </w:rPr>
              <w:t>или) противоаварийных работ на объекте культурного наследия, подписанная уполномоченными лицами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10598" w:type="dxa"/>
            <w:gridSpan w:val="9"/>
          </w:tcPr>
          <w:p w:rsidR="00A14BB0" w:rsidRDefault="00A14BB0" w:rsidP="00A14B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57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 случае проведения работ, связанных с ремонтом объекта культурного наследия, проводимых в целях поддержания в эксплуатационном состоянии объекта культурного наследия без изменения его особенностей, составляющих </w:t>
            </w:r>
          </w:p>
          <w:p w:rsidR="00A14BB0" w:rsidRDefault="00A14BB0" w:rsidP="00A14B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7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предмет охраны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A14BB0" w:rsidRPr="000C68C2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Документ, удостоверяющий личность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</w:t>
            </w:r>
            <w:r w:rsidRPr="00962178">
              <w:rPr>
                <w:sz w:val="26"/>
                <w:szCs w:val="26"/>
              </w:rPr>
              <w:t>муниципальной</w:t>
            </w:r>
            <w:r>
              <w:rPr>
                <w:sz w:val="26"/>
                <w:szCs w:val="26"/>
              </w:rPr>
              <w:t xml:space="preserve"> услуги</w:t>
            </w:r>
          </w:p>
          <w:p w:rsidR="00A14BB0" w:rsidRDefault="00A14BB0" w:rsidP="00A14BB0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pStyle w:val="Default"/>
              <w:rPr>
                <w:sz w:val="26"/>
                <w:szCs w:val="26"/>
              </w:rPr>
            </w:pPr>
            <w:r>
              <w:rPr>
                <w:rFonts w:eastAsia="Times New Roman"/>
                <w:highlight w:val="white"/>
              </w:rPr>
              <w:t>Д</w:t>
            </w:r>
            <w:r w:rsidRPr="00952B9E">
              <w:rPr>
                <w:rFonts w:eastAsia="Times New Roman"/>
                <w:highlight w:val="white"/>
              </w:rPr>
              <w:t xml:space="preserve">окумент, удостоверяющий личность заявителя: документы, удостоверяющие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на жительство и удостоверение беженца 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О-Кт</w:t>
            </w:r>
            <w:proofErr w:type="spellEnd"/>
            <w:proofErr w:type="gramEnd"/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</w:t>
            </w:r>
            <w:r w:rsidRPr="00E302B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окумент, подтверждающий полномочия лица, подписавшего заявление (выписка из приказа о назначении на должность либо доверенность на право подписи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Д(1)</w:t>
            </w:r>
          </w:p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8F5A9F">
              <w:rPr>
                <w:rFonts w:eastAsia="Times New Roman"/>
                <w:highlight w:val="white"/>
              </w:rPr>
              <w:t xml:space="preserve">Копия документа на проведение авторского надзора, прошитая </w:t>
            </w:r>
            <w:r w:rsidRPr="008F5A9F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  <w:p w:rsidR="00A14BB0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  <w:t>(</w:t>
            </w:r>
            <w:r w:rsidRPr="00B520CA">
              <w:rPr>
                <w:rFonts w:eastAsia="Times New Roman"/>
                <w:highlight w:val="white"/>
              </w:rPr>
              <w:t>не</w:t>
            </w:r>
            <w:r>
              <w:rPr>
                <w:rFonts w:eastAsia="Times New Roman"/>
                <w:highlight w:val="white"/>
              </w:rPr>
              <w:t xml:space="preserve"> представляе</w:t>
            </w:r>
            <w:r w:rsidRPr="00B520CA">
              <w:rPr>
                <w:rFonts w:eastAsia="Times New Roman"/>
                <w:highlight w:val="white"/>
              </w:rPr>
              <w:t>тся, если заявитель является субподрядчиком и ранее данная документация была представлена генеральным подрядчиком</w:t>
            </w:r>
            <w:r>
              <w:rPr>
                <w:rFonts w:eastAsia="Times New Roman"/>
                <w:highlight w:val="white"/>
              </w:rPr>
              <w:t>)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Pr="00607239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607239">
              <w:rPr>
                <w:rFonts w:eastAsia="Times New Roman"/>
                <w:highlight w:val="white"/>
              </w:rPr>
              <w:t>Копия документа на проведение научного руководства, прошитая</w:t>
            </w:r>
            <w:r w:rsidRPr="00607239">
              <w:rPr>
                <w:rFonts w:eastAsia="Times New Roman"/>
                <w:highlight w:val="white"/>
              </w:rPr>
              <w:br/>
              <w:t>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Pr="00607239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607239">
              <w:rPr>
                <w:rFonts w:eastAsia="Times New Roman"/>
                <w:highlight w:val="white"/>
              </w:rPr>
              <w:t>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 о выдаче Разрешения (при наличии), прошитая и пронумерованная, заверенная заявителем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К-ОМСУ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534" w:type="dxa"/>
            <w:gridSpan w:val="2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</w:tcPr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4678" w:type="dxa"/>
            <w:gridSpan w:val="3"/>
          </w:tcPr>
          <w:p w:rsidR="00A14BB0" w:rsidRPr="00607239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E64547">
              <w:rPr>
                <w:rFonts w:eastAsia="Times New Roman"/>
                <w:highlight w:val="white"/>
              </w:rPr>
              <w:t>Проектная документация (рабочая документация) либо рабочие чертежи на проведение локальных ремонтных работ с ведомостью объемов таких работ, согласованные с заказчиком</w:t>
            </w:r>
          </w:p>
        </w:tc>
        <w:tc>
          <w:tcPr>
            <w:tcW w:w="2126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МЦФ</w:t>
            </w:r>
          </w:p>
          <w:p w:rsidR="00A14BB0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О-ОМСУ</w:t>
            </w:r>
          </w:p>
          <w:p w:rsidR="00A14BB0" w:rsidRPr="000C68C2" w:rsidRDefault="00A14BB0" w:rsidP="00A14B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</w:tc>
        <w:tc>
          <w:tcPr>
            <w:tcW w:w="1843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14BB0" w:rsidTr="00A14BB0">
        <w:trPr>
          <w:trHeight w:val="276"/>
        </w:trPr>
        <w:tc>
          <w:tcPr>
            <w:tcW w:w="10598" w:type="dxa"/>
            <w:gridSpan w:val="9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14BB0" w:rsidTr="00A14BB0">
        <w:trPr>
          <w:trHeight w:val="276"/>
        </w:trPr>
        <w:tc>
          <w:tcPr>
            <w:tcW w:w="488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74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</w:t>
            </w:r>
          </w:p>
          <w:p w:rsidR="00A14BB0" w:rsidRDefault="00A14BB0" w:rsidP="00A14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653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gridSpan w:val="2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BB0" w:rsidRDefault="00A14BB0" w:rsidP="00A14BB0"/>
    <w:p w:rsidR="00A14BB0" w:rsidRDefault="00A14BB0" w:rsidP="00A14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14BB0" w:rsidRDefault="00A14BB0" w:rsidP="00A14BB0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8"/>
        <w:tblW w:w="10598" w:type="dxa"/>
        <w:tblLayout w:type="fixed"/>
        <w:tblLook w:val="04A0"/>
      </w:tblPr>
      <w:tblGrid>
        <w:gridCol w:w="533"/>
        <w:gridCol w:w="7230"/>
        <w:gridCol w:w="2835"/>
      </w:tblGrid>
      <w:tr w:rsidR="00A14BB0" w:rsidTr="00A14BB0">
        <w:tc>
          <w:tcPr>
            <w:tcW w:w="533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2835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A14BB0" w:rsidTr="00A14BB0">
        <w:tc>
          <w:tcPr>
            <w:tcW w:w="10598" w:type="dxa"/>
            <w:gridSpan w:val="3"/>
          </w:tcPr>
          <w:p w:rsidR="00A14BB0" w:rsidRDefault="00A14BB0" w:rsidP="00A14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A14BB0" w:rsidTr="00A14BB0">
        <w:tc>
          <w:tcPr>
            <w:tcW w:w="533" w:type="dxa"/>
          </w:tcPr>
          <w:p w:rsidR="00A14BB0" w:rsidRDefault="00A14BB0" w:rsidP="00A14B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A14BB0" w:rsidRPr="004F5F07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4F5F07">
              <w:rPr>
                <w:rFonts w:eastAsia="Times New Roman"/>
                <w:highlight w:val="white"/>
              </w:rPr>
              <w:t>1) Заявление подано лицом, не уполномоченным на осуществление таких действий;</w:t>
            </w:r>
          </w:p>
          <w:p w:rsidR="00A14BB0" w:rsidRPr="004F5F07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4F5F07">
              <w:rPr>
                <w:rFonts w:eastAsia="Times New Roman"/>
                <w:highlight w:val="white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 w:rsidRPr="004F5F07">
              <w:rPr>
                <w:rFonts w:eastAsia="Times New Roman"/>
                <w:highlight w:val="white"/>
              </w:rPr>
              <w:br/>
              <w:t>на ПГУ ЛО/ЕПГУ (при технической реализации);</w:t>
            </w:r>
          </w:p>
          <w:p w:rsidR="00A14BB0" w:rsidRPr="004F5F07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4F5F07">
              <w:rPr>
                <w:rFonts w:eastAsia="Times New Roman"/>
                <w:highlight w:val="white"/>
              </w:rPr>
              <w:t xml:space="preserve">3) Представление неполного комплекта документов, необходимых </w:t>
            </w:r>
            <w:r w:rsidRPr="004F5F07">
              <w:rPr>
                <w:rFonts w:eastAsia="Times New Roman"/>
                <w:highlight w:val="white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A14BB0" w:rsidRPr="004F5F07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4F5F07">
              <w:rPr>
                <w:rFonts w:eastAsia="Times New Roman"/>
                <w:highlight w:val="white"/>
              </w:rPr>
              <w:lastRenderedPageBreak/>
              <w:t xml:space="preserve">4) Заявление на получение муниципальной услуги оформлено </w:t>
            </w:r>
            <w:r w:rsidRPr="004F5F07">
              <w:rPr>
                <w:rFonts w:eastAsia="Times New Roman"/>
                <w:highlight w:val="white"/>
              </w:rPr>
              <w:br/>
              <w:t>не в соответствии с регламентом;</w:t>
            </w:r>
          </w:p>
          <w:p w:rsidR="00A14BB0" w:rsidRPr="004F5F07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4F5F07">
              <w:rPr>
                <w:rFonts w:eastAsia="Times New Roman"/>
                <w:highlight w:val="white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A14BB0" w:rsidRPr="004F5F07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4F5F07">
              <w:rPr>
                <w:rFonts w:eastAsia="Times New Roman"/>
                <w:highlight w:val="white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A14BB0" w:rsidRPr="004F5F07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4F5F07">
              <w:rPr>
                <w:rFonts w:eastAsia="Times New Roman"/>
                <w:highlight w:val="white"/>
              </w:rPr>
              <w:t>7) Отсутствие права на предоставление муниципальной услуги.</w:t>
            </w:r>
          </w:p>
          <w:p w:rsidR="00A14BB0" w:rsidRDefault="00A14BB0" w:rsidP="00A14B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Б, В</w:t>
            </w:r>
          </w:p>
        </w:tc>
      </w:tr>
      <w:tr w:rsidR="00A14BB0" w:rsidTr="00A14BB0">
        <w:tc>
          <w:tcPr>
            <w:tcW w:w="10598" w:type="dxa"/>
            <w:gridSpan w:val="3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Исчерпывающий перечень оснований для отказа в предоставлении </w:t>
            </w:r>
            <w:r w:rsidRPr="0096217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A14BB0" w:rsidTr="00A14BB0">
        <w:tc>
          <w:tcPr>
            <w:tcW w:w="533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A14BB0" w:rsidRPr="004F5F07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4F5F07">
              <w:rPr>
                <w:rFonts w:eastAsia="Times New Roman"/>
                <w:highlight w:val="white"/>
              </w:rPr>
              <w:t>1) 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      </w:r>
          </w:p>
          <w:p w:rsidR="00A14BB0" w:rsidRPr="004F5F07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4F5F07">
              <w:rPr>
                <w:rFonts w:eastAsia="Times New Roman"/>
                <w:highlight w:val="white"/>
              </w:rPr>
              <w:t>2) Прекращение или приостановление действия одного или нескольких документов, служащих основанием для предоставления Разрешения;</w:t>
            </w:r>
          </w:p>
          <w:p w:rsidR="00A14BB0" w:rsidRPr="004F5F07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4F5F07">
              <w:rPr>
                <w:rFonts w:eastAsia="Times New Roman"/>
                <w:highlight w:val="white"/>
              </w:rPr>
              <w:t>3) 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      </w:r>
          </w:p>
          <w:p w:rsidR="00A14BB0" w:rsidRPr="004F5F07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4F5F07">
              <w:rPr>
                <w:rFonts w:eastAsia="Times New Roman"/>
                <w:highlight w:val="white"/>
              </w:rPr>
              <w:t xml:space="preserve">4) Несоответствие представленных документов административному регламенту, требованиям статей 5.1, 36, 40, 41, 42, 45, 47.2, 47.3 Федерального </w:t>
            </w:r>
            <w:r w:rsidRPr="004F5F07">
              <w:rPr>
                <w:rFonts w:eastAsia="Times New Roman"/>
                <w:highlight w:val="white"/>
              </w:rPr>
              <w:br/>
              <w:t>закона от 25.06.2002 № 73-Ф3 «Об объектах культурного наследия (памятниках истории и культуры) народов Российской Федерации»;</w:t>
            </w:r>
          </w:p>
          <w:p w:rsidR="00A14BB0" w:rsidRPr="004F5F07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4F5F07">
              <w:rPr>
                <w:rFonts w:eastAsia="Times New Roman"/>
                <w:highlight w:val="white"/>
              </w:rPr>
              <w:t>5) Некомплектность представленных документов или недостоверность указанных в них сведений;</w:t>
            </w:r>
          </w:p>
          <w:p w:rsidR="00A14BB0" w:rsidRPr="004F5F07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  <w:r w:rsidRPr="004F5F07">
              <w:rPr>
                <w:rFonts w:eastAsia="Times New Roman"/>
                <w:highlight w:val="white"/>
              </w:rPr>
              <w:t>6) Приостановление деятельности (ликвидация) юридического лица - заявителя.</w:t>
            </w:r>
          </w:p>
          <w:p w:rsidR="00A14BB0" w:rsidRPr="004F5F07" w:rsidRDefault="00A14BB0" w:rsidP="00A14BB0">
            <w:pPr>
              <w:pStyle w:val="Default"/>
              <w:rPr>
                <w:rFonts w:eastAsia="Times New Roman"/>
                <w:highlight w:val="white"/>
              </w:rPr>
            </w:pPr>
          </w:p>
        </w:tc>
        <w:tc>
          <w:tcPr>
            <w:tcW w:w="2835" w:type="dxa"/>
          </w:tcPr>
          <w:p w:rsidR="00A14BB0" w:rsidRDefault="00A14BB0" w:rsidP="00A14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</w:tr>
    </w:tbl>
    <w:p w:rsidR="00A14BB0" w:rsidRDefault="00A14BB0" w:rsidP="00A14BB0">
      <w:pPr>
        <w:sectPr w:rsidR="00A14BB0" w:rsidSect="000F0A61">
          <w:footerReference w:type="default" r:id="rId19"/>
          <w:pgSz w:w="12240" w:h="15840"/>
          <w:pgMar w:top="709" w:right="567" w:bottom="709" w:left="993" w:header="709" w:footer="709" w:gutter="0"/>
          <w:cols w:space="720"/>
          <w:titlePg/>
          <w:docGrid w:linePitch="360"/>
        </w:sectPr>
      </w:pPr>
      <w:r>
        <w:br w:type="page" w:clear="all"/>
      </w:r>
    </w:p>
    <w:p w:rsidR="00A14BB0" w:rsidRDefault="00A14BB0" w:rsidP="00A14B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V. Формы заявления и документов, необходимых для предоставления </w:t>
      </w:r>
      <w:r w:rsidRPr="00F70B4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A14BB0" w:rsidRPr="00AE1124" w:rsidRDefault="00A14BB0" w:rsidP="00A14BB0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1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Форма Разрешения приведена в Приложении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14BB0" w:rsidRDefault="00A14BB0" w:rsidP="00A14B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Формы заявлений приведены в Приложениях № 3 – 5 к Порядку выдачи разрешения </w:t>
      </w:r>
      <w:r w:rsidRPr="004B3E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 по сохранению </w:t>
      </w:r>
      <w:r w:rsidRPr="004B3E16">
        <w:rPr>
          <w:rFonts w:ascii="Times New Roman" w:hAnsi="Times New Roman" w:cs="Times New Roman"/>
          <w:sz w:val="28"/>
          <w:szCs w:val="28"/>
        </w:rPr>
        <w:t>объекта 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наследия, включенного </w:t>
      </w:r>
      <w:r w:rsidRPr="004B3E16">
        <w:rPr>
          <w:rFonts w:ascii="Times New Roman" w:hAnsi="Times New Roman" w:cs="Times New Roman"/>
          <w:sz w:val="28"/>
          <w:szCs w:val="28"/>
        </w:rPr>
        <w:t xml:space="preserve">в единый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</w:t>
      </w:r>
      <w:r w:rsidRPr="004B3E16"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 xml:space="preserve">го наследия (памятников истории </w:t>
      </w:r>
      <w:r w:rsidRPr="004B3E16">
        <w:rPr>
          <w:rFonts w:ascii="Times New Roman" w:hAnsi="Times New Roman" w:cs="Times New Roman"/>
          <w:sz w:val="28"/>
          <w:szCs w:val="28"/>
        </w:rPr>
        <w:t>и культуры</w:t>
      </w:r>
      <w:r>
        <w:rPr>
          <w:rFonts w:ascii="Times New Roman" w:hAnsi="Times New Roman" w:cs="Times New Roman"/>
          <w:sz w:val="28"/>
          <w:szCs w:val="28"/>
        </w:rPr>
        <w:t xml:space="preserve">) народов Российской Федерации, </w:t>
      </w:r>
      <w:r w:rsidRPr="004B3E1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выявленного объекта культурного </w:t>
      </w:r>
      <w:r w:rsidRPr="004B3E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аследия, утвержденному приказом Министерства культуры Российской Федерации от 21 октября 2015 г. №</w:t>
      </w:r>
      <w:r w:rsidRPr="004B3E16">
        <w:rPr>
          <w:rFonts w:ascii="Times New Roman" w:hAnsi="Times New Roman" w:cs="Times New Roman"/>
          <w:sz w:val="28"/>
          <w:szCs w:val="28"/>
        </w:rPr>
        <w:t xml:space="preserve"> 2625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4BB0" w:rsidRPr="00EB2FEA" w:rsidRDefault="00A14BB0" w:rsidP="00A14BB0">
      <w:pPr>
        <w:rPr>
          <w:vanish/>
        </w:rPr>
      </w:pPr>
    </w:p>
    <w:p w:rsidR="00E45EA8" w:rsidRDefault="00E45EA8"/>
    <w:sectPr w:rsidR="00E45EA8" w:rsidSect="000F0A6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77A" w:rsidRDefault="0078577A" w:rsidP="000F0A61">
      <w:pPr>
        <w:spacing w:after="0" w:line="240" w:lineRule="auto"/>
      </w:pPr>
      <w:r>
        <w:separator/>
      </w:r>
    </w:p>
  </w:endnote>
  <w:endnote w:type="continuationSeparator" w:id="0">
    <w:p w:rsidR="0078577A" w:rsidRDefault="0078577A" w:rsidP="000F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95042"/>
      <w:docPartObj>
        <w:docPartGallery w:val="Page Numbers (Bottom of Page)"/>
        <w:docPartUnique/>
      </w:docPartObj>
    </w:sdtPr>
    <w:sdtContent>
      <w:p w:rsidR="000F0A61" w:rsidRDefault="000F0A61">
        <w:pPr>
          <w:pStyle w:val="ad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0F0A61" w:rsidRDefault="000F0A6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77A" w:rsidRDefault="0078577A" w:rsidP="000F0A61">
      <w:pPr>
        <w:spacing w:after="0" w:line="240" w:lineRule="auto"/>
      </w:pPr>
      <w:r>
        <w:separator/>
      </w:r>
    </w:p>
  </w:footnote>
  <w:footnote w:type="continuationSeparator" w:id="0">
    <w:p w:rsidR="0078577A" w:rsidRDefault="0078577A" w:rsidP="000F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693E91"/>
    <w:multiLevelType w:val="hybridMultilevel"/>
    <w:tmpl w:val="539AAE0A"/>
    <w:lvl w:ilvl="0" w:tplc="557E18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D440B40"/>
    <w:multiLevelType w:val="multilevel"/>
    <w:tmpl w:val="6F9AF2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10D6091"/>
    <w:multiLevelType w:val="multilevel"/>
    <w:tmpl w:val="C832D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B475E4"/>
    <w:multiLevelType w:val="multilevel"/>
    <w:tmpl w:val="ECCC0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FBB107E"/>
    <w:multiLevelType w:val="hybridMultilevel"/>
    <w:tmpl w:val="66043552"/>
    <w:lvl w:ilvl="0" w:tplc="8728987C">
      <w:start w:val="1"/>
      <w:numFmt w:val="decimal"/>
      <w:lvlText w:val="%1)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2">
    <w:nsid w:val="249B7B4F"/>
    <w:multiLevelType w:val="hybridMultilevel"/>
    <w:tmpl w:val="71DA494E"/>
    <w:lvl w:ilvl="0" w:tplc="BCD25A4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1E30B1"/>
    <w:multiLevelType w:val="hybridMultilevel"/>
    <w:tmpl w:val="24FA10EA"/>
    <w:lvl w:ilvl="0" w:tplc="3B103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87690B"/>
    <w:multiLevelType w:val="hybridMultilevel"/>
    <w:tmpl w:val="7820F6F6"/>
    <w:lvl w:ilvl="0" w:tplc="251E37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813CC0"/>
    <w:multiLevelType w:val="hybridMultilevel"/>
    <w:tmpl w:val="83DE6FF8"/>
    <w:lvl w:ilvl="0" w:tplc="705E476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F01E0A"/>
    <w:multiLevelType w:val="hybridMultilevel"/>
    <w:tmpl w:val="BD142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A0D38"/>
    <w:multiLevelType w:val="hybridMultilevel"/>
    <w:tmpl w:val="64E40158"/>
    <w:lvl w:ilvl="0" w:tplc="E4CE55C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1946A0B"/>
    <w:multiLevelType w:val="hybridMultilevel"/>
    <w:tmpl w:val="5F90B300"/>
    <w:lvl w:ilvl="0" w:tplc="E6A4DBEA">
      <w:start w:val="1"/>
      <w:numFmt w:val="decimal"/>
      <w:lvlText w:val="%1)"/>
      <w:lvlJc w:val="left"/>
      <w:pPr>
        <w:ind w:left="2832" w:hanging="70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>
    <w:nsid w:val="529E4EC9"/>
    <w:multiLevelType w:val="hybridMultilevel"/>
    <w:tmpl w:val="65469AE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5402F4E"/>
    <w:multiLevelType w:val="hybridMultilevel"/>
    <w:tmpl w:val="0FF8EC92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63212D5"/>
    <w:multiLevelType w:val="hybridMultilevel"/>
    <w:tmpl w:val="26E22636"/>
    <w:lvl w:ilvl="0" w:tplc="9FCE2BAE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307183"/>
    <w:multiLevelType w:val="hybridMultilevel"/>
    <w:tmpl w:val="F904CA64"/>
    <w:lvl w:ilvl="0" w:tplc="FA86A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762E12"/>
    <w:multiLevelType w:val="hybridMultilevel"/>
    <w:tmpl w:val="C7A2366E"/>
    <w:lvl w:ilvl="0" w:tplc="2092E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E92E85"/>
    <w:multiLevelType w:val="hybridMultilevel"/>
    <w:tmpl w:val="2A2C3CDC"/>
    <w:lvl w:ilvl="0" w:tplc="09C2C7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7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AE67BC"/>
    <w:multiLevelType w:val="hybridMultilevel"/>
    <w:tmpl w:val="B30A2F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084A55"/>
    <w:multiLevelType w:val="hybridMultilevel"/>
    <w:tmpl w:val="FEDC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A37FC7"/>
    <w:multiLevelType w:val="hybridMultilevel"/>
    <w:tmpl w:val="A90CA422"/>
    <w:lvl w:ilvl="0" w:tplc="F69685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AE6E7B"/>
    <w:multiLevelType w:val="hybridMultilevel"/>
    <w:tmpl w:val="4CE6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A73318"/>
    <w:multiLevelType w:val="hybridMultilevel"/>
    <w:tmpl w:val="B5D2C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70731E"/>
    <w:multiLevelType w:val="hybridMultilevel"/>
    <w:tmpl w:val="52501B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0E47FA"/>
    <w:multiLevelType w:val="hybridMultilevel"/>
    <w:tmpl w:val="2C82FA78"/>
    <w:lvl w:ilvl="0" w:tplc="705E476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9">
    <w:nsid w:val="7FA93D93"/>
    <w:multiLevelType w:val="hybridMultilevel"/>
    <w:tmpl w:val="D88C2AD0"/>
    <w:lvl w:ilvl="0" w:tplc="84D08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45"/>
  </w:num>
  <w:num w:numId="4">
    <w:abstractNumId w:val="49"/>
  </w:num>
  <w:num w:numId="5">
    <w:abstractNumId w:val="25"/>
  </w:num>
  <w:num w:numId="6">
    <w:abstractNumId w:val="29"/>
  </w:num>
  <w:num w:numId="7">
    <w:abstractNumId w:val="21"/>
  </w:num>
  <w:num w:numId="8">
    <w:abstractNumId w:val="38"/>
  </w:num>
  <w:num w:numId="9">
    <w:abstractNumId w:val="15"/>
  </w:num>
  <w:num w:numId="10">
    <w:abstractNumId w:val="43"/>
  </w:num>
  <w:num w:numId="11">
    <w:abstractNumId w:val="2"/>
  </w:num>
  <w:num w:numId="12">
    <w:abstractNumId w:val="40"/>
  </w:num>
  <w:num w:numId="13">
    <w:abstractNumId w:val="17"/>
  </w:num>
  <w:num w:numId="14">
    <w:abstractNumId w:val="46"/>
  </w:num>
  <w:num w:numId="15">
    <w:abstractNumId w:val="6"/>
  </w:num>
  <w:num w:numId="16">
    <w:abstractNumId w:val="44"/>
  </w:num>
  <w:num w:numId="17">
    <w:abstractNumId w:val="5"/>
  </w:num>
  <w:num w:numId="18">
    <w:abstractNumId w:val="14"/>
  </w:num>
  <w:num w:numId="19">
    <w:abstractNumId w:val="30"/>
  </w:num>
  <w:num w:numId="20">
    <w:abstractNumId w:val="8"/>
  </w:num>
  <w:num w:numId="21">
    <w:abstractNumId w:val="9"/>
  </w:num>
  <w:num w:numId="22">
    <w:abstractNumId w:val="48"/>
  </w:num>
  <w:num w:numId="23">
    <w:abstractNumId w:val="19"/>
  </w:num>
  <w:num w:numId="24">
    <w:abstractNumId w:val="27"/>
  </w:num>
  <w:num w:numId="25">
    <w:abstractNumId w:val="42"/>
  </w:num>
  <w:num w:numId="26">
    <w:abstractNumId w:val="47"/>
  </w:num>
  <w:num w:numId="27">
    <w:abstractNumId w:val="16"/>
  </w:num>
  <w:num w:numId="28">
    <w:abstractNumId w:val="34"/>
  </w:num>
  <w:num w:numId="29">
    <w:abstractNumId w:val="37"/>
  </w:num>
  <w:num w:numId="30">
    <w:abstractNumId w:val="0"/>
  </w:num>
  <w:num w:numId="31">
    <w:abstractNumId w:val="28"/>
  </w:num>
  <w:num w:numId="32">
    <w:abstractNumId w:val="39"/>
  </w:num>
  <w:num w:numId="33">
    <w:abstractNumId w:val="35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11"/>
  </w:num>
  <w:num w:numId="37">
    <w:abstractNumId w:val="12"/>
  </w:num>
  <w:num w:numId="38">
    <w:abstractNumId w:val="13"/>
  </w:num>
  <w:num w:numId="39">
    <w:abstractNumId w:val="23"/>
  </w:num>
  <w:num w:numId="40">
    <w:abstractNumId w:val="31"/>
  </w:num>
  <w:num w:numId="41">
    <w:abstractNumId w:val="20"/>
  </w:num>
  <w:num w:numId="42">
    <w:abstractNumId w:val="18"/>
  </w:num>
  <w:num w:numId="43">
    <w:abstractNumId w:val="4"/>
  </w:num>
  <w:num w:numId="44">
    <w:abstractNumId w:val="7"/>
  </w:num>
  <w:num w:numId="45">
    <w:abstractNumId w:val="26"/>
  </w:num>
  <w:num w:numId="46">
    <w:abstractNumId w:val="24"/>
  </w:num>
  <w:num w:numId="47">
    <w:abstractNumId w:val="10"/>
  </w:num>
  <w:num w:numId="48">
    <w:abstractNumId w:val="33"/>
  </w:num>
  <w:num w:numId="49">
    <w:abstractNumId w:val="41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48C"/>
    <w:rsid w:val="000F0A61"/>
    <w:rsid w:val="0058248C"/>
    <w:rsid w:val="0078577A"/>
    <w:rsid w:val="00A14BB0"/>
    <w:rsid w:val="00E4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8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14BB0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A14BB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248C"/>
    <w:rPr>
      <w:b/>
      <w:bCs/>
    </w:rPr>
  </w:style>
  <w:style w:type="paragraph" w:customStyle="1" w:styleId="ConsPlusTitle">
    <w:name w:val="ConsPlusTitle"/>
    <w:uiPriority w:val="99"/>
    <w:rsid w:val="005824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14BB0"/>
    <w:rPr>
      <w:rFonts w:ascii="Tahoma" w:eastAsia="Times New Roman" w:hAnsi="Tahoma" w:cs="Times New Roman"/>
      <w:b/>
      <w:sz w:val="28"/>
      <w:szCs w:val="20"/>
      <w:lang/>
    </w:rPr>
  </w:style>
  <w:style w:type="character" w:customStyle="1" w:styleId="20">
    <w:name w:val="Заголовок 2 Знак"/>
    <w:basedOn w:val="a0"/>
    <w:link w:val="2"/>
    <w:semiHidden/>
    <w:rsid w:val="00A14BB0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a5">
    <w:name w:val="List Paragraph"/>
    <w:basedOn w:val="a"/>
    <w:uiPriority w:val="34"/>
    <w:qFormat/>
    <w:rsid w:val="00A14BB0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semiHidden/>
    <w:unhideWhenUsed/>
    <w:rsid w:val="00A14BB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semiHidden/>
    <w:rsid w:val="00A14BB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14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A14BB0"/>
    <w:rPr>
      <w:color w:val="0000FF" w:themeColor="hyperlink"/>
      <w:u w:val="single"/>
    </w:rPr>
  </w:style>
  <w:style w:type="paragraph" w:customStyle="1" w:styleId="ConsPlusNormal">
    <w:name w:val="ConsPlusNormal"/>
    <w:rsid w:val="00A14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No Spacing"/>
    <w:uiPriority w:val="1"/>
    <w:qFormat/>
    <w:rsid w:val="00A14BB0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14BB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A14BB0"/>
  </w:style>
  <w:style w:type="paragraph" w:styleId="ad">
    <w:name w:val="footer"/>
    <w:basedOn w:val="a"/>
    <w:link w:val="ae"/>
    <w:uiPriority w:val="99"/>
    <w:unhideWhenUsed/>
    <w:rsid w:val="00A14BB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A14BB0"/>
  </w:style>
  <w:style w:type="character" w:styleId="af">
    <w:name w:val="annotation reference"/>
    <w:basedOn w:val="a0"/>
    <w:unhideWhenUsed/>
    <w:rsid w:val="00A14BB0"/>
    <w:rPr>
      <w:sz w:val="16"/>
      <w:szCs w:val="16"/>
    </w:rPr>
  </w:style>
  <w:style w:type="paragraph" w:styleId="af0">
    <w:name w:val="annotation text"/>
    <w:basedOn w:val="a"/>
    <w:link w:val="af1"/>
    <w:unhideWhenUsed/>
    <w:rsid w:val="00A14BB0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rsid w:val="00A14BB0"/>
    <w:rPr>
      <w:sz w:val="20"/>
      <w:szCs w:val="20"/>
    </w:rPr>
  </w:style>
  <w:style w:type="paragraph" w:styleId="af2">
    <w:name w:val="annotation subject"/>
    <w:basedOn w:val="af0"/>
    <w:next w:val="af0"/>
    <w:link w:val="af3"/>
    <w:unhideWhenUsed/>
    <w:rsid w:val="00A14BB0"/>
    <w:rPr>
      <w:b/>
      <w:bCs/>
    </w:rPr>
  </w:style>
  <w:style w:type="character" w:customStyle="1" w:styleId="af3">
    <w:name w:val="Тема примечания Знак"/>
    <w:basedOn w:val="af1"/>
    <w:link w:val="af2"/>
    <w:rsid w:val="00A14BB0"/>
    <w:rPr>
      <w:b/>
      <w:bCs/>
    </w:rPr>
  </w:style>
  <w:style w:type="paragraph" w:customStyle="1" w:styleId="af4">
    <w:name w:val="Стиль"/>
    <w:uiPriority w:val="99"/>
    <w:rsid w:val="00A14B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14B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Body Text Indent"/>
    <w:basedOn w:val="a"/>
    <w:link w:val="af6"/>
    <w:rsid w:val="00A14BB0"/>
    <w:pPr>
      <w:overflowPunct w:val="0"/>
      <w:autoSpaceDE w:val="0"/>
      <w:autoSpaceDN w:val="0"/>
      <w:adjustRightInd w:val="0"/>
      <w:spacing w:before="60" w:after="0" w:line="240" w:lineRule="auto"/>
      <w:ind w:left="-284"/>
      <w:jc w:val="center"/>
      <w:textAlignment w:val="baseline"/>
    </w:pPr>
    <w:rPr>
      <w:rFonts w:ascii="Times New Roman" w:eastAsia="Times New Roman" w:hAnsi="Times New Roman" w:cs="Times New Roman"/>
      <w:b/>
      <w:spacing w:val="30"/>
      <w:sz w:val="24"/>
      <w:szCs w:val="20"/>
      <w:lang/>
    </w:rPr>
  </w:style>
  <w:style w:type="character" w:customStyle="1" w:styleId="af6">
    <w:name w:val="Основной текст с отступом Знак"/>
    <w:basedOn w:val="a0"/>
    <w:link w:val="af5"/>
    <w:rsid w:val="00A14BB0"/>
    <w:rPr>
      <w:rFonts w:ascii="Times New Roman" w:eastAsia="Times New Roman" w:hAnsi="Times New Roman" w:cs="Times New Roman"/>
      <w:b/>
      <w:spacing w:val="30"/>
      <w:sz w:val="24"/>
      <w:szCs w:val="20"/>
      <w:lang/>
    </w:rPr>
  </w:style>
  <w:style w:type="character" w:customStyle="1" w:styleId="af7">
    <w:name w:val="Основной текст_"/>
    <w:link w:val="11"/>
    <w:rsid w:val="00A14BB0"/>
    <w:rPr>
      <w:spacing w:val="1"/>
      <w:sz w:val="27"/>
      <w:szCs w:val="27"/>
      <w:shd w:val="clear" w:color="auto" w:fill="FFFFFF"/>
    </w:rPr>
  </w:style>
  <w:style w:type="character" w:customStyle="1" w:styleId="13pt">
    <w:name w:val="Основной текст + 13 pt"/>
    <w:rsid w:val="00A14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paragraph" w:customStyle="1" w:styleId="11">
    <w:name w:val="Основной текст1"/>
    <w:basedOn w:val="a"/>
    <w:link w:val="af7"/>
    <w:rsid w:val="00A14BB0"/>
    <w:pPr>
      <w:widowControl w:val="0"/>
      <w:shd w:val="clear" w:color="auto" w:fill="FFFFFF"/>
      <w:spacing w:after="720" w:line="0" w:lineRule="atLeast"/>
      <w:jc w:val="both"/>
    </w:pPr>
    <w:rPr>
      <w:rFonts w:eastAsiaTheme="minorHAnsi"/>
      <w:spacing w:val="1"/>
      <w:sz w:val="27"/>
      <w:szCs w:val="27"/>
      <w:lang w:eastAsia="en-US"/>
    </w:rPr>
  </w:style>
  <w:style w:type="character" w:customStyle="1" w:styleId="115pt0pt">
    <w:name w:val="Основной текст + 11.5 pt#Интервал 0 pt"/>
    <w:rsid w:val="00A14B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lang w:val="ru-RU"/>
    </w:rPr>
  </w:style>
  <w:style w:type="paragraph" w:styleId="af8">
    <w:name w:val="Title"/>
    <w:basedOn w:val="a"/>
    <w:link w:val="af9"/>
    <w:qFormat/>
    <w:rsid w:val="00A14BB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f9">
    <w:name w:val="Название Знак"/>
    <w:basedOn w:val="a0"/>
    <w:link w:val="af8"/>
    <w:rsid w:val="00A14BB0"/>
    <w:rPr>
      <w:rFonts w:ascii="Times New Roman" w:eastAsia="Times New Roman" w:hAnsi="Times New Roman" w:cs="Times New Roman"/>
      <w:sz w:val="28"/>
      <w:szCs w:val="24"/>
      <w:lang/>
    </w:rPr>
  </w:style>
  <w:style w:type="paragraph" w:styleId="afa">
    <w:name w:val="Body Text"/>
    <w:basedOn w:val="a"/>
    <w:link w:val="afb"/>
    <w:rsid w:val="00A14B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/>
    </w:rPr>
  </w:style>
  <w:style w:type="character" w:customStyle="1" w:styleId="afb">
    <w:name w:val="Основной текст Знак"/>
    <w:basedOn w:val="a0"/>
    <w:link w:val="afa"/>
    <w:rsid w:val="00A14BB0"/>
    <w:rPr>
      <w:rFonts w:ascii="Times New Roman" w:eastAsia="Times New Roman" w:hAnsi="Times New Roman" w:cs="Times New Roman"/>
      <w:sz w:val="28"/>
      <w:szCs w:val="24"/>
      <w:lang/>
    </w:rPr>
  </w:style>
  <w:style w:type="paragraph" w:customStyle="1" w:styleId="ConsPlusNonformat">
    <w:name w:val="ConsPlusNonformat"/>
    <w:uiPriority w:val="99"/>
    <w:rsid w:val="00A14B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page number"/>
    <w:rsid w:val="00A14BB0"/>
  </w:style>
  <w:style w:type="paragraph" w:customStyle="1" w:styleId="consplusnormal0">
    <w:name w:val="consplusnormal0"/>
    <w:basedOn w:val="a"/>
    <w:rsid w:val="00A14BB0"/>
    <w:pPr>
      <w:spacing w:before="100" w:after="100" w:line="240" w:lineRule="auto"/>
      <w:ind w:firstLine="120"/>
    </w:pPr>
    <w:rPr>
      <w:rFonts w:ascii="Verdana" w:eastAsia="Times New Roman" w:hAnsi="Verdana" w:cs="Times New Roman"/>
      <w:sz w:val="24"/>
      <w:szCs w:val="24"/>
    </w:rPr>
  </w:style>
  <w:style w:type="paragraph" w:styleId="afd">
    <w:name w:val="footnote text"/>
    <w:basedOn w:val="a"/>
    <w:link w:val="afe"/>
    <w:uiPriority w:val="99"/>
    <w:unhideWhenUsed/>
    <w:rsid w:val="00A14B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/>
    </w:rPr>
  </w:style>
  <w:style w:type="character" w:customStyle="1" w:styleId="afe">
    <w:name w:val="Текст сноски Знак"/>
    <w:basedOn w:val="a0"/>
    <w:link w:val="afd"/>
    <w:uiPriority w:val="99"/>
    <w:rsid w:val="00A14BB0"/>
    <w:rPr>
      <w:rFonts w:ascii="Arial" w:eastAsia="Times New Roman" w:hAnsi="Arial" w:cs="Times New Roman"/>
      <w:sz w:val="20"/>
      <w:szCs w:val="20"/>
      <w:lang/>
    </w:rPr>
  </w:style>
  <w:style w:type="character" w:styleId="aff">
    <w:name w:val="footnote reference"/>
    <w:uiPriority w:val="99"/>
    <w:unhideWhenUsed/>
    <w:rsid w:val="00A14BB0"/>
    <w:rPr>
      <w:rFonts w:cs="Times New Roman"/>
      <w:vertAlign w:val="superscript"/>
    </w:rPr>
  </w:style>
  <w:style w:type="paragraph" w:customStyle="1" w:styleId="aff0">
    <w:name w:val="Знак Знак Знак Знак Знак Знак Знак"/>
    <w:basedOn w:val="a"/>
    <w:rsid w:val="00A14BB0"/>
    <w:pPr>
      <w:spacing w:after="160" w:line="240" w:lineRule="exact"/>
      <w:ind w:firstLine="567"/>
      <w:jc w:val="right"/>
    </w:pPr>
    <w:rPr>
      <w:rFonts w:ascii="Arial" w:eastAsia="Times New Roman" w:hAnsi="Arial" w:cs="Times New Roman"/>
      <w:sz w:val="24"/>
      <w:szCs w:val="24"/>
      <w:lang w:val="en-GB" w:eastAsia="en-US"/>
    </w:rPr>
  </w:style>
  <w:style w:type="character" w:customStyle="1" w:styleId="blk">
    <w:name w:val="blk"/>
    <w:rsid w:val="00A14BB0"/>
  </w:style>
  <w:style w:type="numbering" w:customStyle="1" w:styleId="12">
    <w:name w:val="Нет списка1"/>
    <w:next w:val="a2"/>
    <w:uiPriority w:val="99"/>
    <w:semiHidden/>
    <w:unhideWhenUsed/>
    <w:rsid w:val="00A14BB0"/>
  </w:style>
  <w:style w:type="paragraph" w:customStyle="1" w:styleId="ConsPlusCell">
    <w:name w:val="ConsPlusCell"/>
    <w:uiPriority w:val="99"/>
    <w:rsid w:val="00A14B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14B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14BB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A14BB0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1">
    <w:name w:val="Revision"/>
    <w:hidden/>
    <w:uiPriority w:val="99"/>
    <w:semiHidden/>
    <w:rsid w:val="00A14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llowedHyperlink"/>
    <w:uiPriority w:val="99"/>
    <w:semiHidden/>
    <w:unhideWhenUsed/>
    <w:rsid w:val="00A14BB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&amp;dst=427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SPB&amp;n=311791&amp;dst=100657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8991&amp;dst=1001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991&amp;dst=10020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5646</Words>
  <Characters>32184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2</cp:revision>
  <dcterms:created xsi:type="dcterms:W3CDTF">2025-10-15T10:25:00Z</dcterms:created>
  <dcterms:modified xsi:type="dcterms:W3CDTF">2025-10-15T10:48:00Z</dcterms:modified>
</cp:coreProperties>
</file>