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F" w:rsidRPr="00EB1F4F" w:rsidRDefault="00EB1F4F" w:rsidP="00EB1F4F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EB1F4F">
        <w:rPr>
          <w:b/>
          <w:i/>
          <w:color w:val="FF0000"/>
          <w:sz w:val="28"/>
          <w:szCs w:val="28"/>
        </w:rPr>
        <w:t>ПРОЕКТ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B1F4F" w:rsidRDefault="00EB1F4F" w:rsidP="00EB1F4F">
      <w:pPr>
        <w:jc w:val="both"/>
        <w:rPr>
          <w:b/>
          <w:sz w:val="28"/>
          <w:szCs w:val="28"/>
        </w:rPr>
      </w:pPr>
    </w:p>
    <w:p w:rsidR="00EB1F4F" w:rsidRDefault="00EB1F4F" w:rsidP="00EB1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F4F" w:rsidRDefault="00EB1F4F" w:rsidP="00EB1F4F">
      <w:pPr>
        <w:jc w:val="center"/>
        <w:rPr>
          <w:b/>
          <w:sz w:val="28"/>
          <w:szCs w:val="28"/>
        </w:rPr>
      </w:pPr>
    </w:p>
    <w:p w:rsidR="00EB1F4F" w:rsidRDefault="00EB1F4F" w:rsidP="00EB1F4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«___» ________ 2024 года  № </w:t>
      </w:r>
    </w:p>
    <w:p w:rsidR="00EB1F4F" w:rsidRDefault="00EB1F4F" w:rsidP="00EB1F4F">
      <w:pPr>
        <w:jc w:val="center"/>
        <w:rPr>
          <w:spacing w:val="-8"/>
          <w:sz w:val="28"/>
          <w:szCs w:val="28"/>
        </w:rPr>
      </w:pPr>
    </w:p>
    <w:p w:rsidR="00EB1F4F" w:rsidRPr="0057038A" w:rsidRDefault="00EB1F4F" w:rsidP="00EB1F4F">
      <w:pPr>
        <w:pStyle w:val="ConsPlusTitle"/>
        <w:widowControl/>
        <w:ind w:firstLine="851"/>
        <w:jc w:val="both"/>
        <w:rPr>
          <w:sz w:val="28"/>
          <w:szCs w:val="28"/>
        </w:rPr>
      </w:pPr>
      <w:r w:rsidRPr="00AB0661">
        <w:rPr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sz w:val="28"/>
          <w:szCs w:val="28"/>
        </w:rPr>
        <w:t>от 30.03.2023 № 90</w:t>
      </w:r>
      <w:r w:rsidRPr="00AB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57038A">
        <w:rPr>
          <w:sz w:val="28"/>
          <w:szCs w:val="28"/>
        </w:rPr>
        <w:t>«</w:t>
      </w:r>
      <w:r w:rsidRPr="0057038A"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57038A">
        <w:rPr>
          <w:color w:val="000000" w:themeColor="text1"/>
          <w:sz w:val="28"/>
          <w:szCs w:val="28"/>
        </w:rPr>
        <w:t>находящихся в муниципальной собственности,</w:t>
      </w:r>
      <w:r w:rsidRPr="0057038A">
        <w:rPr>
          <w:color w:val="000000" w:themeColor="text1"/>
          <w:spacing w:val="3"/>
          <w:sz w:val="28"/>
          <w:szCs w:val="28"/>
        </w:rPr>
        <w:t xml:space="preserve">  на торгах</w:t>
      </w:r>
      <w:r w:rsidRPr="0057038A">
        <w:rPr>
          <w:sz w:val="28"/>
          <w:szCs w:val="28"/>
        </w:rPr>
        <w:t xml:space="preserve">» </w:t>
      </w:r>
    </w:p>
    <w:p w:rsidR="00EB1F4F" w:rsidRDefault="00EB1F4F" w:rsidP="00EB1F4F">
      <w:pPr>
        <w:ind w:firstLine="851"/>
        <w:jc w:val="both"/>
        <w:rPr>
          <w:sz w:val="28"/>
          <w:szCs w:val="28"/>
          <w:lang w:eastAsia="ar-SA"/>
        </w:rPr>
      </w:pPr>
    </w:p>
    <w:p w:rsidR="00EB1F4F" w:rsidRDefault="00EB1F4F" w:rsidP="00EB1F4F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B1F4F" w:rsidRDefault="00EB1F4F" w:rsidP="00EB1F4F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EB1F4F" w:rsidRPr="00D948DE" w:rsidRDefault="00EB1F4F" w:rsidP="00EB1F4F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AB0661">
        <w:rPr>
          <w:sz w:val="28"/>
          <w:szCs w:val="28"/>
        </w:rPr>
        <w:t xml:space="preserve"> </w:t>
      </w:r>
      <w:r w:rsidRPr="00D948DE">
        <w:rPr>
          <w:b w:val="0"/>
          <w:sz w:val="28"/>
          <w:szCs w:val="28"/>
        </w:rPr>
        <w:t>1. Внести следующие изменения в постановление администрации МО Калитинское сельское поселение от 30.03.2023 № 90 «Об утверждении административного регламента по предоставлению муниципальной услуги «</w:t>
      </w:r>
      <w:r w:rsidRPr="00D948DE">
        <w:rPr>
          <w:b w:val="0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D948DE">
        <w:rPr>
          <w:b w:val="0"/>
          <w:color w:val="000000" w:themeColor="text1"/>
          <w:sz w:val="28"/>
          <w:szCs w:val="28"/>
        </w:rPr>
        <w:t>находящихся в муниципальной собственности,</w:t>
      </w:r>
      <w:r w:rsidRPr="00D948DE">
        <w:rPr>
          <w:b w:val="0"/>
          <w:color w:val="000000" w:themeColor="text1"/>
          <w:spacing w:val="3"/>
          <w:sz w:val="28"/>
          <w:szCs w:val="28"/>
        </w:rPr>
        <w:t xml:space="preserve">  на торгах</w:t>
      </w:r>
      <w:r w:rsidRPr="00D948DE">
        <w:rPr>
          <w:b w:val="0"/>
          <w:sz w:val="28"/>
          <w:szCs w:val="28"/>
        </w:rPr>
        <w:t>»  (далее – Постановление):</w:t>
      </w:r>
    </w:p>
    <w:p w:rsidR="00EB1F4F" w:rsidRDefault="00EB1F4F" w:rsidP="00EB1F4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D948DE">
        <w:rPr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Pr="00D948DE">
        <w:rPr>
          <w:color w:val="000000" w:themeColor="text1"/>
          <w:sz w:val="28"/>
          <w:szCs w:val="28"/>
        </w:rPr>
        <w:t>находящихся в муниципальной собственности,</w:t>
      </w:r>
      <w:r w:rsidRPr="00D948DE">
        <w:rPr>
          <w:color w:val="000000" w:themeColor="text1"/>
          <w:spacing w:val="3"/>
          <w:sz w:val="28"/>
          <w:szCs w:val="28"/>
        </w:rPr>
        <w:t xml:space="preserve">  на торгах</w:t>
      </w:r>
      <w:r>
        <w:rPr>
          <w:sz w:val="28"/>
          <w:szCs w:val="28"/>
        </w:rPr>
        <w:t>»:</w:t>
      </w:r>
    </w:p>
    <w:p w:rsidR="008E47E3" w:rsidRDefault="00EB1F4F" w:rsidP="00EB1F4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E47E3">
        <w:rPr>
          <w:sz w:val="28"/>
          <w:szCs w:val="28"/>
        </w:rPr>
        <w:t xml:space="preserve">подпункт 2) </w:t>
      </w:r>
      <w:r w:rsidRPr="00AC1A7E">
        <w:rPr>
          <w:sz w:val="28"/>
          <w:szCs w:val="28"/>
        </w:rPr>
        <w:t>пункт</w:t>
      </w:r>
      <w:r w:rsidR="008E47E3">
        <w:rPr>
          <w:sz w:val="28"/>
          <w:szCs w:val="28"/>
        </w:rPr>
        <w:t>а 2.4. изложить в следующей редакции:</w:t>
      </w:r>
    </w:p>
    <w:p w:rsidR="00EB1F4F" w:rsidRPr="00D41FCC" w:rsidRDefault="008E47E3" w:rsidP="008E47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F6A3C">
        <w:rPr>
          <w:sz w:val="28"/>
          <w:szCs w:val="28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</w:t>
      </w:r>
      <w:r>
        <w:rPr>
          <w:sz w:val="28"/>
          <w:szCs w:val="28"/>
        </w:rPr>
        <w:t xml:space="preserve"> </w:t>
      </w:r>
      <w:r w:rsidRPr="008F6A3C">
        <w:rPr>
          <w:sz w:val="28"/>
          <w:szCs w:val="28"/>
        </w:rPr>
        <w:t xml:space="preserve">либо об отказе в утверждении схемы расположения земельного участка (Приложение № 2 к настоящему административному регламенту) не должен превышать </w:t>
      </w:r>
      <w:r w:rsidRPr="002C0849">
        <w:rPr>
          <w:sz w:val="28"/>
          <w:szCs w:val="28"/>
        </w:rPr>
        <w:t>20 календарных дней</w:t>
      </w:r>
      <w:r>
        <w:rPr>
          <w:sz w:val="28"/>
          <w:szCs w:val="28"/>
        </w:rPr>
        <w:t xml:space="preserve"> </w:t>
      </w:r>
      <w:r w:rsidRPr="008F6A3C">
        <w:rPr>
          <w:sz w:val="28"/>
          <w:szCs w:val="28"/>
        </w:rPr>
        <w:t>(</w:t>
      </w:r>
      <w:r w:rsidRPr="008E47E3">
        <w:rPr>
          <w:sz w:val="28"/>
          <w:szCs w:val="28"/>
        </w:rPr>
        <w:t>в период до 01.01.2025</w:t>
      </w:r>
      <w:r w:rsidRPr="008F6A3C">
        <w:rPr>
          <w:sz w:val="28"/>
          <w:szCs w:val="28"/>
        </w:rPr>
        <w:t xml:space="preserve"> указанный срок не</w:t>
      </w:r>
      <w:proofErr w:type="gramEnd"/>
      <w:r w:rsidRPr="008F6A3C">
        <w:rPr>
          <w:sz w:val="28"/>
          <w:szCs w:val="28"/>
        </w:rPr>
        <w:t xml:space="preserve"> должен превышать 14 календарных дней (10 рабочих дней)</w:t>
      </w:r>
      <w:proofErr w:type="gramStart"/>
      <w:r w:rsidRPr="008F6A3C">
        <w:rPr>
          <w:sz w:val="28"/>
          <w:szCs w:val="28"/>
        </w:rPr>
        <w:t>.</w:t>
      </w:r>
      <w:r w:rsidR="00EB1F4F" w:rsidRPr="00D948DE">
        <w:rPr>
          <w:sz w:val="28"/>
          <w:szCs w:val="28"/>
        </w:rPr>
        <w:t>»</w:t>
      </w:r>
      <w:proofErr w:type="gramEnd"/>
      <w:r w:rsidR="00EB1F4F">
        <w:rPr>
          <w:sz w:val="28"/>
          <w:szCs w:val="28"/>
        </w:rPr>
        <w:t>;</w:t>
      </w:r>
    </w:p>
    <w:p w:rsidR="008E47E3" w:rsidRDefault="00EB1F4F" w:rsidP="00EB1F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DE">
        <w:rPr>
          <w:rFonts w:ascii="Times New Roman" w:hAnsi="Times New Roman" w:cs="Times New Roman"/>
          <w:sz w:val="28"/>
          <w:szCs w:val="28"/>
        </w:rPr>
        <w:t xml:space="preserve">1.1.2. в </w:t>
      </w:r>
      <w:r w:rsidR="008E47E3">
        <w:rPr>
          <w:rFonts w:ascii="Times New Roman" w:hAnsi="Times New Roman" w:cs="Times New Roman"/>
          <w:sz w:val="28"/>
          <w:szCs w:val="28"/>
        </w:rPr>
        <w:t xml:space="preserve">пункте 2.5. наименование </w:t>
      </w:r>
      <w:r w:rsidR="008E47E3" w:rsidRPr="008F6A3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09.04.2022 № 629</w:t>
      </w:r>
      <w:r w:rsidR="008E47E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47E3" w:rsidRPr="002C0849" w:rsidRDefault="008E47E3" w:rsidP="008E4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A3C">
        <w:rPr>
          <w:sz w:val="28"/>
          <w:szCs w:val="28"/>
        </w:rPr>
        <w:t xml:space="preserve">Об особенностях регулирования земельных отношений в Российской Федерации в 2022 </w:t>
      </w:r>
      <w:r w:rsidRPr="008E47E3">
        <w:rPr>
          <w:sz w:val="28"/>
          <w:szCs w:val="28"/>
        </w:rPr>
        <w:t>- 2024</w:t>
      </w:r>
      <w:r w:rsidRPr="008E47E3">
        <w:rPr>
          <w:color w:val="FF0000"/>
          <w:sz w:val="28"/>
          <w:szCs w:val="28"/>
        </w:rPr>
        <w:t xml:space="preserve"> </w:t>
      </w:r>
      <w:r w:rsidRPr="008E47E3">
        <w:rPr>
          <w:sz w:val="28"/>
          <w:szCs w:val="28"/>
        </w:rPr>
        <w:t xml:space="preserve">годах, а также о случаях установления льготной </w:t>
      </w:r>
      <w:r w:rsidRPr="008E47E3">
        <w:rPr>
          <w:sz w:val="28"/>
          <w:szCs w:val="28"/>
        </w:rPr>
        <w:lastRenderedPageBreak/>
        <w:t>арендной платы по договорам аренды земельных участков, находящихся в федеральной собственности, и размере такой платы</w:t>
      </w:r>
      <w:r>
        <w:rPr>
          <w:sz w:val="28"/>
          <w:szCs w:val="28"/>
        </w:rPr>
        <w:t>».</w:t>
      </w:r>
    </w:p>
    <w:p w:rsidR="00EB1F4F" w:rsidRDefault="00EB1F4F" w:rsidP="00EB1F4F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EB1F4F" w:rsidRDefault="00EB1F4F" w:rsidP="00EB1F4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B1F4F" w:rsidRDefault="00EB1F4F" w:rsidP="00EB1F4F">
      <w:pPr>
        <w:ind w:right="38" w:firstLine="708"/>
        <w:jc w:val="both"/>
        <w:rPr>
          <w:sz w:val="28"/>
          <w:szCs w:val="28"/>
        </w:rPr>
      </w:pPr>
    </w:p>
    <w:p w:rsidR="00EB1F4F" w:rsidRDefault="00EB1F4F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8E47E3" w:rsidRDefault="008E47E3" w:rsidP="00EB1F4F">
      <w:pPr>
        <w:jc w:val="both"/>
        <w:rPr>
          <w:sz w:val="28"/>
          <w:szCs w:val="28"/>
        </w:rPr>
      </w:pPr>
    </w:p>
    <w:p w:rsidR="00EB1F4F" w:rsidRDefault="00EB1F4F" w:rsidP="00EB1F4F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EB1F4F" w:rsidRDefault="00EB1F4F" w:rsidP="00EB1F4F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p w:rsidR="00EB1F4F" w:rsidRDefault="00EB1F4F" w:rsidP="00EB1F4F"/>
    <w:sectPr w:rsidR="00EB1F4F" w:rsidSect="00D7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4F"/>
    <w:rsid w:val="008E47E3"/>
    <w:rsid w:val="00D77128"/>
    <w:rsid w:val="00EB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1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2024-04-23T08:14:00Z</dcterms:created>
  <dcterms:modified xsi:type="dcterms:W3CDTF">2024-04-23T08:34:00Z</dcterms:modified>
</cp:coreProperties>
</file>