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F2D" w:rsidRPr="009A1828" w:rsidRDefault="009F6F2D" w:rsidP="009F6F2D">
      <w:pPr>
        <w:spacing w:after="0" w:line="240" w:lineRule="auto"/>
        <w:jc w:val="center"/>
        <w:rPr>
          <w:rFonts w:ascii="Times New Roman" w:eastAsia="Times New Roman" w:hAnsi="Times New Roman" w:cs="Times New Roman"/>
          <w:b/>
          <w:i/>
          <w:color w:val="FF0000"/>
          <w:sz w:val="28"/>
          <w:szCs w:val="28"/>
        </w:rPr>
      </w:pPr>
      <w:r w:rsidRPr="00292CC5">
        <w:rPr>
          <w:rFonts w:ascii="Times New Roman" w:eastAsia="Times New Roman" w:hAnsi="Times New Roman" w:cs="Times New Roman"/>
          <w:b/>
          <w:sz w:val="28"/>
          <w:szCs w:val="28"/>
        </w:rPr>
        <w:t>АДМИНИСТРАЦИЯ</w:t>
      </w:r>
      <w:r w:rsidR="009A1828">
        <w:rPr>
          <w:rFonts w:ascii="Times New Roman" w:eastAsia="Times New Roman" w:hAnsi="Times New Roman" w:cs="Times New Roman"/>
          <w:b/>
          <w:sz w:val="28"/>
          <w:szCs w:val="28"/>
        </w:rPr>
        <w:t xml:space="preserve"> </w:t>
      </w:r>
      <w:r w:rsidR="009A1828" w:rsidRPr="009A1828">
        <w:rPr>
          <w:rFonts w:ascii="Times New Roman" w:eastAsia="Times New Roman" w:hAnsi="Times New Roman" w:cs="Times New Roman"/>
          <w:b/>
          <w:i/>
          <w:color w:val="FF0000"/>
          <w:sz w:val="28"/>
          <w:szCs w:val="28"/>
        </w:rPr>
        <w:t>ПРОЕКТ</w:t>
      </w:r>
    </w:p>
    <w:p w:rsidR="009F6F2D" w:rsidRPr="00292CC5" w:rsidRDefault="009F6F2D" w:rsidP="009F6F2D">
      <w:pPr>
        <w:spacing w:after="0" w:line="240" w:lineRule="auto"/>
        <w:jc w:val="center"/>
        <w:rPr>
          <w:rFonts w:ascii="Times New Roman" w:eastAsia="Times New Roman" w:hAnsi="Times New Roman" w:cs="Times New Roman"/>
          <w:b/>
          <w:sz w:val="28"/>
          <w:szCs w:val="28"/>
        </w:rPr>
      </w:pPr>
      <w:r w:rsidRPr="00292CC5">
        <w:rPr>
          <w:rFonts w:ascii="Times New Roman" w:eastAsia="Times New Roman" w:hAnsi="Times New Roman" w:cs="Times New Roman"/>
          <w:b/>
          <w:sz w:val="28"/>
          <w:szCs w:val="28"/>
        </w:rPr>
        <w:t>МУНИЦИПАЛЬНОГО ОБРАЗОВАНИЯ</w:t>
      </w:r>
    </w:p>
    <w:p w:rsidR="009F6F2D" w:rsidRPr="00292CC5" w:rsidRDefault="009F6F2D" w:rsidP="009F6F2D">
      <w:pPr>
        <w:spacing w:after="0" w:line="240" w:lineRule="auto"/>
        <w:jc w:val="center"/>
        <w:rPr>
          <w:rFonts w:ascii="Times New Roman" w:eastAsia="Times New Roman" w:hAnsi="Times New Roman" w:cs="Times New Roman"/>
          <w:b/>
          <w:sz w:val="28"/>
          <w:szCs w:val="28"/>
        </w:rPr>
      </w:pPr>
      <w:r w:rsidRPr="00292CC5">
        <w:rPr>
          <w:rFonts w:ascii="Times New Roman" w:eastAsia="Times New Roman" w:hAnsi="Times New Roman" w:cs="Times New Roman"/>
          <w:b/>
          <w:sz w:val="28"/>
          <w:szCs w:val="28"/>
        </w:rPr>
        <w:t>КАЛИТИНСКОЕ СЕЛЬСКОЕ ПОСЕЛЕНИЕ</w:t>
      </w:r>
    </w:p>
    <w:p w:rsidR="009F6F2D" w:rsidRPr="00292CC5" w:rsidRDefault="009F6F2D" w:rsidP="009F6F2D">
      <w:pPr>
        <w:spacing w:after="0" w:line="240" w:lineRule="auto"/>
        <w:jc w:val="center"/>
        <w:rPr>
          <w:rFonts w:ascii="Times New Roman" w:eastAsia="Times New Roman" w:hAnsi="Times New Roman" w:cs="Times New Roman"/>
          <w:b/>
          <w:sz w:val="28"/>
          <w:szCs w:val="28"/>
        </w:rPr>
      </w:pPr>
      <w:r w:rsidRPr="00292CC5">
        <w:rPr>
          <w:rFonts w:ascii="Times New Roman" w:eastAsia="Times New Roman" w:hAnsi="Times New Roman" w:cs="Times New Roman"/>
          <w:b/>
          <w:sz w:val="28"/>
          <w:szCs w:val="28"/>
        </w:rPr>
        <w:t>ВОЛОСОВСКОГО МУНИЦИПАЛЬНОГО РАЙОНА</w:t>
      </w:r>
    </w:p>
    <w:p w:rsidR="009F6F2D" w:rsidRPr="00292CC5" w:rsidRDefault="009F6F2D" w:rsidP="009F6F2D">
      <w:pPr>
        <w:spacing w:after="0" w:line="240" w:lineRule="auto"/>
        <w:jc w:val="center"/>
        <w:rPr>
          <w:rFonts w:ascii="Times New Roman" w:eastAsia="Times New Roman" w:hAnsi="Times New Roman" w:cs="Times New Roman"/>
          <w:b/>
          <w:sz w:val="28"/>
          <w:szCs w:val="28"/>
        </w:rPr>
      </w:pPr>
      <w:r w:rsidRPr="00292CC5">
        <w:rPr>
          <w:rFonts w:ascii="Times New Roman" w:eastAsia="Times New Roman" w:hAnsi="Times New Roman" w:cs="Times New Roman"/>
          <w:b/>
          <w:sz w:val="28"/>
          <w:szCs w:val="28"/>
        </w:rPr>
        <w:t>ЛЕНИНГРАДСКОЙ ОБЛАСТИ</w:t>
      </w:r>
    </w:p>
    <w:p w:rsidR="009F6F2D" w:rsidRPr="00292CC5" w:rsidRDefault="009F6F2D" w:rsidP="009F6F2D">
      <w:pPr>
        <w:spacing w:after="0" w:line="240" w:lineRule="auto"/>
        <w:jc w:val="both"/>
        <w:rPr>
          <w:rFonts w:ascii="Times New Roman" w:eastAsia="Times New Roman" w:hAnsi="Times New Roman" w:cs="Times New Roman"/>
          <w:b/>
          <w:sz w:val="28"/>
          <w:szCs w:val="28"/>
        </w:rPr>
      </w:pPr>
    </w:p>
    <w:p w:rsidR="009F6F2D" w:rsidRPr="00292CC5" w:rsidRDefault="009F6F2D" w:rsidP="009F6F2D">
      <w:pPr>
        <w:spacing w:after="0" w:line="240" w:lineRule="auto"/>
        <w:jc w:val="center"/>
        <w:rPr>
          <w:rFonts w:ascii="Times New Roman" w:eastAsia="Times New Roman" w:hAnsi="Times New Roman" w:cs="Times New Roman"/>
          <w:b/>
          <w:sz w:val="28"/>
          <w:szCs w:val="28"/>
        </w:rPr>
      </w:pPr>
      <w:r w:rsidRPr="00292CC5">
        <w:rPr>
          <w:rFonts w:ascii="Times New Roman" w:eastAsia="Times New Roman" w:hAnsi="Times New Roman" w:cs="Times New Roman"/>
          <w:b/>
          <w:sz w:val="28"/>
          <w:szCs w:val="28"/>
        </w:rPr>
        <w:t>ПОСТАНОВЛЕНИЕ</w:t>
      </w:r>
    </w:p>
    <w:p w:rsidR="009F6F2D" w:rsidRPr="00292CC5" w:rsidRDefault="009F6F2D" w:rsidP="009F6F2D">
      <w:pPr>
        <w:spacing w:after="0" w:line="240" w:lineRule="auto"/>
        <w:jc w:val="center"/>
        <w:rPr>
          <w:rFonts w:ascii="Times New Roman" w:eastAsia="Times New Roman" w:hAnsi="Times New Roman" w:cs="Times New Roman"/>
          <w:b/>
          <w:sz w:val="28"/>
          <w:szCs w:val="28"/>
        </w:rPr>
      </w:pPr>
    </w:p>
    <w:p w:rsidR="009F6F2D" w:rsidRDefault="009A1828" w:rsidP="009A1828">
      <w:pPr>
        <w:spacing w:after="0" w:line="240" w:lineRule="auto"/>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 xml:space="preserve">от «__»________2020 года  № </w:t>
      </w:r>
    </w:p>
    <w:p w:rsidR="009A1828" w:rsidRPr="00E01C9F" w:rsidRDefault="009A1828" w:rsidP="009F6F2D">
      <w:pPr>
        <w:spacing w:after="0" w:line="240" w:lineRule="auto"/>
        <w:jc w:val="center"/>
        <w:rPr>
          <w:rFonts w:ascii="Times New Roman" w:eastAsia="Times New Roman" w:hAnsi="Times New Roman" w:cs="Times New Roman"/>
          <w:b/>
          <w:spacing w:val="-8"/>
          <w:sz w:val="28"/>
          <w:szCs w:val="28"/>
        </w:rPr>
      </w:pPr>
    </w:p>
    <w:p w:rsidR="009F6F2D" w:rsidRDefault="009A1828" w:rsidP="009A1828">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МО Калитинское сельское поселение </w:t>
      </w:r>
      <w:r w:rsidRPr="00E01C9F">
        <w:rPr>
          <w:rFonts w:ascii="Times New Roman" w:eastAsia="Times New Roman" w:hAnsi="Times New Roman" w:cs="Times New Roman"/>
          <w:b/>
          <w:spacing w:val="-8"/>
          <w:sz w:val="28"/>
          <w:szCs w:val="28"/>
        </w:rPr>
        <w:t>от  19.05.2017 года  № 97</w:t>
      </w:r>
      <w:r>
        <w:rPr>
          <w:rFonts w:ascii="Times New Roman" w:eastAsia="Times New Roman" w:hAnsi="Times New Roman" w:cs="Times New Roman"/>
          <w:b/>
          <w:spacing w:val="-8"/>
          <w:sz w:val="28"/>
          <w:szCs w:val="28"/>
        </w:rPr>
        <w:t xml:space="preserve"> </w:t>
      </w:r>
      <w:r>
        <w:rPr>
          <w:rFonts w:ascii="Times New Roman" w:hAnsi="Times New Roman" w:cs="Times New Roman"/>
          <w:b/>
          <w:sz w:val="28"/>
          <w:szCs w:val="28"/>
        </w:rPr>
        <w:t>«</w:t>
      </w:r>
      <w:r w:rsidR="009F6F2D" w:rsidRPr="00E01C9F">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Калитинское сельское поселение </w:t>
      </w:r>
      <w:proofErr w:type="spellStart"/>
      <w:r w:rsidR="009F6F2D" w:rsidRPr="00E01C9F">
        <w:rPr>
          <w:rFonts w:ascii="Times New Roman" w:hAnsi="Times New Roman" w:cs="Times New Roman"/>
          <w:b/>
          <w:sz w:val="28"/>
          <w:szCs w:val="28"/>
        </w:rPr>
        <w:t>Волосовского</w:t>
      </w:r>
      <w:proofErr w:type="spellEnd"/>
      <w:r w:rsidR="009F6F2D" w:rsidRPr="00E01C9F">
        <w:rPr>
          <w:rFonts w:ascii="Times New Roman" w:hAnsi="Times New Roman" w:cs="Times New Roman"/>
          <w:b/>
          <w:sz w:val="28"/>
          <w:szCs w:val="28"/>
        </w:rPr>
        <w:t xml:space="preserve"> муниципального района Ленинградской области»</w:t>
      </w:r>
    </w:p>
    <w:p w:rsidR="009F6F2D" w:rsidRPr="00E01C9F" w:rsidRDefault="009F6F2D" w:rsidP="009F6F2D">
      <w:pPr>
        <w:spacing w:after="0" w:line="240" w:lineRule="auto"/>
        <w:ind w:firstLine="709"/>
        <w:jc w:val="both"/>
        <w:rPr>
          <w:rFonts w:ascii="Times New Roman" w:hAnsi="Times New Roman" w:cs="Times New Roman"/>
          <w:b/>
          <w:sz w:val="28"/>
          <w:szCs w:val="28"/>
        </w:rPr>
      </w:pPr>
    </w:p>
    <w:p w:rsidR="009F6F2D" w:rsidRDefault="009A1828" w:rsidP="009A1828">
      <w:pPr>
        <w:spacing w:after="0" w:line="240" w:lineRule="auto"/>
        <w:ind w:firstLine="900"/>
        <w:jc w:val="both"/>
        <w:rPr>
          <w:rFonts w:ascii="Times New Roman" w:hAnsi="Times New Roman" w:cs="Times New Roman"/>
          <w:sz w:val="28"/>
          <w:szCs w:val="28"/>
        </w:rPr>
      </w:pPr>
      <w:proofErr w:type="gramStart"/>
      <w:r w:rsidRPr="001223C0">
        <w:rPr>
          <w:rFonts w:ascii="Times New Roman" w:hAnsi="Times New Roman" w:cs="Times New Roman"/>
          <w:sz w:val="28"/>
          <w:szCs w:val="28"/>
        </w:rPr>
        <w:t xml:space="preserve">Рассмотрев требования и обоснования, изложенные в протесте прокурора </w:t>
      </w:r>
      <w:proofErr w:type="spellStart"/>
      <w:r w:rsidRPr="001223C0">
        <w:rPr>
          <w:rFonts w:ascii="Times New Roman" w:hAnsi="Times New Roman" w:cs="Times New Roman"/>
          <w:sz w:val="28"/>
          <w:szCs w:val="28"/>
        </w:rPr>
        <w:t>Волосовского</w:t>
      </w:r>
      <w:proofErr w:type="spellEnd"/>
      <w:r w:rsidRPr="001223C0">
        <w:rPr>
          <w:rFonts w:ascii="Times New Roman" w:hAnsi="Times New Roman" w:cs="Times New Roman"/>
          <w:sz w:val="28"/>
          <w:szCs w:val="28"/>
        </w:rPr>
        <w:t xml:space="preserve"> ра</w:t>
      </w:r>
      <w:r>
        <w:rPr>
          <w:rFonts w:ascii="Times New Roman" w:hAnsi="Times New Roman" w:cs="Times New Roman"/>
          <w:sz w:val="28"/>
          <w:szCs w:val="28"/>
        </w:rPr>
        <w:t>йона Ленинградской области от 24.09.2020 г.       № 7</w:t>
      </w:r>
      <w:r w:rsidRPr="001223C0">
        <w:rPr>
          <w:rFonts w:ascii="Times New Roman" w:hAnsi="Times New Roman" w:cs="Times New Roman"/>
          <w:sz w:val="28"/>
          <w:szCs w:val="28"/>
        </w:rPr>
        <w:t>-17</w:t>
      </w:r>
      <w:r>
        <w:rPr>
          <w:rFonts w:ascii="Times New Roman" w:hAnsi="Times New Roman" w:cs="Times New Roman"/>
          <w:sz w:val="28"/>
          <w:szCs w:val="28"/>
        </w:rPr>
        <w:t>-2020</w:t>
      </w:r>
      <w:r w:rsidRPr="001223C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093160" w:rsidRPr="00267BB4">
        <w:rPr>
          <w:rFonts w:ascii="Times New Roman" w:hAnsi="Times New Roman" w:cs="Times New Roman"/>
          <w:sz w:val="28"/>
          <w:szCs w:val="28"/>
        </w:rPr>
        <w:t xml:space="preserve">административный регламент предоставления муниципальной услуги  «Предоставление права на  размещение нестационарного торгового объекта на территории муниципального образования </w:t>
      </w:r>
      <w:r w:rsidR="00093160">
        <w:rPr>
          <w:rFonts w:ascii="Times New Roman" w:hAnsi="Times New Roman" w:cs="Times New Roman"/>
          <w:sz w:val="28"/>
          <w:szCs w:val="28"/>
        </w:rPr>
        <w:t>Калитинское</w:t>
      </w:r>
      <w:r w:rsidR="00093160" w:rsidRPr="00267BB4">
        <w:rPr>
          <w:rFonts w:ascii="Times New Roman" w:hAnsi="Times New Roman" w:cs="Times New Roman"/>
          <w:sz w:val="28"/>
          <w:szCs w:val="28"/>
        </w:rPr>
        <w:t xml:space="preserve"> сельское поселение </w:t>
      </w:r>
      <w:proofErr w:type="spellStart"/>
      <w:r w:rsidR="00093160" w:rsidRPr="00267BB4">
        <w:rPr>
          <w:rFonts w:ascii="Times New Roman" w:hAnsi="Times New Roman" w:cs="Times New Roman"/>
          <w:sz w:val="28"/>
          <w:szCs w:val="28"/>
        </w:rPr>
        <w:t>Волосовского</w:t>
      </w:r>
      <w:proofErr w:type="spellEnd"/>
      <w:r w:rsidR="00093160" w:rsidRPr="00267BB4">
        <w:rPr>
          <w:rFonts w:ascii="Times New Roman" w:hAnsi="Times New Roman" w:cs="Times New Roman"/>
          <w:sz w:val="28"/>
          <w:szCs w:val="28"/>
        </w:rPr>
        <w:t xml:space="preserve"> муниципального района Ленинградской области»</w:t>
      </w:r>
      <w:r w:rsidR="00093160">
        <w:rPr>
          <w:rFonts w:ascii="Times New Roman" w:hAnsi="Times New Roman" w:cs="Times New Roman"/>
          <w:sz w:val="28"/>
          <w:szCs w:val="28"/>
        </w:rPr>
        <w:t xml:space="preserve">, утвержденный </w:t>
      </w:r>
      <w:r>
        <w:rPr>
          <w:rFonts w:ascii="Times New Roman" w:hAnsi="Times New Roman"/>
          <w:sz w:val="28"/>
          <w:szCs w:val="28"/>
        </w:rPr>
        <w:t>постановление</w:t>
      </w:r>
      <w:r w:rsidR="00093160">
        <w:rPr>
          <w:rFonts w:ascii="Times New Roman" w:hAnsi="Times New Roman"/>
          <w:sz w:val="28"/>
          <w:szCs w:val="28"/>
        </w:rPr>
        <w:t>м</w:t>
      </w:r>
      <w:r>
        <w:rPr>
          <w:rFonts w:ascii="Times New Roman" w:hAnsi="Times New Roman"/>
          <w:sz w:val="28"/>
          <w:szCs w:val="28"/>
        </w:rPr>
        <w:t xml:space="preserve"> администрации МО</w:t>
      </w:r>
      <w:r w:rsidRPr="00C74B2A">
        <w:rPr>
          <w:rFonts w:ascii="Times New Roman" w:hAnsi="Times New Roman"/>
          <w:sz w:val="28"/>
          <w:szCs w:val="28"/>
        </w:rPr>
        <w:t xml:space="preserve"> Кали</w:t>
      </w:r>
      <w:r w:rsidR="00093160">
        <w:rPr>
          <w:rFonts w:ascii="Times New Roman" w:hAnsi="Times New Roman"/>
          <w:sz w:val="28"/>
          <w:szCs w:val="28"/>
        </w:rPr>
        <w:t>тинское сельское поселение от 19.05.2017</w:t>
      </w:r>
      <w:r w:rsidR="000331BA">
        <w:rPr>
          <w:rFonts w:ascii="Times New Roman" w:hAnsi="Times New Roman"/>
          <w:sz w:val="28"/>
          <w:szCs w:val="28"/>
        </w:rPr>
        <w:t xml:space="preserve"> № 97</w:t>
      </w:r>
      <w:r>
        <w:rPr>
          <w:rFonts w:ascii="Times New Roman" w:hAnsi="Times New Roman"/>
          <w:sz w:val="28"/>
          <w:szCs w:val="28"/>
        </w:rPr>
        <w:t>,</w:t>
      </w:r>
      <w:r w:rsidR="009F6F2D" w:rsidRPr="00292CC5">
        <w:rPr>
          <w:rFonts w:ascii="Times New Roman" w:hAnsi="Times New Roman" w:cs="Times New Roman"/>
          <w:sz w:val="28"/>
          <w:szCs w:val="28"/>
        </w:rPr>
        <w:t xml:space="preserve"> администрация Калитинского сельского поселения ПОСТАНОВЛЯЕТ:</w:t>
      </w:r>
      <w:proofErr w:type="gramEnd"/>
    </w:p>
    <w:p w:rsidR="000331BA" w:rsidRPr="009A1828" w:rsidRDefault="000331BA" w:rsidP="009A1828">
      <w:pPr>
        <w:spacing w:after="0" w:line="240" w:lineRule="auto"/>
        <w:ind w:firstLine="900"/>
        <w:jc w:val="both"/>
        <w:rPr>
          <w:rFonts w:ascii="Times New Roman" w:hAnsi="Times New Roman" w:cs="Times New Roman"/>
        </w:rPr>
      </w:pPr>
    </w:p>
    <w:p w:rsidR="000331BA" w:rsidRDefault="000331BA" w:rsidP="000331BA">
      <w:pPr>
        <w:spacing w:after="0" w:line="240" w:lineRule="auto"/>
        <w:ind w:firstLine="851"/>
        <w:jc w:val="both"/>
        <w:rPr>
          <w:rFonts w:ascii="Times New Roman" w:hAnsi="Times New Roman"/>
          <w:sz w:val="28"/>
          <w:szCs w:val="28"/>
        </w:rPr>
      </w:pPr>
      <w:r w:rsidRPr="007F7511">
        <w:rPr>
          <w:rFonts w:ascii="Times New Roman" w:hAnsi="Times New Roman"/>
          <w:sz w:val="28"/>
          <w:szCs w:val="28"/>
        </w:rPr>
        <w:t xml:space="preserve">1. </w:t>
      </w:r>
      <w:r w:rsidRPr="0029510A">
        <w:rPr>
          <w:rFonts w:ascii="Times New Roman" w:hAnsi="Times New Roman"/>
          <w:sz w:val="28"/>
          <w:szCs w:val="28"/>
        </w:rPr>
        <w:t xml:space="preserve">Внести следующие изменения </w:t>
      </w:r>
      <w:r w:rsidRPr="0029510A">
        <w:rPr>
          <w:rFonts w:ascii="Times New Roman" w:hAnsi="Times New Roman" w:cs="Times New Roman"/>
          <w:bCs/>
          <w:sz w:val="28"/>
          <w:szCs w:val="28"/>
        </w:rPr>
        <w:t xml:space="preserve">в Постановление администрации Калитинского сельского поселения </w:t>
      </w:r>
      <w:r>
        <w:rPr>
          <w:rFonts w:ascii="Times New Roman" w:hAnsi="Times New Roman"/>
          <w:sz w:val="28"/>
          <w:szCs w:val="28"/>
        </w:rPr>
        <w:t>от 19.05.2017 № 97</w:t>
      </w:r>
      <w:r w:rsidRPr="0029510A">
        <w:rPr>
          <w:rFonts w:ascii="Times New Roman" w:hAnsi="Times New Roman" w:cs="Times New Roman"/>
          <w:bCs/>
          <w:sz w:val="28"/>
          <w:szCs w:val="28"/>
        </w:rPr>
        <w:t xml:space="preserve"> «</w:t>
      </w:r>
      <w:r w:rsidRPr="0029510A">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343376" w:rsidRPr="00343376">
        <w:rPr>
          <w:rFonts w:ascii="Times New Roman" w:hAnsi="Times New Roman" w:cs="Times New Roman"/>
          <w:sz w:val="28"/>
          <w:szCs w:val="28"/>
        </w:rPr>
        <w:t xml:space="preserve">«Предоставление права на </w:t>
      </w:r>
      <w:r w:rsidRPr="00343376">
        <w:rPr>
          <w:rFonts w:ascii="Times New Roman" w:hAnsi="Times New Roman" w:cs="Times New Roman"/>
          <w:sz w:val="28"/>
          <w:szCs w:val="28"/>
        </w:rPr>
        <w:t xml:space="preserve">размещение нестационарного торгового объекта на территории муниципального образования Калитинское сельское поселение </w:t>
      </w:r>
      <w:proofErr w:type="spellStart"/>
      <w:r w:rsidRPr="00343376">
        <w:rPr>
          <w:rFonts w:ascii="Times New Roman" w:hAnsi="Times New Roman" w:cs="Times New Roman"/>
          <w:sz w:val="28"/>
          <w:szCs w:val="28"/>
        </w:rPr>
        <w:t>Волосовского</w:t>
      </w:r>
      <w:proofErr w:type="spellEnd"/>
      <w:r w:rsidRPr="00343376">
        <w:rPr>
          <w:rFonts w:ascii="Times New Roman" w:hAnsi="Times New Roman" w:cs="Times New Roman"/>
          <w:sz w:val="28"/>
          <w:szCs w:val="28"/>
        </w:rPr>
        <w:t xml:space="preserve"> муниципального района Ленинградской области»</w:t>
      </w:r>
      <w:r w:rsidRPr="00343376">
        <w:rPr>
          <w:rFonts w:ascii="Times New Roman" w:hAnsi="Times New Roman"/>
          <w:sz w:val="28"/>
          <w:szCs w:val="28"/>
        </w:rPr>
        <w:t>:</w:t>
      </w:r>
    </w:p>
    <w:p w:rsidR="009F077B" w:rsidRDefault="009F077B" w:rsidP="000331BA">
      <w:pPr>
        <w:spacing w:after="0" w:line="240" w:lineRule="auto"/>
        <w:ind w:firstLine="851"/>
        <w:jc w:val="both"/>
        <w:rPr>
          <w:rFonts w:ascii="Times New Roman" w:hAnsi="Times New Roman"/>
          <w:sz w:val="28"/>
          <w:szCs w:val="28"/>
        </w:rPr>
      </w:pPr>
    </w:p>
    <w:p w:rsidR="001A2F5B" w:rsidRDefault="000331BA" w:rsidP="000331BA">
      <w:pPr>
        <w:widowControl w:val="0"/>
        <w:autoSpaceDE w:val="0"/>
        <w:autoSpaceDN w:val="0"/>
        <w:adjustRightInd w:val="0"/>
        <w:spacing w:after="0" w:line="240" w:lineRule="auto"/>
        <w:ind w:firstLine="851"/>
        <w:jc w:val="both"/>
        <w:outlineLvl w:val="0"/>
        <w:rPr>
          <w:rFonts w:ascii="Times New Roman" w:hAnsi="Times New Roman" w:cs="Times New Roman"/>
          <w:bCs/>
          <w:sz w:val="28"/>
          <w:szCs w:val="28"/>
        </w:rPr>
      </w:pPr>
      <w:r w:rsidRPr="0029510A">
        <w:rPr>
          <w:rFonts w:ascii="Times New Roman" w:eastAsia="Times New Roman" w:hAnsi="Times New Roman" w:cs="Times New Roman"/>
          <w:sz w:val="28"/>
          <w:szCs w:val="28"/>
        </w:rPr>
        <w:t xml:space="preserve">1.1. В Административном регламенте </w:t>
      </w:r>
      <w:r w:rsidRPr="0029510A">
        <w:rPr>
          <w:rFonts w:ascii="Times New Roman" w:hAnsi="Times New Roman" w:cs="Times New Roman"/>
          <w:sz w:val="28"/>
          <w:szCs w:val="28"/>
        </w:rPr>
        <w:t>предоставления муниципальной услуги</w:t>
      </w:r>
      <w:bookmarkStart w:id="0" w:name="Par1"/>
      <w:bookmarkEnd w:id="0"/>
      <w:r w:rsidRPr="0029510A">
        <w:rPr>
          <w:rFonts w:ascii="Times New Roman" w:hAnsi="Times New Roman" w:cs="Times New Roman"/>
          <w:sz w:val="28"/>
          <w:szCs w:val="28"/>
        </w:rPr>
        <w:t xml:space="preserve"> </w:t>
      </w:r>
      <w:r w:rsidRPr="0029510A">
        <w:rPr>
          <w:rFonts w:ascii="Times New Roman" w:hAnsi="Times New Roman" w:cs="Times New Roman"/>
          <w:bCs/>
          <w:sz w:val="28"/>
          <w:szCs w:val="28"/>
        </w:rPr>
        <w:t xml:space="preserve"> «</w:t>
      </w:r>
      <w:r w:rsidR="00343376" w:rsidRPr="00343376">
        <w:rPr>
          <w:rFonts w:ascii="Times New Roman" w:hAnsi="Times New Roman" w:cs="Times New Roman"/>
          <w:sz w:val="28"/>
          <w:szCs w:val="28"/>
        </w:rPr>
        <w:t xml:space="preserve">Предоставление права на </w:t>
      </w:r>
      <w:r w:rsidRPr="00343376">
        <w:rPr>
          <w:rFonts w:ascii="Times New Roman" w:hAnsi="Times New Roman" w:cs="Times New Roman"/>
          <w:sz w:val="28"/>
          <w:szCs w:val="28"/>
        </w:rPr>
        <w:t xml:space="preserve">размещение нестационарного торгового объекта на территории муниципального образования Калитинское сельское поселение </w:t>
      </w:r>
      <w:proofErr w:type="spellStart"/>
      <w:r w:rsidRPr="00343376">
        <w:rPr>
          <w:rFonts w:ascii="Times New Roman" w:hAnsi="Times New Roman" w:cs="Times New Roman"/>
          <w:sz w:val="28"/>
          <w:szCs w:val="28"/>
        </w:rPr>
        <w:t>Волосовского</w:t>
      </w:r>
      <w:proofErr w:type="spellEnd"/>
      <w:r w:rsidRPr="00343376">
        <w:rPr>
          <w:rFonts w:ascii="Times New Roman" w:hAnsi="Times New Roman" w:cs="Times New Roman"/>
          <w:sz w:val="28"/>
          <w:szCs w:val="28"/>
        </w:rPr>
        <w:t xml:space="preserve"> муниципального района Ленинградской области</w:t>
      </w:r>
      <w:r w:rsidRPr="00343376">
        <w:rPr>
          <w:rFonts w:ascii="Times New Roman" w:hAnsi="Times New Roman" w:cs="Times New Roman"/>
          <w:bCs/>
          <w:sz w:val="28"/>
          <w:szCs w:val="28"/>
        </w:rPr>
        <w:t>»</w:t>
      </w:r>
      <w:r w:rsidR="00343376">
        <w:rPr>
          <w:rFonts w:ascii="Times New Roman" w:hAnsi="Times New Roman" w:cs="Times New Roman"/>
          <w:bCs/>
          <w:sz w:val="28"/>
          <w:szCs w:val="28"/>
        </w:rPr>
        <w:t xml:space="preserve"> (далее по тексту – Административный регламент)</w:t>
      </w:r>
      <w:r w:rsidR="009F077B">
        <w:rPr>
          <w:rFonts w:ascii="Times New Roman" w:hAnsi="Times New Roman" w:cs="Times New Roman"/>
          <w:bCs/>
          <w:sz w:val="28"/>
          <w:szCs w:val="28"/>
        </w:rPr>
        <w:t>:</w:t>
      </w:r>
    </w:p>
    <w:p w:rsidR="00343376" w:rsidRDefault="00343376" w:rsidP="001A2F5B">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0331BA" w:rsidRDefault="001A2F5B" w:rsidP="001A2F5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hAnsi="Times New Roman" w:cs="Times New Roman"/>
          <w:bCs/>
          <w:sz w:val="28"/>
          <w:szCs w:val="28"/>
        </w:rPr>
        <w:t>А)</w:t>
      </w:r>
      <w:r w:rsidR="000331BA" w:rsidRPr="0029510A">
        <w:rPr>
          <w:rFonts w:ascii="Times New Roman" w:hAnsi="Times New Roman" w:cs="Times New Roman"/>
          <w:b/>
          <w:bCs/>
          <w:sz w:val="28"/>
          <w:szCs w:val="28"/>
        </w:rPr>
        <w:t xml:space="preserve"> </w:t>
      </w:r>
      <w:r>
        <w:rPr>
          <w:rFonts w:ascii="Times New Roman" w:eastAsia="Times New Roman" w:hAnsi="Times New Roman" w:cs="Times New Roman"/>
          <w:sz w:val="28"/>
          <w:szCs w:val="28"/>
        </w:rPr>
        <w:t>В главе</w:t>
      </w:r>
      <w:r w:rsidR="000331BA">
        <w:rPr>
          <w:rFonts w:ascii="Times New Roman" w:eastAsia="Times New Roman" w:hAnsi="Times New Roman" w:cs="Times New Roman"/>
          <w:sz w:val="28"/>
          <w:szCs w:val="28"/>
        </w:rPr>
        <w:t xml:space="preserve"> </w:t>
      </w:r>
      <w:bookmarkStart w:id="1" w:name="sub_1002"/>
      <w:r w:rsidR="000331BA">
        <w:rPr>
          <w:rFonts w:ascii="Times New Roman" w:hAnsi="Times New Roman" w:cs="Times New Roman"/>
          <w:bCs/>
          <w:sz w:val="28"/>
          <w:szCs w:val="28"/>
          <w:lang w:val="en-US"/>
        </w:rPr>
        <w:t>II</w:t>
      </w:r>
      <w:r w:rsidR="000331BA">
        <w:rPr>
          <w:rFonts w:ascii="Times New Roman" w:hAnsi="Times New Roman" w:cs="Times New Roman"/>
          <w:bCs/>
          <w:sz w:val="28"/>
          <w:szCs w:val="28"/>
        </w:rPr>
        <w:t xml:space="preserve">. «Стандарт предоставления </w:t>
      </w:r>
      <w:r>
        <w:rPr>
          <w:rFonts w:ascii="Times New Roman" w:hAnsi="Times New Roman" w:cs="Times New Roman"/>
          <w:bCs/>
          <w:sz w:val="28"/>
          <w:szCs w:val="28"/>
        </w:rPr>
        <w:t>м</w:t>
      </w:r>
      <w:r w:rsidR="000331BA" w:rsidRPr="000851B0">
        <w:rPr>
          <w:rFonts w:ascii="Times New Roman" w:hAnsi="Times New Roman" w:cs="Times New Roman"/>
          <w:bCs/>
          <w:sz w:val="28"/>
          <w:szCs w:val="28"/>
        </w:rPr>
        <w:t>униципальной услуги</w:t>
      </w:r>
      <w:bookmarkEnd w:id="1"/>
      <w:r w:rsidR="000331BA" w:rsidRPr="000851B0">
        <w:rPr>
          <w:rFonts w:ascii="Times New Roman" w:eastAsia="Times New Roman" w:hAnsi="Times New Roman" w:cs="Times New Roman"/>
          <w:sz w:val="28"/>
          <w:szCs w:val="28"/>
        </w:rPr>
        <w:t>»</w:t>
      </w:r>
      <w:r w:rsidR="000331BA">
        <w:rPr>
          <w:rFonts w:ascii="Times New Roman" w:eastAsia="Times New Roman" w:hAnsi="Times New Roman" w:cs="Times New Roman"/>
          <w:sz w:val="28"/>
          <w:szCs w:val="28"/>
        </w:rPr>
        <w:t>:</w:t>
      </w:r>
    </w:p>
    <w:p w:rsidR="000331BA" w:rsidRDefault="000331BA" w:rsidP="000331BA">
      <w:pPr>
        <w:pStyle w:val="ConsPlusNormal"/>
        <w:ind w:firstLine="709"/>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1)  </w:t>
      </w:r>
      <w:r w:rsidR="00970C0B">
        <w:rPr>
          <w:rFonts w:ascii="Times New Roman" w:eastAsia="Times New Roman" w:hAnsi="Times New Roman" w:cs="Times New Roman"/>
          <w:spacing w:val="-7"/>
          <w:sz w:val="28"/>
          <w:szCs w:val="28"/>
        </w:rPr>
        <w:t>Шестой  абзац  п</w:t>
      </w:r>
      <w:r>
        <w:rPr>
          <w:rFonts w:ascii="Times New Roman" w:eastAsia="Times New Roman" w:hAnsi="Times New Roman" w:cs="Times New Roman"/>
          <w:spacing w:val="-7"/>
          <w:sz w:val="28"/>
          <w:szCs w:val="28"/>
        </w:rPr>
        <w:t>ункт</w:t>
      </w:r>
      <w:r w:rsidR="00970C0B">
        <w:rPr>
          <w:rFonts w:ascii="Times New Roman" w:eastAsia="Times New Roman" w:hAnsi="Times New Roman" w:cs="Times New Roman"/>
          <w:spacing w:val="-7"/>
          <w:sz w:val="28"/>
          <w:szCs w:val="28"/>
        </w:rPr>
        <w:t xml:space="preserve">а 2.3 изложить в новой </w:t>
      </w:r>
      <w:r>
        <w:rPr>
          <w:rFonts w:ascii="Times New Roman" w:eastAsia="Times New Roman" w:hAnsi="Times New Roman" w:cs="Times New Roman"/>
          <w:spacing w:val="-7"/>
          <w:sz w:val="28"/>
          <w:szCs w:val="28"/>
        </w:rPr>
        <w:t xml:space="preserve"> редакции:</w:t>
      </w:r>
    </w:p>
    <w:p w:rsidR="00791121" w:rsidRPr="00970C0B" w:rsidRDefault="00970C0B" w:rsidP="00343376">
      <w:pPr>
        <w:spacing w:after="0" w:line="240" w:lineRule="auto"/>
        <w:jc w:val="both"/>
        <w:rPr>
          <w:rFonts w:ascii="Times New Roman" w:hAnsi="Times New Roman" w:cs="Times New Roman"/>
          <w:sz w:val="28"/>
          <w:szCs w:val="28"/>
        </w:rPr>
      </w:pPr>
      <w:r w:rsidRPr="00970C0B">
        <w:rPr>
          <w:rFonts w:ascii="Times New Roman" w:hAnsi="Times New Roman" w:cs="Times New Roman"/>
        </w:rPr>
        <w:t xml:space="preserve"> </w:t>
      </w:r>
      <w:proofErr w:type="gramStart"/>
      <w:r w:rsidR="00791121" w:rsidRPr="00970C0B">
        <w:rPr>
          <w:rFonts w:ascii="Times New Roman" w:hAnsi="Times New Roman" w:cs="Times New Roman"/>
        </w:rPr>
        <w:t xml:space="preserve">« - </w:t>
      </w:r>
      <w:r w:rsidR="00791121" w:rsidRPr="00970C0B">
        <w:rPr>
          <w:rFonts w:ascii="Times New Roman" w:hAnsi="Times New Roman" w:cs="Times New Roman"/>
          <w:sz w:val="28"/>
          <w:szCs w:val="28"/>
        </w:rPr>
        <w:t xml:space="preserve">выписка из текстовой части Схемы, по </w:t>
      </w:r>
      <w:hyperlink r:id="rId5" w:history="1">
        <w:r w:rsidR="00791121" w:rsidRPr="00970C0B">
          <w:rPr>
            <w:rFonts w:ascii="Times New Roman" w:hAnsi="Times New Roman" w:cs="Times New Roman"/>
            <w:sz w:val="28"/>
            <w:szCs w:val="28"/>
          </w:rPr>
          <w:t>форме</w:t>
        </w:r>
      </w:hyperlink>
      <w:r w:rsidR="00791121" w:rsidRPr="00970C0B">
        <w:rPr>
          <w:rFonts w:ascii="Times New Roman" w:hAnsi="Times New Roman" w:cs="Times New Roman"/>
          <w:sz w:val="28"/>
          <w:szCs w:val="28"/>
        </w:rPr>
        <w:t xml:space="preserve">, утвержденной </w:t>
      </w:r>
      <w:r w:rsidR="00877CC0" w:rsidRPr="00970C0B">
        <w:rPr>
          <w:rFonts w:ascii="Times New Roman" w:hAnsi="Times New Roman" w:cs="Times New Roman"/>
          <w:sz w:val="28"/>
          <w:szCs w:val="28"/>
        </w:rPr>
        <w:t>Приказ</w:t>
      </w:r>
      <w:r w:rsidRPr="00970C0B">
        <w:rPr>
          <w:rFonts w:ascii="Times New Roman" w:hAnsi="Times New Roman" w:cs="Times New Roman"/>
          <w:sz w:val="28"/>
          <w:szCs w:val="28"/>
        </w:rPr>
        <w:t>ом</w:t>
      </w:r>
      <w:r w:rsidR="00791121" w:rsidRPr="00970C0B">
        <w:rPr>
          <w:rFonts w:ascii="Times New Roman" w:hAnsi="Times New Roman" w:cs="Times New Roman"/>
          <w:sz w:val="28"/>
          <w:szCs w:val="28"/>
        </w:rPr>
        <w:t xml:space="preserve"> Комитета по развитию малого, среднего бизнеса и потребительского рынка                 </w:t>
      </w:r>
      <w:r w:rsidR="00791121" w:rsidRPr="00970C0B">
        <w:rPr>
          <w:rFonts w:ascii="Times New Roman" w:hAnsi="Times New Roman" w:cs="Times New Roman"/>
          <w:sz w:val="28"/>
          <w:szCs w:val="28"/>
        </w:rPr>
        <w:lastRenderedPageBreak/>
        <w:t>от</w:t>
      </w:r>
      <w:r w:rsidR="00791121" w:rsidRPr="00970C0B">
        <w:rPr>
          <w:rFonts w:ascii="Times New Roman" w:hAnsi="Times New Roman" w:cs="Times New Roman"/>
        </w:rPr>
        <w:t xml:space="preserve"> </w:t>
      </w:r>
      <w:r w:rsidR="00C57283" w:rsidRPr="00970C0B">
        <w:rPr>
          <w:rFonts w:ascii="Times New Roman" w:hAnsi="Times New Roman" w:cs="Times New Roman"/>
          <w:sz w:val="28"/>
          <w:szCs w:val="28"/>
        </w:rPr>
        <w:t xml:space="preserve"> 12 марта 2019 г. N 4</w:t>
      </w:r>
      <w:r w:rsidR="00791121" w:rsidRPr="00970C0B">
        <w:rPr>
          <w:rFonts w:ascii="Times New Roman" w:hAnsi="Times New Roman" w:cs="Times New Roman"/>
          <w:sz w:val="28"/>
          <w:szCs w:val="28"/>
        </w:rPr>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согласно Приложению  № 3»</w:t>
      </w:r>
      <w:r>
        <w:rPr>
          <w:rFonts w:ascii="Times New Roman" w:hAnsi="Times New Roman" w:cs="Times New Roman"/>
          <w:sz w:val="28"/>
          <w:szCs w:val="28"/>
        </w:rPr>
        <w:t>;</w:t>
      </w:r>
      <w:proofErr w:type="gramEnd"/>
    </w:p>
    <w:p w:rsidR="001B4E86" w:rsidRPr="00970C0B" w:rsidRDefault="00970C0B" w:rsidP="00343376">
      <w:pPr>
        <w:spacing w:after="0" w:line="240" w:lineRule="auto"/>
        <w:ind w:firstLine="851"/>
        <w:rPr>
          <w:rFonts w:ascii="Times New Roman" w:hAnsi="Times New Roman" w:cs="Times New Roman"/>
          <w:sz w:val="28"/>
          <w:szCs w:val="28"/>
        </w:rPr>
      </w:pPr>
      <w:r w:rsidRPr="00970C0B">
        <w:rPr>
          <w:rFonts w:ascii="Times New Roman" w:hAnsi="Times New Roman" w:cs="Times New Roman"/>
          <w:sz w:val="28"/>
          <w:szCs w:val="28"/>
        </w:rPr>
        <w:t xml:space="preserve">2) подпункт 3) в пункте 2.10 </w:t>
      </w:r>
      <w:r w:rsidR="001B4E86" w:rsidRPr="00970C0B">
        <w:rPr>
          <w:rFonts w:ascii="Times New Roman" w:hAnsi="Times New Roman" w:cs="Times New Roman"/>
          <w:sz w:val="28"/>
          <w:szCs w:val="28"/>
        </w:rPr>
        <w:t>дополнить словами:</w:t>
      </w:r>
    </w:p>
    <w:p w:rsidR="001B4E86" w:rsidRDefault="001B4E86" w:rsidP="00343376">
      <w:pPr>
        <w:spacing w:after="0" w:line="240" w:lineRule="auto"/>
        <w:rPr>
          <w:rFonts w:ascii="Times New Roman" w:hAnsi="Times New Roman" w:cs="Times New Roman"/>
          <w:sz w:val="28"/>
          <w:szCs w:val="28"/>
        </w:rPr>
      </w:pPr>
      <w:r w:rsidRPr="00970C0B">
        <w:rPr>
          <w:rFonts w:ascii="Times New Roman" w:hAnsi="Times New Roman" w:cs="Times New Roman"/>
          <w:sz w:val="28"/>
          <w:szCs w:val="28"/>
        </w:rPr>
        <w:t>«в том числе текст на иностранном языке</w:t>
      </w:r>
      <w:proofErr w:type="gramStart"/>
      <w:r w:rsidRPr="00970C0B">
        <w:rPr>
          <w:rFonts w:ascii="Times New Roman" w:hAnsi="Times New Roman" w:cs="Times New Roman"/>
          <w:sz w:val="28"/>
          <w:szCs w:val="28"/>
        </w:rPr>
        <w:t>;»</w:t>
      </w:r>
      <w:proofErr w:type="gramEnd"/>
      <w:r w:rsidR="001A2F5B">
        <w:rPr>
          <w:rFonts w:ascii="Times New Roman" w:hAnsi="Times New Roman" w:cs="Times New Roman"/>
          <w:sz w:val="28"/>
          <w:szCs w:val="28"/>
        </w:rPr>
        <w:t>;</w:t>
      </w:r>
    </w:p>
    <w:p w:rsidR="001B4E86" w:rsidRPr="00970C0B" w:rsidRDefault="00970C0B" w:rsidP="001A2F5B">
      <w:pPr>
        <w:spacing w:after="0" w:line="240" w:lineRule="auto"/>
        <w:ind w:firstLine="851"/>
        <w:rPr>
          <w:rFonts w:ascii="Times New Roman" w:hAnsi="Times New Roman" w:cs="Times New Roman"/>
          <w:sz w:val="28"/>
          <w:szCs w:val="28"/>
        </w:rPr>
      </w:pPr>
      <w:r w:rsidRPr="00970C0B">
        <w:rPr>
          <w:rFonts w:ascii="Times New Roman" w:hAnsi="Times New Roman" w:cs="Times New Roman"/>
          <w:sz w:val="28"/>
          <w:szCs w:val="28"/>
        </w:rPr>
        <w:t>3)  пункт 2.10 д</w:t>
      </w:r>
      <w:r w:rsidR="001B4E86" w:rsidRPr="00970C0B">
        <w:rPr>
          <w:rFonts w:ascii="Times New Roman" w:hAnsi="Times New Roman" w:cs="Times New Roman"/>
          <w:sz w:val="28"/>
          <w:szCs w:val="28"/>
        </w:rPr>
        <w:t>ополнить пунктом 6</w:t>
      </w:r>
      <w:r w:rsidR="001A2F5B">
        <w:rPr>
          <w:rFonts w:ascii="Times New Roman" w:hAnsi="Times New Roman" w:cs="Times New Roman"/>
          <w:sz w:val="28"/>
          <w:szCs w:val="28"/>
        </w:rPr>
        <w:t>)</w:t>
      </w:r>
      <w:r w:rsidRPr="00970C0B">
        <w:rPr>
          <w:rFonts w:ascii="Times New Roman" w:hAnsi="Times New Roman" w:cs="Times New Roman"/>
          <w:sz w:val="28"/>
          <w:szCs w:val="28"/>
        </w:rPr>
        <w:t xml:space="preserve"> следующего содержания</w:t>
      </w:r>
      <w:r w:rsidR="001B4E86" w:rsidRPr="00970C0B">
        <w:rPr>
          <w:rFonts w:ascii="Times New Roman" w:hAnsi="Times New Roman" w:cs="Times New Roman"/>
          <w:sz w:val="28"/>
          <w:szCs w:val="28"/>
        </w:rPr>
        <w:t>:</w:t>
      </w:r>
    </w:p>
    <w:p w:rsidR="001B4E86" w:rsidRDefault="00970C0B" w:rsidP="001B4E86">
      <w:pPr>
        <w:tabs>
          <w:tab w:val="left" w:pos="142"/>
          <w:tab w:val="left" w:pos="284"/>
        </w:tabs>
        <w:ind w:firstLine="709"/>
        <w:jc w:val="both"/>
        <w:rPr>
          <w:rFonts w:ascii="Times New Roman" w:hAnsi="Times New Roman" w:cs="Times New Roman"/>
          <w:sz w:val="28"/>
          <w:szCs w:val="28"/>
          <w:lang w:eastAsia="ru-RU"/>
        </w:rPr>
      </w:pPr>
      <w:r w:rsidRPr="00970C0B">
        <w:rPr>
          <w:rFonts w:ascii="Times New Roman" w:hAnsi="Times New Roman" w:cs="Times New Roman"/>
          <w:sz w:val="28"/>
          <w:szCs w:val="28"/>
          <w:lang w:eastAsia="ru-RU"/>
        </w:rPr>
        <w:t>«</w:t>
      </w:r>
      <w:r w:rsidR="001B4E86" w:rsidRPr="00970C0B">
        <w:rPr>
          <w:rFonts w:ascii="Times New Roman" w:hAnsi="Times New Roman" w:cs="Times New Roman"/>
          <w:sz w:val="28"/>
          <w:szCs w:val="28"/>
          <w:lang w:eastAsia="ru-RU"/>
        </w:rPr>
        <w:t>6) подача документов, прилагаемых к заявлению, содержащих недостоверные сведения</w:t>
      </w:r>
      <w:proofErr w:type="gramStart"/>
      <w:r w:rsidR="001B4E86" w:rsidRPr="00970C0B">
        <w:rPr>
          <w:rFonts w:ascii="Times New Roman" w:hAnsi="Times New Roman" w:cs="Times New Roman"/>
          <w:sz w:val="28"/>
          <w:szCs w:val="28"/>
          <w:lang w:eastAsia="ru-RU"/>
        </w:rPr>
        <w:t>.</w:t>
      </w:r>
      <w:r w:rsidRPr="00970C0B">
        <w:rPr>
          <w:rFonts w:ascii="Times New Roman" w:hAnsi="Times New Roman" w:cs="Times New Roman"/>
          <w:sz w:val="28"/>
          <w:szCs w:val="28"/>
          <w:lang w:eastAsia="ru-RU"/>
        </w:rPr>
        <w:t>»</w:t>
      </w:r>
      <w:proofErr w:type="gramEnd"/>
    </w:p>
    <w:p w:rsidR="001A2F5B" w:rsidRPr="001A2F5B" w:rsidRDefault="001A2F5B" w:rsidP="001A2F5B">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lang w:eastAsia="ru-RU"/>
        </w:rPr>
        <w:t xml:space="preserve">Б) В главе </w:t>
      </w:r>
      <w:r>
        <w:rPr>
          <w:rFonts w:ascii="Times New Roman" w:hAnsi="Times New Roman" w:cs="Times New Roman"/>
          <w:sz w:val="28"/>
          <w:szCs w:val="28"/>
          <w:lang w:val="en-US" w:eastAsia="ru-RU"/>
        </w:rPr>
        <w:t>IV</w:t>
      </w:r>
      <w:r w:rsidRPr="003E5EA5">
        <w:rPr>
          <w:rFonts w:ascii="Times New Roman" w:hAnsi="Times New Roman" w:cs="Times New Roman"/>
          <w:b/>
          <w:sz w:val="28"/>
          <w:szCs w:val="28"/>
        </w:rPr>
        <w:t xml:space="preserve"> </w:t>
      </w:r>
      <w:r>
        <w:rPr>
          <w:rFonts w:ascii="Times New Roman" w:hAnsi="Times New Roman" w:cs="Times New Roman"/>
          <w:b/>
          <w:sz w:val="28"/>
          <w:szCs w:val="28"/>
        </w:rPr>
        <w:t>«</w:t>
      </w:r>
      <w:r w:rsidRPr="001A2F5B">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sz w:val="28"/>
          <w:szCs w:val="28"/>
        </w:rPr>
        <w:t>»</w:t>
      </w:r>
      <w:r w:rsidRPr="001A2F5B">
        <w:rPr>
          <w:rFonts w:ascii="Times New Roman" w:hAnsi="Times New Roman" w:cs="Times New Roman"/>
          <w:sz w:val="28"/>
          <w:szCs w:val="28"/>
        </w:rPr>
        <w:t xml:space="preserve"> </w:t>
      </w:r>
    </w:p>
    <w:p w:rsidR="001A2F5B" w:rsidRPr="001A2F5B" w:rsidRDefault="001A2F5B" w:rsidP="00501CFD">
      <w:pPr>
        <w:tabs>
          <w:tab w:val="left" w:pos="142"/>
          <w:tab w:val="left" w:pos="284"/>
        </w:tabs>
        <w:spacing w:after="0" w:line="240" w:lineRule="auto"/>
        <w:ind w:firstLine="709"/>
        <w:jc w:val="both"/>
        <w:rPr>
          <w:rFonts w:ascii="Times New Roman" w:hAnsi="Times New Roman" w:cs="Times New Roman"/>
          <w:sz w:val="28"/>
          <w:szCs w:val="28"/>
          <w:lang w:eastAsia="ru-RU"/>
        </w:rPr>
      </w:pPr>
      <w:r w:rsidRPr="001A2F5B">
        <w:rPr>
          <w:rFonts w:ascii="Times New Roman" w:hAnsi="Times New Roman" w:cs="Times New Roman"/>
          <w:sz w:val="28"/>
          <w:szCs w:val="28"/>
          <w:lang w:eastAsia="ru-RU"/>
        </w:rPr>
        <w:t xml:space="preserve">1) </w:t>
      </w:r>
      <w:r w:rsidRPr="001A2F5B">
        <w:rPr>
          <w:rFonts w:ascii="Times New Roman" w:hAnsi="Times New Roman" w:cs="Times New Roman"/>
          <w:sz w:val="28"/>
          <w:szCs w:val="28"/>
        </w:rPr>
        <w:t>Пункт 4.6  изложить в новой редакции</w:t>
      </w:r>
    </w:p>
    <w:p w:rsidR="009F6F2D" w:rsidRPr="001A2F5B" w:rsidRDefault="001A2F5B" w:rsidP="00501CF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A2F5B">
        <w:rPr>
          <w:rFonts w:ascii="Times New Roman" w:hAnsi="Times New Roman" w:cs="Times New Roman"/>
          <w:sz w:val="28"/>
          <w:szCs w:val="28"/>
        </w:rPr>
        <w:t xml:space="preserve"> </w:t>
      </w:r>
      <w:r w:rsidR="009F6F2D" w:rsidRPr="001A2F5B">
        <w:rPr>
          <w:rFonts w:ascii="Times New Roman" w:hAnsi="Times New Roman" w:cs="Times New Roman"/>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9F6F2D" w:rsidRPr="001A2F5B" w:rsidRDefault="009F6F2D" w:rsidP="001A2F5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A2F5B">
        <w:rPr>
          <w:rFonts w:ascii="Times New Roman" w:hAnsi="Times New Roman" w:cs="Times New Roman"/>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9F6F2D" w:rsidRPr="001A2F5B" w:rsidRDefault="009F6F2D" w:rsidP="001A2F5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A2F5B">
        <w:rPr>
          <w:rFonts w:ascii="Times New Roman" w:hAnsi="Times New Roman" w:cs="Times New Roman"/>
          <w:sz w:val="28"/>
          <w:szCs w:val="28"/>
        </w:rPr>
        <w:t>3) текст в заявлении не поддается прочтению, в том числе текст на иностранном языке;</w:t>
      </w:r>
    </w:p>
    <w:p w:rsidR="009F6F2D" w:rsidRPr="001A2F5B" w:rsidRDefault="009F6F2D" w:rsidP="001A2F5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A2F5B">
        <w:rPr>
          <w:rFonts w:ascii="Times New Roman" w:hAnsi="Times New Roman" w:cs="Times New Roman"/>
          <w:sz w:val="28"/>
          <w:szCs w:val="28"/>
        </w:rPr>
        <w:t>4) заявление подписано не уполномоченным лицом;</w:t>
      </w:r>
    </w:p>
    <w:p w:rsidR="009F6F2D" w:rsidRPr="001A2F5B" w:rsidRDefault="009F6F2D" w:rsidP="001A2F5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A2F5B">
        <w:rPr>
          <w:rFonts w:ascii="Times New Roman" w:hAnsi="Times New Roman" w:cs="Times New Roman"/>
          <w:sz w:val="28"/>
          <w:szCs w:val="28"/>
        </w:rPr>
        <w:t>5) представление неполного комплекта документов, указанных в пунктах 2.6, настоящего Административного регламента;</w:t>
      </w:r>
    </w:p>
    <w:p w:rsidR="009F6F2D" w:rsidRDefault="009F6F2D" w:rsidP="001A2F5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A2F5B">
        <w:rPr>
          <w:rFonts w:ascii="Times New Roman" w:hAnsi="Times New Roman" w:cs="Times New Roman"/>
          <w:sz w:val="28"/>
          <w:szCs w:val="28"/>
        </w:rPr>
        <w:t>6) подача документов, прилагаемых к заявлению, содержащих недостоверные сведения</w:t>
      </w:r>
      <w:proofErr w:type="gramStart"/>
      <w:r w:rsidRPr="001A2F5B">
        <w:rPr>
          <w:rFonts w:ascii="Times New Roman" w:hAnsi="Times New Roman" w:cs="Times New Roman"/>
          <w:sz w:val="28"/>
          <w:szCs w:val="28"/>
        </w:rPr>
        <w:t>.»</w:t>
      </w:r>
      <w:r w:rsidR="009230E8">
        <w:rPr>
          <w:rFonts w:ascii="Times New Roman" w:hAnsi="Times New Roman" w:cs="Times New Roman"/>
          <w:sz w:val="28"/>
          <w:szCs w:val="28"/>
        </w:rPr>
        <w:t>;</w:t>
      </w:r>
      <w:proofErr w:type="gramEnd"/>
    </w:p>
    <w:p w:rsidR="006C5AD7" w:rsidRPr="001A2F5B" w:rsidRDefault="001A2F5B" w:rsidP="001A2F5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A2F5B">
        <w:rPr>
          <w:rFonts w:ascii="Times New Roman" w:hAnsi="Times New Roman" w:cs="Times New Roman"/>
          <w:sz w:val="28"/>
          <w:szCs w:val="28"/>
        </w:rPr>
        <w:t xml:space="preserve">2) </w:t>
      </w:r>
      <w:r w:rsidR="006C5AD7" w:rsidRPr="001A2F5B">
        <w:rPr>
          <w:rFonts w:ascii="Times New Roman" w:hAnsi="Times New Roman" w:cs="Times New Roman"/>
          <w:sz w:val="28"/>
          <w:szCs w:val="28"/>
        </w:rPr>
        <w:t xml:space="preserve"> Пункт 4.21. дополнить абзацем следующего содержания:</w:t>
      </w:r>
    </w:p>
    <w:p w:rsidR="006C5AD7" w:rsidRDefault="006C5AD7" w:rsidP="006C5AD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A2F5B">
        <w:rPr>
          <w:rFonts w:ascii="Times New Roman" w:hAnsi="Times New Roman" w:cs="Times New Roman"/>
          <w:sz w:val="28"/>
          <w:szCs w:val="28"/>
        </w:rPr>
        <w:t>« Срок выполнения административной процедуры составляет не более 15 дней</w:t>
      </w:r>
      <w:proofErr w:type="gramStart"/>
      <w:r w:rsidRPr="001A2F5B">
        <w:rPr>
          <w:rFonts w:ascii="Times New Roman" w:hAnsi="Times New Roman" w:cs="Times New Roman"/>
          <w:sz w:val="28"/>
          <w:szCs w:val="28"/>
        </w:rPr>
        <w:t>.»</w:t>
      </w:r>
      <w:r w:rsidR="009F077B">
        <w:rPr>
          <w:rFonts w:ascii="Times New Roman" w:hAnsi="Times New Roman" w:cs="Times New Roman"/>
          <w:sz w:val="28"/>
          <w:szCs w:val="28"/>
        </w:rPr>
        <w:t>.</w:t>
      </w:r>
      <w:proofErr w:type="gramEnd"/>
    </w:p>
    <w:p w:rsidR="009230E8" w:rsidRPr="001A2F5B" w:rsidRDefault="009230E8" w:rsidP="006C5AD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9F6F2D" w:rsidRPr="009230E8" w:rsidRDefault="001A2F5B" w:rsidP="009F077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9230E8">
        <w:rPr>
          <w:rFonts w:ascii="Times New Roman" w:hAnsi="Times New Roman" w:cs="Times New Roman"/>
          <w:sz w:val="28"/>
          <w:szCs w:val="28"/>
        </w:rPr>
        <w:t xml:space="preserve">В)  </w:t>
      </w:r>
      <w:r w:rsidR="00F21AD3" w:rsidRPr="009230E8">
        <w:rPr>
          <w:rFonts w:ascii="Times New Roman" w:hAnsi="Times New Roman" w:cs="Times New Roman"/>
          <w:sz w:val="28"/>
          <w:szCs w:val="28"/>
        </w:rPr>
        <w:t xml:space="preserve">Главу </w:t>
      </w:r>
      <w:r w:rsidR="00F21AD3" w:rsidRPr="009230E8">
        <w:rPr>
          <w:rFonts w:ascii="Times New Roman" w:hAnsi="Times New Roman" w:cs="Times New Roman"/>
          <w:sz w:val="28"/>
          <w:szCs w:val="28"/>
          <w:lang w:val="en-US"/>
        </w:rPr>
        <w:t>VI</w:t>
      </w:r>
      <w:r w:rsidR="00F21AD3" w:rsidRPr="009230E8">
        <w:rPr>
          <w:rFonts w:ascii="Times New Roman" w:hAnsi="Times New Roman" w:cs="Times New Roman"/>
          <w:sz w:val="28"/>
          <w:szCs w:val="28"/>
        </w:rPr>
        <w:t xml:space="preserve"> изложить в новой редакции:</w:t>
      </w:r>
    </w:p>
    <w:p w:rsidR="00F21AD3" w:rsidRPr="0099420A" w:rsidRDefault="009230E8" w:rsidP="009F077B">
      <w:pPr>
        <w:autoSpaceDN w:val="0"/>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w:t>
      </w:r>
      <w:r w:rsidR="00F21AD3" w:rsidRPr="009230E8">
        <w:rPr>
          <w:rFonts w:ascii="Times New Roman" w:hAnsi="Times New Roman" w:cs="Times New Roman"/>
          <w:sz w:val="28"/>
          <w:szCs w:val="28"/>
          <w:lang w:val="en-US"/>
        </w:rPr>
        <w:t>VI</w:t>
      </w:r>
      <w:r w:rsidR="00F21AD3" w:rsidRPr="009230E8">
        <w:rPr>
          <w:rFonts w:ascii="Times New Roman" w:hAnsi="Times New Roman" w:cs="Times New Roman"/>
          <w:b/>
          <w:sz w:val="28"/>
          <w:szCs w:val="28"/>
        </w:rPr>
        <w:t xml:space="preserve">. </w:t>
      </w:r>
      <w:r w:rsidR="00F21AD3" w:rsidRPr="0099420A">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lastRenderedPageBreak/>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230E8" w:rsidDel="009F0626">
        <w:rPr>
          <w:rFonts w:ascii="Times New Roman" w:hAnsi="Times New Roman" w:cs="Times New Roman"/>
          <w:sz w:val="28"/>
          <w:szCs w:val="28"/>
        </w:rPr>
        <w:t xml:space="preserve"> </w:t>
      </w:r>
      <w:r w:rsidRPr="009230E8">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proofErr w:type="gramStart"/>
      <w:r w:rsidRPr="009230E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230E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proofErr w:type="gramStart"/>
      <w:r w:rsidRPr="009230E8">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30E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proofErr w:type="gramStart"/>
      <w:r w:rsidRPr="009230E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230E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21AD3" w:rsidRPr="009230E8" w:rsidRDefault="00C5728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6</w:t>
      </w:r>
      <w:r w:rsidR="00F21AD3" w:rsidRPr="009230E8">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00F21AD3" w:rsidRPr="009230E8">
        <w:rPr>
          <w:rFonts w:ascii="Times New Roman" w:hAnsi="Times New Roman" w:cs="Times New Roman"/>
          <w:sz w:val="28"/>
          <w:szCs w:val="28"/>
        </w:rPr>
        <w:lastRenderedPageBreak/>
        <w:t xml:space="preserve">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proofErr w:type="gramStart"/>
      <w:r w:rsidRPr="009230E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230E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21AD3" w:rsidRPr="009230E8" w:rsidRDefault="00C5728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6</w:t>
      </w:r>
      <w:r w:rsidR="00F21AD3" w:rsidRPr="009230E8">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00F21AD3" w:rsidRPr="009230E8">
          <w:rPr>
            <w:rFonts w:ascii="Times New Roman" w:hAnsi="Times New Roman" w:cs="Times New Roman"/>
            <w:sz w:val="28"/>
            <w:szCs w:val="28"/>
          </w:rPr>
          <w:t>части 5 статьи 11.2</w:t>
        </w:r>
      </w:hyperlink>
      <w:r w:rsidR="00F21AD3" w:rsidRPr="009230E8">
        <w:rPr>
          <w:rFonts w:ascii="Times New Roman" w:hAnsi="Times New Roman" w:cs="Times New Roman"/>
          <w:sz w:val="28"/>
          <w:szCs w:val="28"/>
        </w:rPr>
        <w:t xml:space="preserve"> Федерального закона № 210-ФЗ.</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В письменной жалобе в обязательном порядке указываются:</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proofErr w:type="gramStart"/>
      <w:r w:rsidRPr="009230E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Сектора, удаленного рабочего места ГБУ ЛО «МФЦ», его руководителя и (или) работника, решения и действия (бездействие) которых обжалуются;</w:t>
      </w:r>
      <w:proofErr w:type="gramEnd"/>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proofErr w:type="gramStart"/>
      <w:r w:rsidRPr="009230E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Сектора, удаленного рабочего места ГБУ ЛО «МФЦ», его работника;</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Сектора,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21AD3" w:rsidRPr="009230E8" w:rsidRDefault="00C5728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lastRenderedPageBreak/>
        <w:t>6</w:t>
      </w:r>
      <w:r w:rsidR="00F21AD3" w:rsidRPr="009230E8">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00F21AD3" w:rsidRPr="009230E8">
          <w:rPr>
            <w:rFonts w:ascii="Times New Roman" w:hAnsi="Times New Roman" w:cs="Times New Roman"/>
            <w:sz w:val="28"/>
            <w:szCs w:val="28"/>
          </w:rPr>
          <w:t>статьей 11.1</w:t>
        </w:r>
      </w:hyperlink>
      <w:r w:rsidR="00F21AD3" w:rsidRPr="009230E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21AD3" w:rsidRPr="009230E8" w:rsidRDefault="00C5728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6</w:t>
      </w:r>
      <w:r w:rsidR="00F21AD3" w:rsidRPr="009230E8">
        <w:rPr>
          <w:rFonts w:ascii="Times New Roman" w:hAnsi="Times New Roman" w:cs="Times New Roman"/>
          <w:sz w:val="28"/>
          <w:szCs w:val="28"/>
        </w:rPr>
        <w:t xml:space="preserve">.6. </w:t>
      </w:r>
      <w:proofErr w:type="gramStart"/>
      <w:r w:rsidR="00F21AD3" w:rsidRPr="009230E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F21AD3" w:rsidRPr="009230E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21AD3" w:rsidRPr="009230E8" w:rsidRDefault="00C5728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6</w:t>
      </w:r>
      <w:r w:rsidR="00F21AD3" w:rsidRPr="009230E8">
        <w:rPr>
          <w:rFonts w:ascii="Times New Roman" w:hAnsi="Times New Roman" w:cs="Times New Roman"/>
          <w:sz w:val="28"/>
          <w:szCs w:val="28"/>
        </w:rPr>
        <w:t>.7. По результатам рассмотрения жалобы принимается одно из следующих решений:</w:t>
      </w:r>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proofErr w:type="gramStart"/>
      <w:r w:rsidRPr="009230E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1AD3" w:rsidRPr="009230E8" w:rsidRDefault="00F21AD3" w:rsidP="009F077B">
      <w:pPr>
        <w:autoSpaceDN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2) в удовлетворении жалобы отказывается.</w:t>
      </w:r>
    </w:p>
    <w:p w:rsidR="00F21AD3" w:rsidRPr="009230E8" w:rsidRDefault="00F21AD3" w:rsidP="009F077B">
      <w:pPr>
        <w:autoSpaceDN w:val="0"/>
        <w:adjustRightInd w:val="0"/>
        <w:spacing w:after="0" w:line="240" w:lineRule="auto"/>
        <w:ind w:firstLine="709"/>
        <w:jc w:val="both"/>
        <w:rPr>
          <w:rFonts w:ascii="Times New Roman" w:hAnsi="Times New Roman" w:cs="Times New Roman"/>
          <w:sz w:val="28"/>
          <w:szCs w:val="28"/>
        </w:rPr>
      </w:pPr>
      <w:r w:rsidRPr="009230E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AD3" w:rsidRPr="009230E8" w:rsidRDefault="00F21AD3" w:rsidP="009F077B">
      <w:pPr>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9230E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30E8">
        <w:rPr>
          <w:rFonts w:ascii="Times New Roman" w:hAnsi="Times New Roman" w:cs="Times New Roman"/>
          <w:sz w:val="28"/>
          <w:szCs w:val="28"/>
        </w:rPr>
        <w:t>неудобства</w:t>
      </w:r>
      <w:proofErr w:type="gramEnd"/>
      <w:r w:rsidRPr="009230E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1AD3" w:rsidRPr="009230E8" w:rsidRDefault="00F21AD3" w:rsidP="009F077B">
      <w:pPr>
        <w:widowControl w:val="0"/>
        <w:numPr>
          <w:ilvl w:val="0"/>
          <w:numId w:val="2"/>
        </w:numPr>
        <w:autoSpaceDE w:val="0"/>
        <w:autoSpaceDN w:val="0"/>
        <w:spacing w:after="0" w:line="240" w:lineRule="auto"/>
        <w:ind w:left="0" w:firstLine="709"/>
        <w:contextualSpacing/>
        <w:jc w:val="both"/>
        <w:rPr>
          <w:rFonts w:ascii="Times New Roman" w:hAnsi="Times New Roman" w:cs="Times New Roman"/>
          <w:sz w:val="28"/>
          <w:szCs w:val="28"/>
        </w:rPr>
      </w:pPr>
      <w:r w:rsidRPr="009230E8">
        <w:rPr>
          <w:rFonts w:ascii="Times New Roman" w:hAnsi="Times New Roman" w:cs="Times New Roman"/>
          <w:sz w:val="28"/>
          <w:szCs w:val="28"/>
        </w:rPr>
        <w:t xml:space="preserve">в случае признания </w:t>
      </w:r>
      <w:proofErr w:type="gramStart"/>
      <w:r w:rsidRPr="009230E8">
        <w:rPr>
          <w:rFonts w:ascii="Times New Roman" w:hAnsi="Times New Roman" w:cs="Times New Roman"/>
          <w:sz w:val="28"/>
          <w:szCs w:val="28"/>
        </w:rPr>
        <w:t>жалобы</w:t>
      </w:r>
      <w:proofErr w:type="gramEnd"/>
      <w:r w:rsidRPr="009230E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AD3" w:rsidRPr="009230E8" w:rsidRDefault="00F21AD3" w:rsidP="009F077B">
      <w:pPr>
        <w:autoSpaceDN w:val="0"/>
        <w:spacing w:after="0" w:line="240" w:lineRule="auto"/>
        <w:ind w:firstLine="709"/>
        <w:jc w:val="both"/>
        <w:rPr>
          <w:rFonts w:ascii="Times New Roman" w:hAnsi="Times New Roman" w:cs="Times New Roman"/>
          <w:b/>
          <w:sz w:val="28"/>
          <w:szCs w:val="28"/>
        </w:rPr>
      </w:pPr>
      <w:r w:rsidRPr="009230E8">
        <w:rPr>
          <w:rFonts w:ascii="Times New Roman" w:hAnsi="Times New Roman" w:cs="Times New Roman"/>
          <w:sz w:val="28"/>
          <w:szCs w:val="28"/>
        </w:rPr>
        <w:t xml:space="preserve">В случае установления в ходе или по результатам </w:t>
      </w:r>
      <w:proofErr w:type="gramStart"/>
      <w:r w:rsidRPr="009230E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230E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9230E8">
        <w:rPr>
          <w:rFonts w:ascii="Times New Roman" w:hAnsi="Times New Roman" w:cs="Times New Roman"/>
          <w:sz w:val="28"/>
          <w:szCs w:val="28"/>
        </w:rPr>
        <w:t>»</w:t>
      </w:r>
    </w:p>
    <w:p w:rsidR="00F21AD3" w:rsidRPr="00343376" w:rsidRDefault="00343376" w:rsidP="00343376">
      <w:pPr>
        <w:ind w:firstLine="851"/>
        <w:jc w:val="both"/>
        <w:rPr>
          <w:rFonts w:ascii="Times New Roman" w:hAnsi="Times New Roman" w:cs="Times New Roman"/>
          <w:iCs/>
          <w:sz w:val="28"/>
          <w:szCs w:val="28"/>
        </w:rPr>
      </w:pPr>
      <w:r w:rsidRPr="00343376">
        <w:rPr>
          <w:rFonts w:ascii="Times New Roman" w:hAnsi="Times New Roman" w:cs="Times New Roman"/>
          <w:iCs/>
          <w:sz w:val="28"/>
          <w:szCs w:val="28"/>
        </w:rPr>
        <w:lastRenderedPageBreak/>
        <w:t>1.2.</w:t>
      </w:r>
      <w:r>
        <w:rPr>
          <w:rFonts w:ascii="Times New Roman" w:hAnsi="Times New Roman" w:cs="Times New Roman"/>
          <w:iCs/>
          <w:sz w:val="28"/>
          <w:szCs w:val="28"/>
        </w:rPr>
        <w:t xml:space="preserve"> Приложение 3 к Административному регламенту изложить в новой редакции в соответствии с приложением к настоящему постановлению.</w:t>
      </w:r>
    </w:p>
    <w:p w:rsidR="000331BA" w:rsidRPr="00D90478" w:rsidRDefault="000331BA" w:rsidP="000331BA">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sidRPr="00D90478">
        <w:rPr>
          <w:rFonts w:ascii="Times New Roman" w:hAnsi="Times New Roman" w:cs="Times New Roman"/>
          <w:sz w:val="28"/>
          <w:szCs w:val="28"/>
          <w:lang w:eastAsia="ar-SA"/>
        </w:rPr>
        <w:t xml:space="preserve">2. Опубликовать настоящее постановление в общественно-политической газете </w:t>
      </w:r>
      <w:proofErr w:type="spellStart"/>
      <w:r w:rsidRPr="00D90478">
        <w:rPr>
          <w:rFonts w:ascii="Times New Roman" w:hAnsi="Times New Roman" w:cs="Times New Roman"/>
          <w:sz w:val="28"/>
          <w:szCs w:val="28"/>
          <w:lang w:eastAsia="ar-SA"/>
        </w:rPr>
        <w:t>Волосовского</w:t>
      </w:r>
      <w:proofErr w:type="spellEnd"/>
      <w:r w:rsidRPr="00D90478">
        <w:rPr>
          <w:rFonts w:ascii="Times New Roman" w:hAnsi="Times New Roman" w:cs="Times New Roman"/>
          <w:sz w:val="28"/>
          <w:szCs w:val="28"/>
          <w:lang w:eastAsia="ar-SA"/>
        </w:rPr>
        <w:t xml:space="preserve"> муниципального района «Сельская новь» и разместить на официальном сайте администрации Калитинского сельского поселения.</w:t>
      </w:r>
    </w:p>
    <w:p w:rsidR="000331BA" w:rsidRPr="00267BB4" w:rsidRDefault="000331BA" w:rsidP="000331BA">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sidRPr="00267BB4">
        <w:rPr>
          <w:rFonts w:ascii="Times New Roman" w:hAnsi="Times New Roman"/>
          <w:sz w:val="28"/>
          <w:szCs w:val="28"/>
          <w:lang w:eastAsia="ru-RU"/>
        </w:rPr>
        <w:t>3.  Контроль над исполнением настоящего постановления оставляю за собой.</w:t>
      </w:r>
    </w:p>
    <w:p w:rsidR="000331BA" w:rsidRDefault="000331BA" w:rsidP="000331BA">
      <w:pPr>
        <w:spacing w:after="0" w:line="240" w:lineRule="auto"/>
        <w:ind w:firstLine="851"/>
        <w:jc w:val="both"/>
        <w:rPr>
          <w:rFonts w:ascii="Times New Roman" w:hAnsi="Times New Roman" w:cs="Times New Roman"/>
          <w:sz w:val="28"/>
          <w:szCs w:val="28"/>
        </w:rPr>
      </w:pPr>
      <w:r w:rsidRPr="00267BB4">
        <w:rPr>
          <w:rFonts w:ascii="Times New Roman" w:hAnsi="Times New Roman" w:cs="Times New Roman"/>
          <w:sz w:val="28"/>
          <w:szCs w:val="28"/>
        </w:rPr>
        <w:t xml:space="preserve">4.  Постановление вступает в силу </w:t>
      </w:r>
      <w:r w:rsidR="00343376">
        <w:rPr>
          <w:rFonts w:ascii="Times New Roman" w:hAnsi="Times New Roman" w:cs="Times New Roman"/>
          <w:sz w:val="28"/>
          <w:szCs w:val="28"/>
        </w:rPr>
        <w:t>после его официального</w:t>
      </w:r>
      <w:r>
        <w:rPr>
          <w:rFonts w:ascii="Times New Roman" w:hAnsi="Times New Roman" w:cs="Times New Roman"/>
          <w:sz w:val="28"/>
          <w:szCs w:val="28"/>
        </w:rPr>
        <w:t xml:space="preserve"> опубликования</w:t>
      </w:r>
      <w:r w:rsidRPr="00267BB4">
        <w:rPr>
          <w:rFonts w:ascii="Times New Roman" w:hAnsi="Times New Roman" w:cs="Times New Roman"/>
          <w:sz w:val="28"/>
          <w:szCs w:val="28"/>
        </w:rPr>
        <w:t>.</w:t>
      </w:r>
    </w:p>
    <w:p w:rsidR="000331BA" w:rsidRPr="00267BB4" w:rsidRDefault="000331BA" w:rsidP="000331BA">
      <w:pPr>
        <w:spacing w:after="0" w:line="240" w:lineRule="auto"/>
        <w:ind w:firstLine="851"/>
        <w:jc w:val="both"/>
        <w:rPr>
          <w:rFonts w:ascii="Times New Roman" w:hAnsi="Times New Roman" w:cs="Times New Roman"/>
          <w:sz w:val="28"/>
          <w:szCs w:val="28"/>
        </w:rPr>
      </w:pPr>
    </w:p>
    <w:p w:rsidR="000331BA" w:rsidRPr="00267BB4" w:rsidRDefault="000331BA" w:rsidP="00033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0331BA" w:rsidRDefault="000331BA" w:rsidP="000331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Калитинского сельского поселения                          </w:t>
      </w:r>
      <w:r w:rsidR="00343376">
        <w:rPr>
          <w:rFonts w:ascii="Times New Roman" w:hAnsi="Times New Roman" w:cs="Times New Roman"/>
          <w:sz w:val="28"/>
          <w:szCs w:val="28"/>
        </w:rPr>
        <w:t xml:space="preserve">                    Т.А.Тихонова</w:t>
      </w:r>
      <w:r w:rsidRPr="00267BB4">
        <w:rPr>
          <w:rFonts w:ascii="Times New Roman" w:hAnsi="Times New Roman" w:cs="Times New Roman"/>
          <w:sz w:val="28"/>
          <w:szCs w:val="28"/>
        </w:rPr>
        <w:t xml:space="preserve">      </w:t>
      </w:r>
    </w:p>
    <w:p w:rsidR="00F21AD3" w:rsidRPr="00D73BC4" w:rsidRDefault="00F21AD3" w:rsidP="00F21AD3">
      <w:pPr>
        <w:widowControl w:val="0"/>
        <w:autoSpaceDE w:val="0"/>
        <w:autoSpaceDN w:val="0"/>
        <w:adjustRightInd w:val="0"/>
        <w:ind w:firstLine="540"/>
        <w:jc w:val="both"/>
        <w:rPr>
          <w:color w:val="C0504D"/>
          <w:sz w:val="28"/>
          <w:szCs w:val="28"/>
          <w:highlight w:val="yellow"/>
        </w:rPr>
      </w:pPr>
    </w:p>
    <w:p w:rsidR="00343376" w:rsidRDefault="00F21AD3" w:rsidP="00F21AD3">
      <w:pPr>
        <w:widowControl w:val="0"/>
        <w:autoSpaceDE w:val="0"/>
        <w:autoSpaceDN w:val="0"/>
        <w:adjustRightInd w:val="0"/>
        <w:ind w:firstLine="720"/>
        <w:jc w:val="both"/>
        <w:rPr>
          <w:b/>
          <w:bCs/>
          <w:color w:val="C0504D"/>
        </w:rPr>
      </w:pPr>
      <w:r w:rsidRPr="00D73BC4">
        <w:rPr>
          <w:b/>
          <w:bCs/>
          <w:color w:val="C0504D"/>
        </w:rPr>
        <w:br w:type="page"/>
      </w:r>
    </w:p>
    <w:p w:rsidR="00301410" w:rsidRDefault="00301410" w:rsidP="00F21AD3">
      <w:pPr>
        <w:widowControl w:val="0"/>
        <w:autoSpaceDE w:val="0"/>
        <w:autoSpaceDN w:val="0"/>
        <w:adjustRightInd w:val="0"/>
        <w:ind w:firstLine="720"/>
        <w:jc w:val="both"/>
        <w:rPr>
          <w:b/>
          <w:bCs/>
          <w:color w:val="C0504D"/>
        </w:rPr>
        <w:sectPr w:rsidR="00301410" w:rsidSect="00CE0347">
          <w:pgSz w:w="11906" w:h="16838"/>
          <w:pgMar w:top="1134" w:right="850" w:bottom="1134" w:left="1701" w:header="708" w:footer="708" w:gutter="0"/>
          <w:cols w:space="708"/>
          <w:docGrid w:linePitch="360"/>
        </w:sectPr>
      </w:pPr>
    </w:p>
    <w:p w:rsidR="00301410" w:rsidRPr="00B60EFE" w:rsidRDefault="00301410" w:rsidP="00301410">
      <w:pPr>
        <w:autoSpaceDN w:val="0"/>
        <w:spacing w:after="0" w:line="240" w:lineRule="auto"/>
        <w:ind w:firstLine="709"/>
        <w:jc w:val="right"/>
        <w:rPr>
          <w:rFonts w:ascii="Times New Roman" w:hAnsi="Times New Roman" w:cs="Times New Roman"/>
          <w:sz w:val="24"/>
          <w:szCs w:val="24"/>
        </w:rPr>
      </w:pPr>
      <w:r w:rsidRPr="00B60EFE">
        <w:rPr>
          <w:rFonts w:ascii="Times New Roman" w:hAnsi="Times New Roman" w:cs="Times New Roman"/>
          <w:sz w:val="24"/>
          <w:szCs w:val="24"/>
        </w:rPr>
        <w:lastRenderedPageBreak/>
        <w:t xml:space="preserve">Приложение </w:t>
      </w:r>
    </w:p>
    <w:p w:rsidR="00301410" w:rsidRPr="00B60EFE" w:rsidRDefault="00301410" w:rsidP="00301410">
      <w:pPr>
        <w:autoSpaceDN w:val="0"/>
        <w:spacing w:after="0" w:line="240" w:lineRule="auto"/>
        <w:ind w:firstLine="709"/>
        <w:jc w:val="right"/>
        <w:rPr>
          <w:rFonts w:ascii="Times New Roman" w:hAnsi="Times New Roman" w:cs="Times New Roman"/>
          <w:sz w:val="24"/>
          <w:szCs w:val="24"/>
        </w:rPr>
      </w:pPr>
      <w:r w:rsidRPr="00B60EFE">
        <w:rPr>
          <w:rFonts w:ascii="Times New Roman" w:hAnsi="Times New Roman" w:cs="Times New Roman"/>
          <w:sz w:val="24"/>
          <w:szCs w:val="24"/>
        </w:rPr>
        <w:t>к постановлению администрации</w:t>
      </w:r>
    </w:p>
    <w:p w:rsidR="00301410" w:rsidRDefault="00301410" w:rsidP="00301410">
      <w:pPr>
        <w:autoSpaceDN w:val="0"/>
        <w:spacing w:after="0" w:line="240" w:lineRule="auto"/>
        <w:ind w:firstLine="709"/>
        <w:jc w:val="right"/>
        <w:rPr>
          <w:rFonts w:ascii="Times New Roman" w:hAnsi="Times New Roman" w:cs="Times New Roman"/>
          <w:sz w:val="24"/>
          <w:szCs w:val="24"/>
        </w:rPr>
      </w:pPr>
      <w:r w:rsidRPr="00B60EFE">
        <w:rPr>
          <w:rFonts w:ascii="Times New Roman" w:hAnsi="Times New Roman" w:cs="Times New Roman"/>
          <w:sz w:val="24"/>
          <w:szCs w:val="24"/>
        </w:rPr>
        <w:t>МО Калитинское сельское поселение</w:t>
      </w:r>
    </w:p>
    <w:p w:rsidR="00301410" w:rsidRDefault="00301410" w:rsidP="00301410">
      <w:pPr>
        <w:autoSpaceDN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от «__» ______________2020 г. № </w:t>
      </w:r>
    </w:p>
    <w:p w:rsidR="00301410" w:rsidRPr="00B60EFE" w:rsidRDefault="00301410" w:rsidP="00301410">
      <w:pPr>
        <w:autoSpaceDN w:val="0"/>
        <w:spacing w:after="0" w:line="240" w:lineRule="auto"/>
        <w:ind w:firstLine="709"/>
        <w:jc w:val="right"/>
        <w:rPr>
          <w:rFonts w:ascii="Times New Roman" w:hAnsi="Times New Roman" w:cs="Times New Roman"/>
          <w:sz w:val="24"/>
          <w:szCs w:val="24"/>
        </w:rPr>
      </w:pPr>
    </w:p>
    <w:p w:rsidR="00301410" w:rsidRPr="00B60EFE" w:rsidRDefault="00301410" w:rsidP="00301410">
      <w:pPr>
        <w:spacing w:after="0" w:line="240" w:lineRule="auto"/>
        <w:jc w:val="right"/>
        <w:rPr>
          <w:rFonts w:ascii="Times New Roman" w:hAnsi="Times New Roman" w:cs="Times New Roman"/>
          <w:sz w:val="20"/>
          <w:szCs w:val="20"/>
        </w:rPr>
      </w:pPr>
      <w:r w:rsidRPr="00B60EFE">
        <w:rPr>
          <w:rFonts w:ascii="Times New Roman" w:hAnsi="Times New Roman" w:cs="Times New Roman"/>
        </w:rPr>
        <w:t>Приложение 3</w:t>
      </w:r>
    </w:p>
    <w:p w:rsidR="00301410" w:rsidRPr="00B60EFE" w:rsidRDefault="00301410" w:rsidP="00301410">
      <w:pPr>
        <w:widowControl w:val="0"/>
        <w:autoSpaceDE w:val="0"/>
        <w:autoSpaceDN w:val="0"/>
        <w:adjustRightInd w:val="0"/>
        <w:spacing w:after="0" w:line="240" w:lineRule="auto"/>
        <w:jc w:val="right"/>
        <w:rPr>
          <w:rFonts w:ascii="Times New Roman" w:hAnsi="Times New Roman" w:cs="Times New Roman"/>
        </w:rPr>
      </w:pPr>
      <w:r w:rsidRPr="00B60EFE">
        <w:rPr>
          <w:rFonts w:ascii="Times New Roman" w:hAnsi="Times New Roman" w:cs="Times New Roman"/>
        </w:rPr>
        <w:t>к Административному регламенту</w:t>
      </w:r>
    </w:p>
    <w:p w:rsidR="00301410" w:rsidRDefault="00301410" w:rsidP="00301410">
      <w:pPr>
        <w:widowControl w:val="0"/>
        <w:autoSpaceDE w:val="0"/>
        <w:autoSpaceDN w:val="0"/>
        <w:adjustRightInd w:val="0"/>
        <w:ind w:firstLine="540"/>
        <w:jc w:val="both"/>
      </w:pPr>
    </w:p>
    <w:p w:rsidR="00301410" w:rsidRPr="00315F1C" w:rsidRDefault="00301410" w:rsidP="00301410">
      <w:pPr>
        <w:widowControl w:val="0"/>
        <w:autoSpaceDE w:val="0"/>
        <w:autoSpaceDN w:val="0"/>
        <w:spacing w:after="0" w:line="240" w:lineRule="auto"/>
        <w:jc w:val="center"/>
        <w:rPr>
          <w:rFonts w:ascii="Times New Roman" w:hAnsi="Times New Roman" w:cs="Times New Roman"/>
          <w:b/>
          <w:sz w:val="28"/>
          <w:szCs w:val="28"/>
        </w:rPr>
      </w:pPr>
      <w:bookmarkStart w:id="2" w:name="Par823"/>
      <w:bookmarkEnd w:id="2"/>
      <w:r w:rsidRPr="00315F1C">
        <w:rPr>
          <w:rFonts w:ascii="Times New Roman" w:hAnsi="Times New Roman" w:cs="Times New Roman"/>
          <w:b/>
          <w:sz w:val="28"/>
          <w:szCs w:val="28"/>
        </w:rPr>
        <w:t xml:space="preserve">Схема размещения нестационарных торговых объектов </w:t>
      </w:r>
    </w:p>
    <w:p w:rsidR="00301410" w:rsidRDefault="00301410" w:rsidP="00301410">
      <w:pPr>
        <w:widowControl w:val="0"/>
        <w:autoSpaceDE w:val="0"/>
        <w:autoSpaceDN w:val="0"/>
        <w:spacing w:after="0" w:line="240" w:lineRule="auto"/>
        <w:jc w:val="center"/>
        <w:rPr>
          <w:rFonts w:ascii="Times New Roman" w:hAnsi="Times New Roman" w:cs="Times New Roman"/>
          <w:b/>
          <w:sz w:val="28"/>
          <w:szCs w:val="28"/>
        </w:rPr>
      </w:pPr>
      <w:r w:rsidRPr="00315F1C">
        <w:rPr>
          <w:rFonts w:ascii="Times New Roman" w:hAnsi="Times New Roman" w:cs="Times New Roman"/>
          <w:b/>
          <w:sz w:val="28"/>
          <w:szCs w:val="28"/>
        </w:rPr>
        <w:t xml:space="preserve">на территории муниципального образования </w:t>
      </w:r>
      <w:r>
        <w:rPr>
          <w:rFonts w:ascii="Times New Roman" w:hAnsi="Times New Roman" w:cs="Times New Roman"/>
          <w:b/>
          <w:sz w:val="28"/>
          <w:szCs w:val="28"/>
        </w:rPr>
        <w:t>Калитинское сельское поселение</w:t>
      </w:r>
    </w:p>
    <w:p w:rsidR="00301410" w:rsidRPr="00315F1C" w:rsidRDefault="00301410" w:rsidP="00301410">
      <w:pPr>
        <w:widowControl w:val="0"/>
        <w:autoSpaceDE w:val="0"/>
        <w:autoSpaceDN w:val="0"/>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Волосовского</w:t>
      </w:r>
      <w:proofErr w:type="spellEnd"/>
      <w:r>
        <w:rPr>
          <w:rFonts w:ascii="Times New Roman" w:hAnsi="Times New Roman" w:cs="Times New Roman"/>
          <w:b/>
          <w:sz w:val="28"/>
          <w:szCs w:val="28"/>
        </w:rPr>
        <w:t xml:space="preserve"> муниципального района </w:t>
      </w:r>
      <w:r w:rsidRPr="00315F1C">
        <w:rPr>
          <w:rFonts w:ascii="Times New Roman" w:hAnsi="Times New Roman" w:cs="Times New Roman"/>
          <w:b/>
          <w:sz w:val="28"/>
          <w:szCs w:val="28"/>
        </w:rPr>
        <w:t>Ленинградской области</w:t>
      </w:r>
    </w:p>
    <w:p w:rsidR="00301410" w:rsidRDefault="00301410" w:rsidP="00301410">
      <w:pPr>
        <w:widowControl w:val="0"/>
        <w:autoSpaceDE w:val="0"/>
        <w:autoSpaceDN w:val="0"/>
        <w:spacing w:after="0" w:line="240" w:lineRule="auto"/>
        <w:jc w:val="center"/>
        <w:rPr>
          <w:rFonts w:ascii="Times New Roman" w:hAnsi="Times New Roman" w:cs="Times New Roman"/>
          <w:b/>
          <w:sz w:val="28"/>
          <w:szCs w:val="28"/>
        </w:rPr>
      </w:pPr>
      <w:r w:rsidRPr="00315F1C">
        <w:rPr>
          <w:rFonts w:ascii="Times New Roman" w:hAnsi="Times New Roman" w:cs="Times New Roman"/>
          <w:b/>
          <w:sz w:val="28"/>
          <w:szCs w:val="28"/>
        </w:rPr>
        <w:t>(текстовая часть)</w:t>
      </w:r>
    </w:p>
    <w:p w:rsidR="00301410" w:rsidRDefault="00301410" w:rsidP="00301410">
      <w:pPr>
        <w:widowControl w:val="0"/>
        <w:autoSpaceDE w:val="0"/>
        <w:autoSpaceDN w:val="0"/>
        <w:spacing w:after="0" w:line="240" w:lineRule="auto"/>
        <w:jc w:val="center"/>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361"/>
        <w:gridCol w:w="680"/>
        <w:gridCol w:w="1077"/>
        <w:gridCol w:w="964"/>
        <w:gridCol w:w="1020"/>
        <w:gridCol w:w="737"/>
        <w:gridCol w:w="1304"/>
        <w:gridCol w:w="1417"/>
        <w:gridCol w:w="2268"/>
        <w:gridCol w:w="737"/>
        <w:gridCol w:w="1799"/>
      </w:tblGrid>
      <w:tr w:rsidR="00301410" w:rsidRPr="00B60EFE" w:rsidTr="009A5FE3">
        <w:tc>
          <w:tcPr>
            <w:tcW w:w="5386" w:type="dxa"/>
            <w:gridSpan w:val="5"/>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Информация о НТО</w:t>
            </w:r>
          </w:p>
        </w:tc>
        <w:tc>
          <w:tcPr>
            <w:tcW w:w="3061" w:type="dxa"/>
            <w:gridSpan w:val="3"/>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Информация о хозяйствующем субъекте, осуществляющем торговую деятельность в НТО</w:t>
            </w:r>
          </w:p>
        </w:tc>
        <w:tc>
          <w:tcPr>
            <w:tcW w:w="1417" w:type="dxa"/>
            <w:vMerge w:val="restart"/>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Реквизиты документов на размещение НТО</w:t>
            </w:r>
          </w:p>
        </w:tc>
        <w:tc>
          <w:tcPr>
            <w:tcW w:w="2268" w:type="dxa"/>
            <w:vMerge w:val="restart"/>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 xml:space="preserve">Является ли хозяйствующий субъект, осуществляющий торговую деятельность в НТО, субъектом малого </w:t>
            </w:r>
            <w:proofErr w:type="gramStart"/>
            <w:r w:rsidRPr="00B60EFE">
              <w:rPr>
                <w:rFonts w:ascii="Times New Roman" w:hAnsi="Times New Roman" w:cs="Times New Roman"/>
              </w:rPr>
              <w:t>и(</w:t>
            </w:r>
            <w:proofErr w:type="gramEnd"/>
            <w:r w:rsidRPr="00B60EFE">
              <w:rPr>
                <w:rFonts w:ascii="Times New Roman" w:hAnsi="Times New Roman" w:cs="Times New Roman"/>
              </w:rPr>
              <w:t>или) среднего предпринимательства (да/нет)</w:t>
            </w:r>
          </w:p>
        </w:tc>
        <w:tc>
          <w:tcPr>
            <w:tcW w:w="2536" w:type="dxa"/>
            <w:gridSpan w:val="2"/>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Период размещения НТО</w:t>
            </w:r>
          </w:p>
        </w:tc>
      </w:tr>
      <w:tr w:rsidR="00301410" w:rsidRPr="00B60EFE" w:rsidTr="009A5FE3">
        <w:tc>
          <w:tcPr>
            <w:tcW w:w="1304"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Идентификационный номер НТО</w:t>
            </w:r>
          </w:p>
        </w:tc>
        <w:tc>
          <w:tcPr>
            <w:tcW w:w="1361"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Место размещения НТО (адресный ориентир)</w:t>
            </w:r>
          </w:p>
        </w:tc>
        <w:tc>
          <w:tcPr>
            <w:tcW w:w="680"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Вид НТО</w:t>
            </w:r>
          </w:p>
        </w:tc>
        <w:tc>
          <w:tcPr>
            <w:tcW w:w="1077"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Площадь НТО</w:t>
            </w:r>
          </w:p>
        </w:tc>
        <w:tc>
          <w:tcPr>
            <w:tcW w:w="964"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Специализация НТО</w:t>
            </w:r>
          </w:p>
        </w:tc>
        <w:tc>
          <w:tcPr>
            <w:tcW w:w="1020"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Наименование</w:t>
            </w:r>
          </w:p>
        </w:tc>
        <w:tc>
          <w:tcPr>
            <w:tcW w:w="737"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ИНН</w:t>
            </w:r>
          </w:p>
        </w:tc>
        <w:tc>
          <w:tcPr>
            <w:tcW w:w="1304"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Телефон (по желанию)</w:t>
            </w:r>
          </w:p>
        </w:tc>
        <w:tc>
          <w:tcPr>
            <w:tcW w:w="1417" w:type="dxa"/>
            <w:vMerge/>
          </w:tcPr>
          <w:p w:rsidR="00301410" w:rsidRPr="00B60EFE" w:rsidRDefault="00301410" w:rsidP="009A5FE3">
            <w:pPr>
              <w:rPr>
                <w:rFonts w:ascii="Times New Roman" w:hAnsi="Times New Roman" w:cs="Times New Roman"/>
              </w:rPr>
            </w:pPr>
          </w:p>
        </w:tc>
        <w:tc>
          <w:tcPr>
            <w:tcW w:w="2268" w:type="dxa"/>
            <w:vMerge/>
          </w:tcPr>
          <w:p w:rsidR="00301410" w:rsidRPr="00B60EFE" w:rsidRDefault="00301410" w:rsidP="009A5FE3">
            <w:pPr>
              <w:rPr>
                <w:rFonts w:ascii="Times New Roman" w:hAnsi="Times New Roman" w:cs="Times New Roman"/>
              </w:rPr>
            </w:pPr>
          </w:p>
        </w:tc>
        <w:tc>
          <w:tcPr>
            <w:tcW w:w="737" w:type="dxa"/>
          </w:tcPr>
          <w:p w:rsidR="00301410" w:rsidRPr="00B60EFE" w:rsidRDefault="00301410" w:rsidP="009A5FE3">
            <w:pPr>
              <w:pStyle w:val="ConsPlusNormal"/>
              <w:jc w:val="center"/>
              <w:rPr>
                <w:rFonts w:ascii="Times New Roman" w:hAnsi="Times New Roman" w:cs="Times New Roman"/>
              </w:rPr>
            </w:pPr>
            <w:proofErr w:type="gramStart"/>
            <w:r w:rsidRPr="00B60EFE">
              <w:rPr>
                <w:rFonts w:ascii="Times New Roman" w:hAnsi="Times New Roman" w:cs="Times New Roman"/>
              </w:rPr>
              <w:t>С</w:t>
            </w:r>
            <w:proofErr w:type="gramEnd"/>
            <w:r w:rsidRPr="00B60EFE">
              <w:rPr>
                <w:rFonts w:ascii="Times New Roman" w:hAnsi="Times New Roman" w:cs="Times New Roman"/>
              </w:rPr>
              <w:t xml:space="preserve"> (дата)</w:t>
            </w:r>
          </w:p>
        </w:tc>
        <w:tc>
          <w:tcPr>
            <w:tcW w:w="1799" w:type="dxa"/>
          </w:tcPr>
          <w:p w:rsidR="00301410" w:rsidRPr="00B60EFE" w:rsidRDefault="00301410" w:rsidP="009A5FE3">
            <w:pPr>
              <w:pStyle w:val="ConsPlusNormal"/>
              <w:jc w:val="center"/>
              <w:rPr>
                <w:rFonts w:ascii="Times New Roman" w:hAnsi="Times New Roman" w:cs="Times New Roman"/>
              </w:rPr>
            </w:pPr>
            <w:proofErr w:type="gramStart"/>
            <w:r w:rsidRPr="00B60EFE">
              <w:rPr>
                <w:rFonts w:ascii="Times New Roman" w:hAnsi="Times New Roman" w:cs="Times New Roman"/>
              </w:rPr>
              <w:t>По</w:t>
            </w:r>
            <w:proofErr w:type="gramEnd"/>
            <w:r w:rsidRPr="00B60EFE">
              <w:rPr>
                <w:rFonts w:ascii="Times New Roman" w:hAnsi="Times New Roman" w:cs="Times New Roman"/>
              </w:rPr>
              <w:t xml:space="preserve"> (дата)</w:t>
            </w:r>
          </w:p>
        </w:tc>
      </w:tr>
      <w:tr w:rsidR="00301410" w:rsidRPr="00B60EFE" w:rsidTr="009A5FE3">
        <w:tc>
          <w:tcPr>
            <w:tcW w:w="1304"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1</w:t>
            </w:r>
          </w:p>
        </w:tc>
        <w:tc>
          <w:tcPr>
            <w:tcW w:w="1361"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2</w:t>
            </w:r>
          </w:p>
        </w:tc>
        <w:tc>
          <w:tcPr>
            <w:tcW w:w="680"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3</w:t>
            </w:r>
          </w:p>
        </w:tc>
        <w:tc>
          <w:tcPr>
            <w:tcW w:w="1077"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4</w:t>
            </w:r>
          </w:p>
        </w:tc>
        <w:tc>
          <w:tcPr>
            <w:tcW w:w="964"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5</w:t>
            </w:r>
          </w:p>
        </w:tc>
        <w:tc>
          <w:tcPr>
            <w:tcW w:w="1020"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6</w:t>
            </w:r>
          </w:p>
        </w:tc>
        <w:tc>
          <w:tcPr>
            <w:tcW w:w="737"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7</w:t>
            </w:r>
          </w:p>
        </w:tc>
        <w:tc>
          <w:tcPr>
            <w:tcW w:w="1304"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8</w:t>
            </w:r>
          </w:p>
        </w:tc>
        <w:tc>
          <w:tcPr>
            <w:tcW w:w="1417"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9</w:t>
            </w:r>
          </w:p>
        </w:tc>
        <w:tc>
          <w:tcPr>
            <w:tcW w:w="2268"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10</w:t>
            </w:r>
          </w:p>
        </w:tc>
        <w:tc>
          <w:tcPr>
            <w:tcW w:w="737"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11</w:t>
            </w:r>
          </w:p>
        </w:tc>
        <w:tc>
          <w:tcPr>
            <w:tcW w:w="1799"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12</w:t>
            </w:r>
          </w:p>
        </w:tc>
      </w:tr>
      <w:tr w:rsidR="00301410" w:rsidRPr="00B60EFE" w:rsidTr="009A5FE3">
        <w:tc>
          <w:tcPr>
            <w:tcW w:w="1304" w:type="dxa"/>
          </w:tcPr>
          <w:p w:rsidR="00301410" w:rsidRPr="00B60EFE" w:rsidRDefault="00301410" w:rsidP="009A5FE3">
            <w:pPr>
              <w:pStyle w:val="ConsPlusNormal"/>
              <w:rPr>
                <w:rFonts w:ascii="Times New Roman" w:hAnsi="Times New Roman" w:cs="Times New Roman"/>
              </w:rPr>
            </w:pPr>
          </w:p>
        </w:tc>
        <w:tc>
          <w:tcPr>
            <w:tcW w:w="1361" w:type="dxa"/>
          </w:tcPr>
          <w:p w:rsidR="00301410" w:rsidRPr="00B60EFE" w:rsidRDefault="00301410" w:rsidP="009A5FE3">
            <w:pPr>
              <w:pStyle w:val="ConsPlusNormal"/>
              <w:rPr>
                <w:rFonts w:ascii="Times New Roman" w:hAnsi="Times New Roman" w:cs="Times New Roman"/>
              </w:rPr>
            </w:pPr>
          </w:p>
        </w:tc>
        <w:tc>
          <w:tcPr>
            <w:tcW w:w="680"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&lt;*&gt;</w:t>
            </w:r>
          </w:p>
        </w:tc>
        <w:tc>
          <w:tcPr>
            <w:tcW w:w="1077" w:type="dxa"/>
          </w:tcPr>
          <w:p w:rsidR="00301410" w:rsidRPr="00B60EFE" w:rsidRDefault="00301410" w:rsidP="009A5FE3">
            <w:pPr>
              <w:pStyle w:val="ConsPlusNormal"/>
              <w:rPr>
                <w:rFonts w:ascii="Times New Roman" w:hAnsi="Times New Roman" w:cs="Times New Roman"/>
              </w:rPr>
            </w:pPr>
          </w:p>
        </w:tc>
        <w:tc>
          <w:tcPr>
            <w:tcW w:w="964"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&lt;**&gt;</w:t>
            </w:r>
          </w:p>
        </w:tc>
        <w:tc>
          <w:tcPr>
            <w:tcW w:w="1020" w:type="dxa"/>
          </w:tcPr>
          <w:p w:rsidR="00301410" w:rsidRPr="00B60EFE" w:rsidRDefault="00301410" w:rsidP="009A5FE3">
            <w:pPr>
              <w:pStyle w:val="ConsPlusNormal"/>
              <w:jc w:val="center"/>
              <w:rPr>
                <w:rFonts w:ascii="Times New Roman" w:hAnsi="Times New Roman" w:cs="Times New Roman"/>
              </w:rPr>
            </w:pPr>
            <w:r w:rsidRPr="00B60EFE">
              <w:rPr>
                <w:rFonts w:ascii="Times New Roman" w:hAnsi="Times New Roman" w:cs="Times New Roman"/>
              </w:rPr>
              <w:t>&lt;***&gt;</w:t>
            </w:r>
          </w:p>
        </w:tc>
        <w:tc>
          <w:tcPr>
            <w:tcW w:w="737" w:type="dxa"/>
          </w:tcPr>
          <w:p w:rsidR="00301410" w:rsidRPr="00B60EFE" w:rsidRDefault="00301410" w:rsidP="009A5FE3">
            <w:pPr>
              <w:pStyle w:val="ConsPlusNormal"/>
              <w:rPr>
                <w:rFonts w:ascii="Times New Roman" w:hAnsi="Times New Roman" w:cs="Times New Roman"/>
              </w:rPr>
            </w:pPr>
          </w:p>
        </w:tc>
        <w:tc>
          <w:tcPr>
            <w:tcW w:w="1304" w:type="dxa"/>
          </w:tcPr>
          <w:p w:rsidR="00301410" w:rsidRPr="00B60EFE" w:rsidRDefault="00301410" w:rsidP="009A5FE3">
            <w:pPr>
              <w:pStyle w:val="ConsPlusNormal"/>
              <w:rPr>
                <w:rFonts w:ascii="Times New Roman" w:hAnsi="Times New Roman" w:cs="Times New Roman"/>
              </w:rPr>
            </w:pPr>
          </w:p>
        </w:tc>
        <w:tc>
          <w:tcPr>
            <w:tcW w:w="1417" w:type="dxa"/>
          </w:tcPr>
          <w:p w:rsidR="00301410" w:rsidRPr="00B60EFE" w:rsidRDefault="00301410" w:rsidP="009A5FE3">
            <w:pPr>
              <w:pStyle w:val="ConsPlusNormal"/>
              <w:rPr>
                <w:rFonts w:ascii="Times New Roman" w:hAnsi="Times New Roman" w:cs="Times New Roman"/>
              </w:rPr>
            </w:pPr>
          </w:p>
        </w:tc>
        <w:tc>
          <w:tcPr>
            <w:tcW w:w="2268" w:type="dxa"/>
          </w:tcPr>
          <w:p w:rsidR="00301410" w:rsidRPr="00B60EFE" w:rsidRDefault="00301410" w:rsidP="009A5FE3">
            <w:pPr>
              <w:pStyle w:val="ConsPlusNormal"/>
              <w:rPr>
                <w:rFonts w:ascii="Times New Roman" w:hAnsi="Times New Roman" w:cs="Times New Roman"/>
              </w:rPr>
            </w:pPr>
          </w:p>
        </w:tc>
        <w:tc>
          <w:tcPr>
            <w:tcW w:w="737" w:type="dxa"/>
          </w:tcPr>
          <w:p w:rsidR="00301410" w:rsidRPr="00B60EFE" w:rsidRDefault="00301410" w:rsidP="009A5FE3">
            <w:pPr>
              <w:pStyle w:val="ConsPlusNormal"/>
              <w:rPr>
                <w:rFonts w:ascii="Times New Roman" w:hAnsi="Times New Roman" w:cs="Times New Roman"/>
              </w:rPr>
            </w:pPr>
          </w:p>
        </w:tc>
        <w:tc>
          <w:tcPr>
            <w:tcW w:w="1799" w:type="dxa"/>
          </w:tcPr>
          <w:p w:rsidR="00301410" w:rsidRPr="00B60EFE" w:rsidRDefault="00301410" w:rsidP="009A5FE3">
            <w:pPr>
              <w:pStyle w:val="ConsPlusNormal"/>
              <w:rPr>
                <w:rFonts w:ascii="Times New Roman" w:hAnsi="Times New Roman" w:cs="Times New Roman"/>
              </w:rPr>
            </w:pPr>
          </w:p>
        </w:tc>
      </w:tr>
    </w:tbl>
    <w:p w:rsidR="00301410" w:rsidRPr="00B60EFE" w:rsidRDefault="00301410" w:rsidP="00301410">
      <w:pPr>
        <w:pStyle w:val="ConsPlusNormal"/>
        <w:ind w:firstLine="539"/>
        <w:rPr>
          <w:rFonts w:ascii="Times New Roman" w:hAnsi="Times New Roman" w:cs="Times New Roman"/>
          <w:szCs w:val="22"/>
        </w:rPr>
      </w:pPr>
      <w:r w:rsidRPr="00B60EFE">
        <w:rPr>
          <w:rFonts w:ascii="Times New Roman" w:hAnsi="Times New Roman" w:cs="Times New Roman"/>
          <w:szCs w:val="22"/>
        </w:rPr>
        <w:t xml:space="preserve">&lt;*&gt; Графа 3 заполняется в соответствии с </w:t>
      </w:r>
      <w:hyperlink r:id="rId8" w:history="1">
        <w:r w:rsidRPr="00B60EFE">
          <w:rPr>
            <w:rFonts w:ascii="Times New Roman" w:hAnsi="Times New Roman" w:cs="Times New Roman"/>
            <w:color w:val="0000FF"/>
            <w:szCs w:val="22"/>
          </w:rPr>
          <w:t xml:space="preserve">ГОСТ </w:t>
        </w:r>
        <w:proofErr w:type="gramStart"/>
        <w:r w:rsidRPr="00B60EFE">
          <w:rPr>
            <w:rFonts w:ascii="Times New Roman" w:hAnsi="Times New Roman" w:cs="Times New Roman"/>
            <w:color w:val="0000FF"/>
            <w:szCs w:val="22"/>
          </w:rPr>
          <w:t>Р</w:t>
        </w:r>
        <w:proofErr w:type="gramEnd"/>
        <w:r w:rsidRPr="00B60EFE">
          <w:rPr>
            <w:rFonts w:ascii="Times New Roman" w:hAnsi="Times New Roman" w:cs="Times New Roman"/>
            <w:color w:val="0000FF"/>
            <w:szCs w:val="22"/>
          </w:rPr>
          <w:t xml:space="preserve"> 51303-2013</w:t>
        </w:r>
      </w:hyperlink>
      <w:r w:rsidRPr="00B60EFE">
        <w:rPr>
          <w:rFonts w:ascii="Times New Roman" w:hAnsi="Times New Roman" w:cs="Times New Roman"/>
          <w:szCs w:val="22"/>
        </w:rPr>
        <w:t>.</w:t>
      </w:r>
    </w:p>
    <w:p w:rsidR="00301410" w:rsidRPr="00B60EFE" w:rsidRDefault="00301410" w:rsidP="00301410">
      <w:pPr>
        <w:pStyle w:val="ConsPlusNormal"/>
        <w:ind w:firstLine="539"/>
        <w:rPr>
          <w:rFonts w:ascii="Times New Roman" w:hAnsi="Times New Roman" w:cs="Times New Roman"/>
          <w:szCs w:val="22"/>
        </w:rPr>
      </w:pPr>
      <w:r w:rsidRPr="00B60EFE">
        <w:rPr>
          <w:rFonts w:ascii="Times New Roman" w:hAnsi="Times New Roman" w:cs="Times New Roman"/>
          <w:szCs w:val="22"/>
        </w:rPr>
        <w:t xml:space="preserve">&lt;**&gt; Заполняется в соответствии с </w:t>
      </w:r>
      <w:hyperlink w:anchor="P98" w:history="1">
        <w:r w:rsidRPr="00B60EFE">
          <w:rPr>
            <w:rFonts w:ascii="Times New Roman" w:hAnsi="Times New Roman" w:cs="Times New Roman"/>
            <w:color w:val="0000FF"/>
            <w:szCs w:val="22"/>
          </w:rPr>
          <w:t>пунктом 3.4</w:t>
        </w:r>
      </w:hyperlink>
      <w:r w:rsidRPr="00B60EFE">
        <w:rPr>
          <w:rFonts w:ascii="Times New Roman" w:hAnsi="Times New Roman" w:cs="Times New Roman"/>
          <w:szCs w:val="22"/>
        </w:rPr>
        <w:t xml:space="preserve"> </w:t>
      </w:r>
      <w:r>
        <w:rPr>
          <w:rFonts w:ascii="Times New Roman" w:hAnsi="Times New Roman" w:cs="Times New Roman"/>
          <w:szCs w:val="22"/>
        </w:rPr>
        <w:t xml:space="preserve">Порядка </w:t>
      </w:r>
      <w:r w:rsidRPr="00B60EFE">
        <w:rPr>
          <w:rFonts w:ascii="Times New Roman" w:hAnsi="Times New Roman" w:cs="Times New Roman"/>
          <w:szCs w:val="22"/>
        </w:rPr>
        <w:t>разработки и утверждения схем размещения нестационарных торговых объектов на территории муниципальных образований Ленинградской области</w:t>
      </w:r>
      <w:r>
        <w:rPr>
          <w:rFonts w:ascii="Times New Roman" w:hAnsi="Times New Roman" w:cs="Times New Roman"/>
          <w:szCs w:val="22"/>
        </w:rPr>
        <w:t>, утвержденного Приказом Комитета по развитию малого, среднего бизнеса и потребительского рынка Ленинградской области № 4 от12.03.2019</w:t>
      </w:r>
    </w:p>
    <w:p w:rsidR="00301410" w:rsidRDefault="00301410" w:rsidP="00301410">
      <w:pPr>
        <w:pStyle w:val="ConsPlusNormal"/>
        <w:ind w:firstLine="539"/>
      </w:pPr>
      <w:r w:rsidRPr="00B60EFE">
        <w:rPr>
          <w:rFonts w:ascii="Times New Roman" w:hAnsi="Times New Roman" w:cs="Times New Roman"/>
          <w:szCs w:val="22"/>
        </w:rPr>
        <w:t>&lt;***&gt; Если место размещения НТО свободно, в графе ставится прочерк</w:t>
      </w:r>
    </w:p>
    <w:p w:rsidR="009F6F2D" w:rsidRDefault="009F6F2D" w:rsidP="001B4E86">
      <w:pPr>
        <w:spacing w:after="0" w:line="240" w:lineRule="auto"/>
      </w:pPr>
    </w:p>
    <w:sectPr w:rsidR="009F6F2D" w:rsidSect="00B60EF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B4E86"/>
    <w:rsid w:val="000331BA"/>
    <w:rsid w:val="00093160"/>
    <w:rsid w:val="001A2F5B"/>
    <w:rsid w:val="001B4E86"/>
    <w:rsid w:val="00301410"/>
    <w:rsid w:val="00343376"/>
    <w:rsid w:val="00501CFD"/>
    <w:rsid w:val="006C5AD7"/>
    <w:rsid w:val="00791121"/>
    <w:rsid w:val="007F65D4"/>
    <w:rsid w:val="00877CC0"/>
    <w:rsid w:val="009230E8"/>
    <w:rsid w:val="00970C0B"/>
    <w:rsid w:val="0099420A"/>
    <w:rsid w:val="009A1828"/>
    <w:rsid w:val="009F077B"/>
    <w:rsid w:val="009F6F2D"/>
    <w:rsid w:val="00C57283"/>
    <w:rsid w:val="00C9307A"/>
    <w:rsid w:val="00CE0347"/>
    <w:rsid w:val="00EF6646"/>
    <w:rsid w:val="00F21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9F6F2D"/>
    <w:pPr>
      <w:ind w:left="720"/>
      <w:contextualSpacing/>
    </w:pPr>
    <w:rPr>
      <w:rFonts w:ascii="Calibri" w:eastAsia="Times New Roman" w:hAnsi="Calibri" w:cs="Times New Roman"/>
    </w:rPr>
  </w:style>
  <w:style w:type="paragraph" w:styleId="a3">
    <w:name w:val="List Paragraph"/>
    <w:basedOn w:val="a"/>
    <w:uiPriority w:val="34"/>
    <w:qFormat/>
    <w:rsid w:val="000331BA"/>
    <w:pPr>
      <w:ind w:left="720"/>
      <w:contextualSpacing/>
    </w:pPr>
  </w:style>
  <w:style w:type="paragraph" w:customStyle="1" w:styleId="ConsPlusNormal">
    <w:name w:val="ConsPlusNormal"/>
    <w:rsid w:val="000331BA"/>
    <w:pPr>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9C8E04FFE32C4EAA0B3C619468072F1445DD55DFE078905181FD9FC42C75EF0FD1D394BB7F098820209C056U8t1G" TargetMode="Externa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hyperlink" Target="consultantplus://offline/ref=5689D7D866923443E45B8B1DEC761615A31B84FA364614A2E9B946111CED449CA649E16FEAE3354CUFs2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2656</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4</cp:revision>
  <dcterms:created xsi:type="dcterms:W3CDTF">2020-10-05T07:36:00Z</dcterms:created>
  <dcterms:modified xsi:type="dcterms:W3CDTF">2020-10-05T08:49:00Z</dcterms:modified>
</cp:coreProperties>
</file>