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1F4" w:rsidRPr="009A127F" w:rsidRDefault="000D11F4" w:rsidP="000D11F4">
      <w:pPr>
        <w:jc w:val="center"/>
        <w:rPr>
          <w:b/>
          <w:sz w:val="28"/>
          <w:szCs w:val="28"/>
        </w:rPr>
      </w:pPr>
      <w:r w:rsidRPr="009A127F">
        <w:rPr>
          <w:b/>
          <w:sz w:val="28"/>
          <w:szCs w:val="28"/>
        </w:rPr>
        <w:t>АДМИНИСТРАЦИЯ</w:t>
      </w:r>
      <w:r w:rsidR="00EB3EB1">
        <w:rPr>
          <w:b/>
          <w:sz w:val="28"/>
          <w:szCs w:val="28"/>
        </w:rPr>
        <w:t xml:space="preserve"> </w:t>
      </w:r>
      <w:r w:rsidR="00EB3EB1" w:rsidRPr="00EB3EB1">
        <w:rPr>
          <w:b/>
          <w:i/>
          <w:sz w:val="28"/>
          <w:szCs w:val="28"/>
        </w:rPr>
        <w:t>ПРОЕКТ</w:t>
      </w:r>
    </w:p>
    <w:p w:rsidR="000D11F4" w:rsidRPr="009A127F" w:rsidRDefault="000D11F4" w:rsidP="000D11F4">
      <w:pPr>
        <w:jc w:val="center"/>
        <w:rPr>
          <w:b/>
          <w:sz w:val="28"/>
          <w:szCs w:val="28"/>
        </w:rPr>
      </w:pPr>
      <w:r w:rsidRPr="009A127F">
        <w:rPr>
          <w:b/>
          <w:sz w:val="28"/>
          <w:szCs w:val="28"/>
        </w:rPr>
        <w:t>МУНИЦИПАЛЬНОГО ОБРАЗОВАНИЯ</w:t>
      </w:r>
    </w:p>
    <w:p w:rsidR="000D11F4" w:rsidRPr="009A127F" w:rsidRDefault="000D11F4" w:rsidP="000D11F4">
      <w:pPr>
        <w:jc w:val="center"/>
        <w:rPr>
          <w:b/>
          <w:sz w:val="28"/>
          <w:szCs w:val="28"/>
        </w:rPr>
      </w:pPr>
      <w:r w:rsidRPr="009A127F">
        <w:rPr>
          <w:b/>
          <w:sz w:val="28"/>
          <w:szCs w:val="28"/>
        </w:rPr>
        <w:t>КАЛИТИНСКОЕ СЕЛЬСКОЕ ПОСЕЛЕНИЕ</w:t>
      </w:r>
    </w:p>
    <w:p w:rsidR="000D11F4" w:rsidRPr="009A127F" w:rsidRDefault="000D11F4" w:rsidP="000D11F4">
      <w:pPr>
        <w:jc w:val="center"/>
        <w:rPr>
          <w:b/>
          <w:sz w:val="28"/>
          <w:szCs w:val="28"/>
        </w:rPr>
      </w:pPr>
      <w:r w:rsidRPr="009A127F">
        <w:rPr>
          <w:b/>
          <w:sz w:val="28"/>
          <w:szCs w:val="28"/>
        </w:rPr>
        <w:t>ВОЛОСОВСКОГО МУНИЦИПАЛЬНОГО РАЙОНА</w:t>
      </w:r>
    </w:p>
    <w:p w:rsidR="000D11F4" w:rsidRPr="009A127F" w:rsidRDefault="000D11F4" w:rsidP="000D11F4">
      <w:pPr>
        <w:jc w:val="center"/>
        <w:rPr>
          <w:b/>
          <w:sz w:val="28"/>
          <w:szCs w:val="28"/>
        </w:rPr>
      </w:pPr>
      <w:r w:rsidRPr="009A127F">
        <w:rPr>
          <w:b/>
          <w:sz w:val="28"/>
          <w:szCs w:val="28"/>
        </w:rPr>
        <w:t>ЛЕНИНГРАДСКОЙ ОБЛАСТИ</w:t>
      </w:r>
    </w:p>
    <w:p w:rsidR="000D11F4" w:rsidRPr="009A127F" w:rsidRDefault="000D11F4" w:rsidP="000D11F4">
      <w:pPr>
        <w:jc w:val="center"/>
        <w:rPr>
          <w:b/>
          <w:sz w:val="28"/>
          <w:szCs w:val="28"/>
        </w:rPr>
      </w:pPr>
    </w:p>
    <w:p w:rsidR="000D11F4" w:rsidRPr="009A127F" w:rsidRDefault="000D11F4" w:rsidP="000D11F4">
      <w:pPr>
        <w:jc w:val="center"/>
        <w:rPr>
          <w:b/>
          <w:sz w:val="28"/>
          <w:szCs w:val="28"/>
        </w:rPr>
      </w:pPr>
      <w:r w:rsidRPr="009A127F">
        <w:rPr>
          <w:b/>
          <w:sz w:val="28"/>
          <w:szCs w:val="28"/>
        </w:rPr>
        <w:t>ПОСТАНОВЛЕНИЕ</w:t>
      </w:r>
    </w:p>
    <w:p w:rsidR="000D11F4" w:rsidRDefault="000D11F4" w:rsidP="000D11F4"/>
    <w:p w:rsidR="000D11F4" w:rsidRDefault="000D11F4" w:rsidP="000D11F4">
      <w:pPr>
        <w:jc w:val="center"/>
        <w:rPr>
          <w:sz w:val="28"/>
          <w:szCs w:val="28"/>
        </w:rPr>
      </w:pPr>
      <w:r w:rsidRPr="00922510">
        <w:rPr>
          <w:sz w:val="28"/>
          <w:szCs w:val="28"/>
        </w:rPr>
        <w:t xml:space="preserve">от </w:t>
      </w:r>
      <w:r>
        <w:rPr>
          <w:sz w:val="28"/>
          <w:szCs w:val="28"/>
        </w:rPr>
        <w:t xml:space="preserve"> </w:t>
      </w:r>
      <w:r w:rsidR="00EB3EB1">
        <w:rPr>
          <w:sz w:val="28"/>
          <w:szCs w:val="28"/>
        </w:rPr>
        <w:t>________</w:t>
      </w:r>
      <w:r w:rsidRPr="00922510">
        <w:rPr>
          <w:sz w:val="28"/>
          <w:szCs w:val="28"/>
        </w:rPr>
        <w:t xml:space="preserve"> 2020 года   №   </w:t>
      </w:r>
    </w:p>
    <w:p w:rsidR="00AB05A0" w:rsidRDefault="00AB05A0" w:rsidP="000D11F4">
      <w:pPr>
        <w:pStyle w:val="ConsPlusTitle"/>
        <w:widowControl/>
        <w:rPr>
          <w:bCs w:val="0"/>
          <w:sz w:val="28"/>
          <w:szCs w:val="28"/>
        </w:rPr>
      </w:pPr>
    </w:p>
    <w:p w:rsidR="000D11F4" w:rsidRPr="00FA4369" w:rsidRDefault="000D11F4" w:rsidP="00600D83">
      <w:pPr>
        <w:pStyle w:val="ConsPlusTitle"/>
        <w:widowControl/>
        <w:jc w:val="both"/>
        <w:rPr>
          <w:bCs w:val="0"/>
          <w:sz w:val="28"/>
          <w:szCs w:val="28"/>
        </w:rPr>
      </w:pPr>
      <w:r w:rsidRPr="00FA4369">
        <w:rPr>
          <w:bCs w:val="0"/>
          <w:sz w:val="28"/>
          <w:szCs w:val="28"/>
        </w:rPr>
        <w:t>Об утверждении Положения о системах</w:t>
      </w:r>
      <w:r w:rsidR="00AB05A0">
        <w:rPr>
          <w:bCs w:val="0"/>
          <w:sz w:val="28"/>
          <w:szCs w:val="28"/>
        </w:rPr>
        <w:t xml:space="preserve"> </w:t>
      </w:r>
      <w:r w:rsidRPr="00FA4369">
        <w:rPr>
          <w:bCs w:val="0"/>
          <w:sz w:val="28"/>
          <w:szCs w:val="28"/>
        </w:rPr>
        <w:t xml:space="preserve">оплаты труда в муниципальных  учреждениях культуры </w:t>
      </w:r>
      <w:r w:rsidR="00600D83">
        <w:rPr>
          <w:bCs w:val="0"/>
          <w:sz w:val="28"/>
          <w:szCs w:val="28"/>
        </w:rPr>
        <w:t xml:space="preserve">муниципального образования </w:t>
      </w:r>
      <w:r w:rsidR="00AB05A0">
        <w:rPr>
          <w:bCs w:val="0"/>
          <w:sz w:val="28"/>
          <w:szCs w:val="28"/>
        </w:rPr>
        <w:t>Калитинс</w:t>
      </w:r>
      <w:r w:rsidRPr="00FA4369">
        <w:rPr>
          <w:bCs w:val="0"/>
          <w:sz w:val="28"/>
          <w:szCs w:val="28"/>
        </w:rPr>
        <w:t>ко</w:t>
      </w:r>
      <w:r w:rsidR="00600D83">
        <w:rPr>
          <w:bCs w:val="0"/>
          <w:sz w:val="28"/>
          <w:szCs w:val="28"/>
        </w:rPr>
        <w:t>е</w:t>
      </w:r>
      <w:r w:rsidRPr="00FA4369">
        <w:rPr>
          <w:bCs w:val="0"/>
          <w:sz w:val="28"/>
          <w:szCs w:val="28"/>
        </w:rPr>
        <w:t xml:space="preserve"> сельско</w:t>
      </w:r>
      <w:r w:rsidR="00600D83">
        <w:rPr>
          <w:bCs w:val="0"/>
          <w:sz w:val="28"/>
          <w:szCs w:val="28"/>
        </w:rPr>
        <w:t>е</w:t>
      </w:r>
      <w:r w:rsidRPr="00FA4369">
        <w:rPr>
          <w:bCs w:val="0"/>
          <w:sz w:val="28"/>
          <w:szCs w:val="28"/>
        </w:rPr>
        <w:t xml:space="preserve"> поселени</w:t>
      </w:r>
      <w:r w:rsidR="00600D83">
        <w:rPr>
          <w:bCs w:val="0"/>
          <w:sz w:val="28"/>
          <w:szCs w:val="28"/>
        </w:rPr>
        <w:t>е</w:t>
      </w:r>
      <w:r w:rsidRPr="00FA4369">
        <w:rPr>
          <w:bCs w:val="0"/>
          <w:sz w:val="28"/>
          <w:szCs w:val="28"/>
        </w:rPr>
        <w:t xml:space="preserve"> </w:t>
      </w:r>
      <w:proofErr w:type="spellStart"/>
      <w:r w:rsidRPr="00FA4369">
        <w:rPr>
          <w:bCs w:val="0"/>
          <w:sz w:val="28"/>
          <w:szCs w:val="28"/>
        </w:rPr>
        <w:t>Волосовского</w:t>
      </w:r>
      <w:proofErr w:type="spellEnd"/>
      <w:r w:rsidRPr="00FA4369">
        <w:rPr>
          <w:bCs w:val="0"/>
          <w:sz w:val="28"/>
          <w:szCs w:val="28"/>
        </w:rPr>
        <w:t xml:space="preserve"> муниципального района Ленинградской области</w:t>
      </w:r>
    </w:p>
    <w:p w:rsidR="000D11F4" w:rsidRDefault="000D11F4" w:rsidP="000D11F4">
      <w:pPr>
        <w:pStyle w:val="Pro-Gramma"/>
        <w:ind w:firstLine="0"/>
      </w:pPr>
    </w:p>
    <w:p w:rsidR="000D11F4" w:rsidRPr="00B526F2" w:rsidRDefault="000D11F4" w:rsidP="000D11F4">
      <w:pPr>
        <w:pStyle w:val="Pro-Gramma"/>
        <w:rPr>
          <w:color w:val="FF0000"/>
        </w:rPr>
      </w:pPr>
      <w:proofErr w:type="gramStart"/>
      <w:r w:rsidRPr="00415D30">
        <w:t xml:space="preserve">В соответствии </w:t>
      </w:r>
      <w:r>
        <w:t xml:space="preserve">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B46825">
        <w:t>решени</w:t>
      </w:r>
      <w:r>
        <w:t>ем</w:t>
      </w:r>
      <w:r w:rsidRPr="00B46825">
        <w:t xml:space="preserve"> совета депутатов муниципального образования </w:t>
      </w:r>
      <w:r w:rsidR="00AB05A0">
        <w:t>Калитинс</w:t>
      </w:r>
      <w:r w:rsidRPr="00B46825">
        <w:t xml:space="preserve">кое сельское поселение </w:t>
      </w:r>
      <w:proofErr w:type="spellStart"/>
      <w:r w:rsidRPr="00B46825">
        <w:t>Волосовского</w:t>
      </w:r>
      <w:proofErr w:type="spellEnd"/>
      <w:r w:rsidRPr="00B46825">
        <w:t xml:space="preserve"> муниципального района Ленинградской области от </w:t>
      </w:r>
      <w:r w:rsidR="003077F8">
        <w:t>23</w:t>
      </w:r>
      <w:r w:rsidRPr="00B46825">
        <w:t>.0</w:t>
      </w:r>
      <w:r w:rsidR="003077F8">
        <w:t>9</w:t>
      </w:r>
      <w:r w:rsidRPr="00B46825">
        <w:t xml:space="preserve">.2020 г. № </w:t>
      </w:r>
      <w:r w:rsidR="008678E9">
        <w:t>66</w:t>
      </w:r>
      <w:r w:rsidRPr="00B46825">
        <w:t xml:space="preserve"> «Об утверждении Порядка оплаты труда работников  муниципальных казенных учреждений  муниципального образования </w:t>
      </w:r>
      <w:r w:rsidR="00AB05A0">
        <w:t>Калитинс</w:t>
      </w:r>
      <w:r w:rsidRPr="00B46825">
        <w:t>кое сельское поселение</w:t>
      </w:r>
      <w:r>
        <w:t xml:space="preserve"> </w:t>
      </w:r>
      <w:proofErr w:type="spellStart"/>
      <w:r w:rsidRPr="00B46825">
        <w:t>Волосовского</w:t>
      </w:r>
      <w:proofErr w:type="spellEnd"/>
      <w:r w:rsidRPr="00B46825">
        <w:t xml:space="preserve"> муниципального района  Ленинградской области</w:t>
      </w:r>
      <w:r>
        <w:t>»,</w:t>
      </w:r>
      <w:r w:rsidRPr="00B526F2">
        <w:rPr>
          <w:color w:val="FF0000"/>
        </w:rPr>
        <w:t xml:space="preserve"> </w:t>
      </w:r>
      <w:r>
        <w:t>администрация муниципального образования</w:t>
      </w:r>
      <w:proofErr w:type="gramEnd"/>
      <w:r>
        <w:t xml:space="preserve"> </w:t>
      </w:r>
      <w:r w:rsidR="00AB05A0">
        <w:t>Калитинс</w:t>
      </w:r>
      <w:r>
        <w:t>кое сельское поселение</w:t>
      </w:r>
      <w:r w:rsidR="003173A3">
        <w:t xml:space="preserve"> </w:t>
      </w:r>
      <w:proofErr w:type="spellStart"/>
      <w:r w:rsidR="003173A3">
        <w:t>Волосовского</w:t>
      </w:r>
      <w:proofErr w:type="spellEnd"/>
      <w:r w:rsidR="003173A3">
        <w:t xml:space="preserve"> муниципального района Ленинградской области</w:t>
      </w:r>
      <w:r>
        <w:t xml:space="preserve">   ПОСТАНОВЛЯЕТ</w:t>
      </w:r>
      <w:r w:rsidRPr="00B526F2">
        <w:t>:</w:t>
      </w:r>
    </w:p>
    <w:p w:rsidR="000D11F4" w:rsidRDefault="000D11F4" w:rsidP="000D11F4">
      <w:pPr>
        <w:pStyle w:val="Pro-Gramma"/>
        <w:numPr>
          <w:ilvl w:val="0"/>
          <w:numId w:val="9"/>
        </w:numPr>
        <w:tabs>
          <w:tab w:val="left" w:pos="1276"/>
        </w:tabs>
        <w:ind w:left="0" w:firstLine="709"/>
      </w:pPr>
      <w:r w:rsidRPr="00317594">
        <w:t xml:space="preserve">Утвердить прилагаемое Положение </w:t>
      </w:r>
      <w:r>
        <w:t xml:space="preserve">о системах оплаты труда </w:t>
      </w:r>
      <w:proofErr w:type="gramStart"/>
      <w:r>
        <w:t>в</w:t>
      </w:r>
      <w:proofErr w:type="gramEnd"/>
      <w:r>
        <w:t xml:space="preserve"> муниципальных </w:t>
      </w:r>
      <w:proofErr w:type="gramStart"/>
      <w:r>
        <w:t>учреждениях</w:t>
      </w:r>
      <w:proofErr w:type="gramEnd"/>
      <w:r>
        <w:t xml:space="preserve"> культуры </w:t>
      </w:r>
      <w:r w:rsidR="003077F8">
        <w:t xml:space="preserve">муниципального образования </w:t>
      </w:r>
      <w:r w:rsidR="00AB05A0">
        <w:t>Калитинс</w:t>
      </w:r>
      <w:r w:rsidR="003077F8">
        <w:t>кое сельское поселение</w:t>
      </w:r>
      <w:r>
        <w:t xml:space="preserve"> </w:t>
      </w:r>
      <w:proofErr w:type="spellStart"/>
      <w:r>
        <w:t>Волосовского</w:t>
      </w:r>
      <w:proofErr w:type="spellEnd"/>
      <w:r>
        <w:t xml:space="preserve"> муниципального района Ленинградской области  </w:t>
      </w:r>
      <w:r w:rsidRPr="00317594">
        <w:t>(далее – Положение).</w:t>
      </w:r>
    </w:p>
    <w:p w:rsidR="000D11F4" w:rsidRDefault="000D11F4" w:rsidP="000D11F4">
      <w:pPr>
        <w:pStyle w:val="Pro-Gramma"/>
      </w:pPr>
      <w:r>
        <w:t xml:space="preserve">2. </w:t>
      </w:r>
      <w:r w:rsidRPr="00C01C22">
        <w:t xml:space="preserve">Сектору </w:t>
      </w:r>
      <w:r w:rsidR="003077F8">
        <w:t xml:space="preserve">экономики и </w:t>
      </w:r>
      <w:r w:rsidRPr="00C01C22">
        <w:t>финансов</w:t>
      </w:r>
      <w:r w:rsidR="003077F8">
        <w:t xml:space="preserve"> ад</w:t>
      </w:r>
      <w:r w:rsidRPr="00C01C22">
        <w:t xml:space="preserve">министрации </w:t>
      </w:r>
      <w:r>
        <w:t xml:space="preserve">муниципального образования </w:t>
      </w:r>
      <w:r w:rsidR="00AB05A0">
        <w:t>Калитинс</w:t>
      </w:r>
      <w:r>
        <w:t xml:space="preserve">кое сельское поселение </w:t>
      </w:r>
      <w:proofErr w:type="spellStart"/>
      <w:r>
        <w:t>Волосовского</w:t>
      </w:r>
      <w:proofErr w:type="spellEnd"/>
      <w:r>
        <w:t xml:space="preserve"> муниципального района Ленинградской области, в срок до 1 </w:t>
      </w:r>
      <w:r w:rsidR="00A055FE">
        <w:t>ноя</w:t>
      </w:r>
      <w:r>
        <w:t>бря 2020 года:</w:t>
      </w:r>
    </w:p>
    <w:p w:rsidR="000D11F4" w:rsidRPr="001153BF" w:rsidRDefault="000D11F4" w:rsidP="000D11F4">
      <w:pPr>
        <w:pStyle w:val="Pro-Gramma"/>
      </w:pPr>
      <w:r>
        <w:t xml:space="preserve">2.1. </w:t>
      </w:r>
      <w:r w:rsidRPr="001153BF">
        <w:t xml:space="preserve">Обеспечить приведение в соответствие с Положением положений об оплате </w:t>
      </w:r>
      <w:proofErr w:type="gramStart"/>
      <w:r w:rsidRPr="001153BF">
        <w:t xml:space="preserve">труда работников </w:t>
      </w:r>
      <w:r>
        <w:t xml:space="preserve"> </w:t>
      </w:r>
      <w:r w:rsidRPr="001153BF">
        <w:t>муниципальных</w:t>
      </w:r>
      <w:r>
        <w:t xml:space="preserve"> учреждений культуры</w:t>
      </w:r>
      <w:r w:rsidRPr="001153BF">
        <w:t xml:space="preserve"> </w:t>
      </w:r>
      <w:r>
        <w:t>муниципального образования</w:t>
      </w:r>
      <w:proofErr w:type="gramEnd"/>
      <w:r>
        <w:t xml:space="preserve"> </w:t>
      </w:r>
      <w:r w:rsidR="00AB05A0">
        <w:t>Калитинс</w:t>
      </w:r>
      <w:r>
        <w:t xml:space="preserve">кое сельское поселение </w:t>
      </w:r>
      <w:proofErr w:type="spellStart"/>
      <w:r>
        <w:t>Волосовского</w:t>
      </w:r>
      <w:proofErr w:type="spellEnd"/>
      <w:r>
        <w:t xml:space="preserve"> муниципального района Лени</w:t>
      </w:r>
      <w:r w:rsidR="003077F8">
        <w:t>нградской области</w:t>
      </w:r>
      <w:r w:rsidRPr="001153BF">
        <w:t xml:space="preserve"> без увеличения бюджетных ассигнований, предусмотренных на выплаты персоналу казенных муниципальных </w:t>
      </w:r>
      <w:r>
        <w:t>учреждений культуры.</w:t>
      </w:r>
    </w:p>
    <w:p w:rsidR="000D11F4" w:rsidRPr="001153BF" w:rsidRDefault="000D11F4" w:rsidP="000D11F4">
      <w:pPr>
        <w:ind w:firstLine="709"/>
        <w:contextualSpacing/>
        <w:jc w:val="both"/>
        <w:rPr>
          <w:sz w:val="28"/>
          <w:szCs w:val="28"/>
        </w:rPr>
      </w:pPr>
      <w:r>
        <w:rPr>
          <w:sz w:val="28"/>
          <w:szCs w:val="28"/>
        </w:rPr>
        <w:t>2.2</w:t>
      </w:r>
      <w:r w:rsidRPr="001153BF">
        <w:rPr>
          <w:sz w:val="28"/>
          <w:szCs w:val="28"/>
        </w:rPr>
        <w:t xml:space="preserve">.Принять и обеспечить официальное опубликование правового акта о порядке установления стимулирующих выплат руководителям </w:t>
      </w:r>
      <w:r>
        <w:rPr>
          <w:sz w:val="28"/>
          <w:szCs w:val="28"/>
        </w:rPr>
        <w:t>учреждений культуры</w:t>
      </w:r>
      <w:r w:rsidRPr="001153BF">
        <w:rPr>
          <w:sz w:val="28"/>
          <w:szCs w:val="28"/>
        </w:rPr>
        <w:t>, в соответстви</w:t>
      </w:r>
      <w:r w:rsidR="00597294">
        <w:rPr>
          <w:sz w:val="28"/>
          <w:szCs w:val="28"/>
        </w:rPr>
        <w:t>и</w:t>
      </w:r>
      <w:r w:rsidRPr="001153BF">
        <w:rPr>
          <w:sz w:val="28"/>
          <w:szCs w:val="28"/>
        </w:rPr>
        <w:t xml:space="preserve"> с Положением;</w:t>
      </w:r>
    </w:p>
    <w:p w:rsidR="000D11F4" w:rsidRPr="001153BF" w:rsidRDefault="000D11F4" w:rsidP="000D11F4">
      <w:pPr>
        <w:ind w:firstLine="709"/>
        <w:contextualSpacing/>
        <w:jc w:val="both"/>
        <w:rPr>
          <w:sz w:val="28"/>
          <w:szCs w:val="28"/>
        </w:rPr>
      </w:pPr>
      <w:r w:rsidRPr="001153BF">
        <w:rPr>
          <w:sz w:val="28"/>
          <w:szCs w:val="28"/>
        </w:rPr>
        <w:t xml:space="preserve">2.3. Принять и обеспечить официальное опубликование правового акта об утверждении критериев и показателей эффективности и результативности </w:t>
      </w:r>
      <w:r w:rsidRPr="001153BF">
        <w:rPr>
          <w:sz w:val="28"/>
          <w:szCs w:val="28"/>
        </w:rPr>
        <w:lastRenderedPageBreak/>
        <w:t xml:space="preserve">деятельности </w:t>
      </w:r>
      <w:r>
        <w:rPr>
          <w:sz w:val="28"/>
          <w:szCs w:val="28"/>
        </w:rPr>
        <w:t xml:space="preserve">учреждений культуры </w:t>
      </w:r>
      <w:r w:rsidRPr="001153BF">
        <w:rPr>
          <w:sz w:val="28"/>
          <w:szCs w:val="28"/>
        </w:rPr>
        <w:t xml:space="preserve"> и их руководителей, отвечающих требованиям, установленным Положением.</w:t>
      </w:r>
    </w:p>
    <w:p w:rsidR="000D11F4" w:rsidRPr="001153BF" w:rsidRDefault="000D11F4" w:rsidP="000D11F4">
      <w:pPr>
        <w:ind w:firstLine="709"/>
        <w:contextualSpacing/>
        <w:jc w:val="both"/>
        <w:rPr>
          <w:sz w:val="28"/>
          <w:szCs w:val="28"/>
        </w:rPr>
      </w:pPr>
      <w:r w:rsidRPr="001153BF">
        <w:rPr>
          <w:sz w:val="28"/>
          <w:szCs w:val="28"/>
        </w:rPr>
        <w:t>3.</w:t>
      </w:r>
      <w:r>
        <w:rPr>
          <w:sz w:val="28"/>
          <w:szCs w:val="28"/>
        </w:rPr>
        <w:t xml:space="preserve"> </w:t>
      </w:r>
      <w:proofErr w:type="gramStart"/>
      <w:r w:rsidRPr="001153BF">
        <w:rPr>
          <w:sz w:val="28"/>
          <w:szCs w:val="28"/>
        </w:rPr>
        <w:t xml:space="preserve">Муниципальным </w:t>
      </w:r>
      <w:r>
        <w:rPr>
          <w:sz w:val="28"/>
          <w:szCs w:val="28"/>
        </w:rPr>
        <w:t>учреждениям культуры</w:t>
      </w:r>
      <w:r w:rsidRPr="001153BF">
        <w:rPr>
          <w:sz w:val="28"/>
          <w:szCs w:val="28"/>
        </w:rPr>
        <w:t xml:space="preserve"> </w:t>
      </w:r>
      <w:r>
        <w:rPr>
          <w:sz w:val="28"/>
          <w:szCs w:val="28"/>
        </w:rPr>
        <w:t xml:space="preserve">муниципального образования </w:t>
      </w:r>
      <w:r w:rsidR="00AB05A0">
        <w:rPr>
          <w:sz w:val="28"/>
          <w:szCs w:val="28"/>
        </w:rPr>
        <w:t>Калитинс</w:t>
      </w:r>
      <w:r>
        <w:rPr>
          <w:sz w:val="28"/>
          <w:szCs w:val="28"/>
        </w:rPr>
        <w:t xml:space="preserve">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r w:rsidRPr="001153BF">
        <w:rPr>
          <w:sz w:val="28"/>
          <w:szCs w:val="28"/>
        </w:rPr>
        <w:t xml:space="preserve"> в срок до 1 </w:t>
      </w:r>
      <w:r w:rsidR="00A055FE">
        <w:rPr>
          <w:sz w:val="28"/>
          <w:szCs w:val="28"/>
        </w:rPr>
        <w:t>но</w:t>
      </w:r>
      <w:r>
        <w:rPr>
          <w:sz w:val="28"/>
          <w:szCs w:val="28"/>
        </w:rPr>
        <w:t>ября</w:t>
      </w:r>
      <w:r w:rsidRPr="001153BF">
        <w:rPr>
          <w:sz w:val="28"/>
          <w:szCs w:val="28"/>
        </w:rPr>
        <w:t xml:space="preserve"> 2020 года принять положени</w:t>
      </w:r>
      <w:r>
        <w:rPr>
          <w:sz w:val="28"/>
          <w:szCs w:val="28"/>
        </w:rPr>
        <w:t>я</w:t>
      </w:r>
      <w:r w:rsidRPr="001153BF">
        <w:rPr>
          <w:sz w:val="28"/>
          <w:szCs w:val="28"/>
        </w:rPr>
        <w:t xml:space="preserve"> об оплате труда работников, соответствующ</w:t>
      </w:r>
      <w:r>
        <w:rPr>
          <w:sz w:val="28"/>
          <w:szCs w:val="28"/>
        </w:rPr>
        <w:t>и</w:t>
      </w:r>
      <w:r w:rsidRPr="001153BF">
        <w:rPr>
          <w:sz w:val="28"/>
          <w:szCs w:val="28"/>
        </w:rPr>
        <w:t>е Положению, при этом обеспечивая</w:t>
      </w:r>
      <w:r>
        <w:rPr>
          <w:sz w:val="28"/>
          <w:szCs w:val="28"/>
        </w:rPr>
        <w:t xml:space="preserve"> </w:t>
      </w:r>
      <w:r w:rsidRPr="001153BF">
        <w:rPr>
          <w:sz w:val="28"/>
          <w:szCs w:val="28"/>
        </w:rPr>
        <w:t>сохранение или увеличение при внедрении новой системы оплаты труда для каждого работника размера заработной платы (без учета премий и иных стимулирующих выплат) при условии сохранения объема должностных (трудовых) обязанностей</w:t>
      </w:r>
      <w:proofErr w:type="gramEnd"/>
      <w:r w:rsidRPr="001153BF">
        <w:rPr>
          <w:sz w:val="28"/>
          <w:szCs w:val="28"/>
        </w:rPr>
        <w:t xml:space="preserve"> работника и выполнения им работ той же квалификации.</w:t>
      </w:r>
    </w:p>
    <w:p w:rsidR="000D11F4" w:rsidRDefault="000D11F4" w:rsidP="000D11F4">
      <w:pPr>
        <w:pStyle w:val="Pro-Gramma"/>
      </w:pPr>
      <w:r>
        <w:t>4</w:t>
      </w:r>
      <w:r w:rsidRPr="00501206">
        <w:t xml:space="preserve">. </w:t>
      </w:r>
      <w:proofErr w:type="gramStart"/>
      <w:r w:rsidRPr="00501206">
        <w:t xml:space="preserve">Финансовое обеспечение </w:t>
      </w:r>
      <w:r w:rsidRPr="00066E3A">
        <w:t xml:space="preserve">расходных обязательств </w:t>
      </w:r>
      <w:r>
        <w:t xml:space="preserve">муниципального образования </w:t>
      </w:r>
      <w:r w:rsidR="00AB05A0">
        <w:t>Калитинс</w:t>
      </w:r>
      <w:r>
        <w:t xml:space="preserve">кое сельское поселение </w:t>
      </w:r>
      <w:proofErr w:type="spellStart"/>
      <w:r>
        <w:t>Волосовского</w:t>
      </w:r>
      <w:proofErr w:type="spellEnd"/>
      <w:r>
        <w:t xml:space="preserve"> муниципального района Ленинградской области</w:t>
      </w:r>
      <w:r w:rsidRPr="00066E3A">
        <w:t>, связанных с реализацией настоящего П</w:t>
      </w:r>
      <w:r>
        <w:t>оложения</w:t>
      </w:r>
      <w:r w:rsidRPr="00066E3A">
        <w:t>, осуществляется в пределах</w:t>
      </w:r>
      <w:r>
        <w:t>,</w:t>
      </w:r>
      <w:r w:rsidRPr="00066E3A">
        <w:t xml:space="preserve"> предусмотренных </w:t>
      </w:r>
      <w:r w:rsidRPr="00025EB2">
        <w:t xml:space="preserve">в бюджете </w:t>
      </w:r>
      <w:r w:rsidR="00370AD9">
        <w:t xml:space="preserve">муниципального образования </w:t>
      </w:r>
      <w:r w:rsidR="00AB05A0">
        <w:t>Калитинс</w:t>
      </w:r>
      <w:r>
        <w:t>ко</w:t>
      </w:r>
      <w:r w:rsidR="00370AD9">
        <w:t>е</w:t>
      </w:r>
      <w:r>
        <w:t xml:space="preserve"> сельско</w:t>
      </w:r>
      <w:r w:rsidR="00370AD9">
        <w:t>е</w:t>
      </w:r>
      <w:r>
        <w:t xml:space="preserve"> поселени</w:t>
      </w:r>
      <w:r w:rsidR="00370AD9">
        <w:t>е</w:t>
      </w:r>
      <w:r w:rsidRPr="00025EB2">
        <w:t xml:space="preserve"> </w:t>
      </w:r>
      <w:proofErr w:type="spellStart"/>
      <w:r>
        <w:t>Волосовского</w:t>
      </w:r>
      <w:proofErr w:type="spellEnd"/>
      <w:r>
        <w:t xml:space="preserve"> муниципального района</w:t>
      </w:r>
      <w:r w:rsidRPr="00025EB2">
        <w:t xml:space="preserve"> Ленинградской области на соответствующий финансовый год</w:t>
      </w:r>
      <w:r>
        <w:t>,</w:t>
      </w:r>
      <w:r w:rsidRPr="00025EB2">
        <w:t xml:space="preserve"> бюджетных ассигнований на </w:t>
      </w:r>
      <w:r w:rsidRPr="00066E3A">
        <w:t xml:space="preserve">обеспечение выполнения функций </w:t>
      </w:r>
      <w:r>
        <w:t>Учреждений</w:t>
      </w:r>
      <w:r w:rsidRPr="00066E3A">
        <w:t xml:space="preserve"> в части оплаты труда работников</w:t>
      </w:r>
      <w:r>
        <w:t>.</w:t>
      </w:r>
      <w:proofErr w:type="gramEnd"/>
    </w:p>
    <w:p w:rsidR="000D11F4" w:rsidRDefault="000D11F4" w:rsidP="000D11F4">
      <w:pPr>
        <w:ind w:firstLine="709"/>
        <w:contextualSpacing/>
        <w:jc w:val="both"/>
        <w:rPr>
          <w:sz w:val="28"/>
          <w:szCs w:val="28"/>
        </w:rPr>
      </w:pPr>
      <w:r>
        <w:rPr>
          <w:sz w:val="28"/>
          <w:szCs w:val="28"/>
        </w:rPr>
        <w:t xml:space="preserve">5. </w:t>
      </w:r>
      <w:r w:rsidRPr="001153BF">
        <w:rPr>
          <w:sz w:val="28"/>
          <w:szCs w:val="28"/>
        </w:rPr>
        <w:t>Признать утратившими силу:</w:t>
      </w:r>
      <w:bookmarkStart w:id="0" w:name="_Hlk3307129"/>
    </w:p>
    <w:p w:rsidR="004463E1" w:rsidRPr="004463E1" w:rsidRDefault="000D11F4" w:rsidP="004463E1">
      <w:pPr>
        <w:ind w:firstLine="634"/>
        <w:jc w:val="both"/>
        <w:rPr>
          <w:sz w:val="28"/>
          <w:szCs w:val="28"/>
        </w:rPr>
      </w:pPr>
      <w:r>
        <w:rPr>
          <w:sz w:val="28"/>
          <w:szCs w:val="28"/>
        </w:rPr>
        <w:t xml:space="preserve">-  </w:t>
      </w:r>
      <w:r w:rsidRPr="00596C22">
        <w:rPr>
          <w:sz w:val="28"/>
          <w:szCs w:val="28"/>
        </w:rPr>
        <w:t>постановление</w:t>
      </w:r>
      <w:r>
        <w:rPr>
          <w:sz w:val="28"/>
          <w:szCs w:val="28"/>
        </w:rPr>
        <w:t xml:space="preserve"> главы </w:t>
      </w:r>
      <w:r w:rsidRPr="00596C22">
        <w:rPr>
          <w:sz w:val="28"/>
          <w:szCs w:val="28"/>
        </w:rPr>
        <w:t xml:space="preserve"> администрации </w:t>
      </w:r>
      <w:r w:rsidR="00CD65E1">
        <w:rPr>
          <w:sz w:val="28"/>
          <w:szCs w:val="28"/>
        </w:rPr>
        <w:t xml:space="preserve">муниципального образования </w:t>
      </w:r>
      <w:r w:rsidR="00AB05A0">
        <w:rPr>
          <w:sz w:val="28"/>
          <w:szCs w:val="28"/>
        </w:rPr>
        <w:t>Калитинс</w:t>
      </w:r>
      <w:r w:rsidR="00CD65E1">
        <w:rPr>
          <w:sz w:val="28"/>
          <w:szCs w:val="28"/>
        </w:rPr>
        <w:t>кое сельское</w:t>
      </w:r>
      <w:r w:rsidRPr="00596C22">
        <w:rPr>
          <w:sz w:val="28"/>
          <w:szCs w:val="28"/>
        </w:rPr>
        <w:t xml:space="preserve"> поселени</w:t>
      </w:r>
      <w:r w:rsidR="00CD65E1">
        <w:rPr>
          <w:sz w:val="28"/>
          <w:szCs w:val="28"/>
        </w:rPr>
        <w:t>е</w:t>
      </w:r>
      <w:r w:rsidRPr="00596C22">
        <w:rPr>
          <w:sz w:val="28"/>
          <w:szCs w:val="28"/>
        </w:rPr>
        <w:t xml:space="preserve"> </w:t>
      </w:r>
      <w:proofErr w:type="spellStart"/>
      <w:r w:rsidRPr="00596C22">
        <w:rPr>
          <w:sz w:val="28"/>
          <w:szCs w:val="28"/>
        </w:rPr>
        <w:t>Волосовского</w:t>
      </w:r>
      <w:proofErr w:type="spellEnd"/>
      <w:r w:rsidRPr="00596C22">
        <w:rPr>
          <w:sz w:val="28"/>
          <w:szCs w:val="28"/>
        </w:rPr>
        <w:t xml:space="preserve"> муниципального района Ленинградской области  </w:t>
      </w:r>
      <w:r w:rsidR="004463E1" w:rsidRPr="004463E1">
        <w:rPr>
          <w:sz w:val="28"/>
          <w:szCs w:val="28"/>
        </w:rPr>
        <w:t>от  09.12.2011г. № 93 «Об утверждении Положения о системе оплаты труда  в муниципальном казенном учреждении культуры»</w:t>
      </w:r>
      <w:r w:rsidR="004463E1">
        <w:rPr>
          <w:sz w:val="28"/>
          <w:szCs w:val="28"/>
        </w:rPr>
        <w:t>;</w:t>
      </w:r>
      <w:r w:rsidR="004463E1" w:rsidRPr="004463E1">
        <w:rPr>
          <w:sz w:val="28"/>
          <w:szCs w:val="28"/>
        </w:rPr>
        <w:t xml:space="preserve"> </w:t>
      </w:r>
    </w:p>
    <w:p w:rsidR="000D11F4" w:rsidRDefault="000D11F4" w:rsidP="004463E1">
      <w:pPr>
        <w:jc w:val="both"/>
        <w:rPr>
          <w:sz w:val="28"/>
          <w:szCs w:val="28"/>
        </w:rPr>
      </w:pPr>
      <w:r>
        <w:rPr>
          <w:sz w:val="28"/>
          <w:szCs w:val="28"/>
        </w:rPr>
        <w:t xml:space="preserve"> </w:t>
      </w:r>
      <w:bookmarkEnd w:id="0"/>
      <w:r>
        <w:rPr>
          <w:sz w:val="28"/>
          <w:szCs w:val="28"/>
        </w:rPr>
        <w:t xml:space="preserve">- </w:t>
      </w:r>
      <w:r w:rsidRPr="00596C22">
        <w:rPr>
          <w:sz w:val="28"/>
          <w:szCs w:val="28"/>
        </w:rPr>
        <w:t xml:space="preserve">постановление </w:t>
      </w:r>
      <w:r w:rsidR="00CD65E1">
        <w:rPr>
          <w:sz w:val="28"/>
          <w:szCs w:val="28"/>
        </w:rPr>
        <w:t xml:space="preserve">главы </w:t>
      </w:r>
      <w:r w:rsidRPr="00596C22">
        <w:rPr>
          <w:sz w:val="28"/>
          <w:szCs w:val="28"/>
        </w:rPr>
        <w:t xml:space="preserve">администрации </w:t>
      </w:r>
      <w:r w:rsidR="00CD65E1">
        <w:rPr>
          <w:sz w:val="28"/>
          <w:szCs w:val="28"/>
        </w:rPr>
        <w:t xml:space="preserve">муниципального образования </w:t>
      </w:r>
      <w:r w:rsidR="00AB05A0">
        <w:rPr>
          <w:sz w:val="28"/>
          <w:szCs w:val="28"/>
        </w:rPr>
        <w:t>Калитинс</w:t>
      </w:r>
      <w:r w:rsidR="00CD65E1">
        <w:rPr>
          <w:sz w:val="28"/>
          <w:szCs w:val="28"/>
        </w:rPr>
        <w:t>кое сельское поселение</w:t>
      </w:r>
      <w:r w:rsidRPr="00596C22">
        <w:rPr>
          <w:sz w:val="28"/>
          <w:szCs w:val="28"/>
        </w:rPr>
        <w:t xml:space="preserve"> </w:t>
      </w:r>
      <w:proofErr w:type="spellStart"/>
      <w:r w:rsidRPr="00596C22">
        <w:rPr>
          <w:sz w:val="28"/>
          <w:szCs w:val="28"/>
        </w:rPr>
        <w:t>Волосовского</w:t>
      </w:r>
      <w:proofErr w:type="spellEnd"/>
      <w:r w:rsidRPr="00596C22">
        <w:rPr>
          <w:sz w:val="28"/>
          <w:szCs w:val="28"/>
        </w:rPr>
        <w:t xml:space="preserve"> муниципального района Ленинградской области  </w:t>
      </w:r>
      <w:r w:rsidR="004463E1">
        <w:rPr>
          <w:sz w:val="28"/>
          <w:szCs w:val="28"/>
        </w:rPr>
        <w:t xml:space="preserve">от  30  августа 2013 года   №  157 </w:t>
      </w:r>
      <w:r w:rsidR="004463E1" w:rsidRPr="004463E1">
        <w:rPr>
          <w:sz w:val="28"/>
          <w:szCs w:val="28"/>
        </w:rPr>
        <w:t>«О внесении изменений в постановление главы администрации Калитинского сельского поселения от  09.12.2011г. № 93 «Об утверждении Положения о системе оплаты труда  в муниципальном казенном учреждении культуры»</w:t>
      </w:r>
      <w:r w:rsidRPr="00596C22">
        <w:rPr>
          <w:sz w:val="28"/>
          <w:szCs w:val="28"/>
        </w:rPr>
        <w:t xml:space="preserve">; </w:t>
      </w:r>
    </w:p>
    <w:p w:rsidR="003A1315" w:rsidRDefault="003A1315" w:rsidP="003A1315">
      <w:pPr>
        <w:jc w:val="both"/>
        <w:rPr>
          <w:sz w:val="28"/>
          <w:szCs w:val="28"/>
        </w:rPr>
      </w:pPr>
      <w:r>
        <w:rPr>
          <w:sz w:val="28"/>
          <w:szCs w:val="28"/>
        </w:rPr>
        <w:t xml:space="preserve">- </w:t>
      </w:r>
      <w:r w:rsidRPr="00596C22">
        <w:rPr>
          <w:sz w:val="28"/>
          <w:szCs w:val="28"/>
        </w:rPr>
        <w:t xml:space="preserve">постановление </w:t>
      </w:r>
      <w:r>
        <w:rPr>
          <w:sz w:val="28"/>
          <w:szCs w:val="28"/>
        </w:rPr>
        <w:t xml:space="preserve">главы </w:t>
      </w:r>
      <w:r w:rsidRPr="00596C22">
        <w:rPr>
          <w:sz w:val="28"/>
          <w:szCs w:val="28"/>
        </w:rPr>
        <w:t xml:space="preserve">администрации </w:t>
      </w:r>
      <w:r>
        <w:rPr>
          <w:sz w:val="28"/>
          <w:szCs w:val="28"/>
        </w:rPr>
        <w:t>муниципального образования Калитинское сельское поселение</w:t>
      </w:r>
      <w:r w:rsidRPr="00596C22">
        <w:rPr>
          <w:sz w:val="28"/>
          <w:szCs w:val="28"/>
        </w:rPr>
        <w:t xml:space="preserve"> </w:t>
      </w:r>
      <w:proofErr w:type="spellStart"/>
      <w:r w:rsidRPr="00596C22">
        <w:rPr>
          <w:sz w:val="28"/>
          <w:szCs w:val="28"/>
        </w:rPr>
        <w:t>Волосовского</w:t>
      </w:r>
      <w:proofErr w:type="spellEnd"/>
      <w:r w:rsidRPr="00596C22">
        <w:rPr>
          <w:sz w:val="28"/>
          <w:szCs w:val="28"/>
        </w:rPr>
        <w:t xml:space="preserve"> муниципального района Ленинградской области  </w:t>
      </w:r>
      <w:r>
        <w:rPr>
          <w:sz w:val="28"/>
          <w:szCs w:val="28"/>
        </w:rPr>
        <w:t>от 4 июля  2012 года   №  60 «</w:t>
      </w:r>
      <w:r w:rsidRPr="003A1315">
        <w:rPr>
          <w:sz w:val="28"/>
          <w:szCs w:val="28"/>
        </w:rPr>
        <w:t>О внесении дополнений в постановление главы администрации Калитинского сельского поселения от 9 декабря 2011 года № 93 «Об утверждении Положения о системе оплаты труда  в муниципальном казенном учреждении культуры»</w:t>
      </w:r>
      <w:r>
        <w:rPr>
          <w:sz w:val="28"/>
          <w:szCs w:val="28"/>
        </w:rPr>
        <w:t>;</w:t>
      </w:r>
    </w:p>
    <w:p w:rsidR="00F80339" w:rsidRPr="004463E1" w:rsidRDefault="00F80339" w:rsidP="00F80339">
      <w:pPr>
        <w:jc w:val="both"/>
        <w:rPr>
          <w:sz w:val="28"/>
          <w:szCs w:val="28"/>
        </w:rPr>
      </w:pPr>
      <w:r>
        <w:rPr>
          <w:sz w:val="28"/>
          <w:szCs w:val="28"/>
        </w:rPr>
        <w:t xml:space="preserve">-  </w:t>
      </w:r>
      <w:r w:rsidRPr="00596C22">
        <w:rPr>
          <w:sz w:val="28"/>
          <w:szCs w:val="28"/>
        </w:rPr>
        <w:t>постановление</w:t>
      </w:r>
      <w:r>
        <w:rPr>
          <w:sz w:val="28"/>
          <w:szCs w:val="28"/>
        </w:rPr>
        <w:t xml:space="preserve"> </w:t>
      </w:r>
      <w:r w:rsidRPr="00596C22">
        <w:rPr>
          <w:sz w:val="28"/>
          <w:szCs w:val="28"/>
        </w:rPr>
        <w:t xml:space="preserve">администрации </w:t>
      </w:r>
      <w:r>
        <w:rPr>
          <w:sz w:val="28"/>
          <w:szCs w:val="28"/>
        </w:rPr>
        <w:t xml:space="preserve">муниципального образования </w:t>
      </w:r>
      <w:proofErr w:type="spellStart"/>
      <w:r>
        <w:rPr>
          <w:sz w:val="28"/>
          <w:szCs w:val="28"/>
        </w:rPr>
        <w:t>Кикеринское</w:t>
      </w:r>
      <w:proofErr w:type="spellEnd"/>
      <w:r>
        <w:rPr>
          <w:sz w:val="28"/>
          <w:szCs w:val="28"/>
        </w:rPr>
        <w:t xml:space="preserve"> сельское</w:t>
      </w:r>
      <w:r w:rsidRPr="00596C22">
        <w:rPr>
          <w:sz w:val="28"/>
          <w:szCs w:val="28"/>
        </w:rPr>
        <w:t xml:space="preserve"> поселени</w:t>
      </w:r>
      <w:r>
        <w:rPr>
          <w:sz w:val="28"/>
          <w:szCs w:val="28"/>
        </w:rPr>
        <w:t>е</w:t>
      </w:r>
      <w:r w:rsidRPr="00596C22">
        <w:rPr>
          <w:sz w:val="28"/>
          <w:szCs w:val="28"/>
        </w:rPr>
        <w:t xml:space="preserve"> </w:t>
      </w:r>
      <w:proofErr w:type="spellStart"/>
      <w:r w:rsidRPr="00596C22">
        <w:rPr>
          <w:sz w:val="28"/>
          <w:szCs w:val="28"/>
        </w:rPr>
        <w:t>Волосовского</w:t>
      </w:r>
      <w:proofErr w:type="spellEnd"/>
      <w:r w:rsidRPr="00596C22">
        <w:rPr>
          <w:sz w:val="28"/>
          <w:szCs w:val="28"/>
        </w:rPr>
        <w:t xml:space="preserve"> муниципального района Ленинградской области  </w:t>
      </w:r>
      <w:r w:rsidRPr="004463E1">
        <w:rPr>
          <w:sz w:val="28"/>
          <w:szCs w:val="28"/>
        </w:rPr>
        <w:t xml:space="preserve">от  </w:t>
      </w:r>
      <w:r>
        <w:rPr>
          <w:sz w:val="28"/>
          <w:szCs w:val="28"/>
        </w:rPr>
        <w:t>30</w:t>
      </w:r>
      <w:r w:rsidRPr="004463E1">
        <w:rPr>
          <w:sz w:val="28"/>
          <w:szCs w:val="28"/>
        </w:rPr>
        <w:t xml:space="preserve">.12.2011г. № </w:t>
      </w:r>
      <w:r>
        <w:rPr>
          <w:sz w:val="28"/>
          <w:szCs w:val="28"/>
        </w:rPr>
        <w:t>88</w:t>
      </w:r>
      <w:r w:rsidRPr="004463E1">
        <w:rPr>
          <w:sz w:val="28"/>
          <w:szCs w:val="28"/>
        </w:rPr>
        <w:t xml:space="preserve"> «Об утверждении Положения о системе оплаты труда  </w:t>
      </w:r>
      <w:r>
        <w:rPr>
          <w:sz w:val="28"/>
          <w:szCs w:val="28"/>
        </w:rPr>
        <w:t>работников казенного</w:t>
      </w:r>
      <w:r w:rsidRPr="004463E1">
        <w:rPr>
          <w:sz w:val="28"/>
          <w:szCs w:val="28"/>
        </w:rPr>
        <w:t xml:space="preserve"> </w:t>
      </w:r>
      <w:r>
        <w:rPr>
          <w:sz w:val="28"/>
          <w:szCs w:val="28"/>
        </w:rPr>
        <w:t>«</w:t>
      </w:r>
      <w:proofErr w:type="spellStart"/>
      <w:r>
        <w:rPr>
          <w:sz w:val="28"/>
          <w:szCs w:val="28"/>
        </w:rPr>
        <w:t>Культурно-досугового</w:t>
      </w:r>
      <w:proofErr w:type="spellEnd"/>
      <w:r>
        <w:rPr>
          <w:sz w:val="28"/>
          <w:szCs w:val="28"/>
        </w:rPr>
        <w:t xml:space="preserve"> </w:t>
      </w:r>
      <w:r w:rsidRPr="004463E1">
        <w:rPr>
          <w:sz w:val="28"/>
          <w:szCs w:val="28"/>
        </w:rPr>
        <w:t xml:space="preserve">учреждении </w:t>
      </w:r>
      <w:proofErr w:type="spellStart"/>
      <w:r>
        <w:rPr>
          <w:sz w:val="28"/>
          <w:szCs w:val="28"/>
        </w:rPr>
        <w:t>Кикеринского</w:t>
      </w:r>
      <w:proofErr w:type="spellEnd"/>
      <w:r>
        <w:rPr>
          <w:sz w:val="28"/>
          <w:szCs w:val="28"/>
        </w:rPr>
        <w:t xml:space="preserve"> сельского поселения</w:t>
      </w:r>
      <w:r w:rsidRPr="004463E1">
        <w:rPr>
          <w:sz w:val="28"/>
          <w:szCs w:val="28"/>
        </w:rPr>
        <w:t>»</w:t>
      </w:r>
      <w:r>
        <w:rPr>
          <w:sz w:val="28"/>
          <w:szCs w:val="28"/>
        </w:rPr>
        <w:t>;</w:t>
      </w:r>
      <w:r w:rsidRPr="004463E1">
        <w:rPr>
          <w:sz w:val="28"/>
          <w:szCs w:val="28"/>
        </w:rPr>
        <w:t xml:space="preserve"> </w:t>
      </w:r>
    </w:p>
    <w:p w:rsidR="00F80339" w:rsidRDefault="00F80339" w:rsidP="00F80339">
      <w:pPr>
        <w:jc w:val="both"/>
        <w:rPr>
          <w:sz w:val="28"/>
          <w:szCs w:val="28"/>
        </w:rPr>
      </w:pPr>
      <w:r>
        <w:rPr>
          <w:sz w:val="28"/>
          <w:szCs w:val="28"/>
        </w:rPr>
        <w:t xml:space="preserve"> - </w:t>
      </w:r>
      <w:r w:rsidRPr="00596C22">
        <w:rPr>
          <w:sz w:val="28"/>
          <w:szCs w:val="28"/>
        </w:rPr>
        <w:t xml:space="preserve">постановление </w:t>
      </w:r>
      <w:r>
        <w:rPr>
          <w:sz w:val="28"/>
          <w:szCs w:val="28"/>
        </w:rPr>
        <w:t xml:space="preserve"> </w:t>
      </w:r>
      <w:r w:rsidRPr="00596C22">
        <w:rPr>
          <w:sz w:val="28"/>
          <w:szCs w:val="28"/>
        </w:rPr>
        <w:t xml:space="preserve">администрации </w:t>
      </w:r>
      <w:r>
        <w:rPr>
          <w:sz w:val="28"/>
          <w:szCs w:val="28"/>
        </w:rPr>
        <w:t xml:space="preserve">муниципального образования </w:t>
      </w:r>
      <w:proofErr w:type="spellStart"/>
      <w:r>
        <w:rPr>
          <w:sz w:val="28"/>
          <w:szCs w:val="28"/>
        </w:rPr>
        <w:t>Кикеринское</w:t>
      </w:r>
      <w:proofErr w:type="spellEnd"/>
      <w:r>
        <w:rPr>
          <w:sz w:val="28"/>
          <w:szCs w:val="28"/>
        </w:rPr>
        <w:t xml:space="preserve"> сельское поселение</w:t>
      </w:r>
      <w:r w:rsidRPr="00596C22">
        <w:rPr>
          <w:sz w:val="28"/>
          <w:szCs w:val="28"/>
        </w:rPr>
        <w:t xml:space="preserve"> </w:t>
      </w:r>
      <w:proofErr w:type="spellStart"/>
      <w:r w:rsidRPr="00596C22">
        <w:rPr>
          <w:sz w:val="28"/>
          <w:szCs w:val="28"/>
        </w:rPr>
        <w:t>Волосовского</w:t>
      </w:r>
      <w:proofErr w:type="spellEnd"/>
      <w:r w:rsidRPr="00596C22">
        <w:rPr>
          <w:sz w:val="28"/>
          <w:szCs w:val="28"/>
        </w:rPr>
        <w:t xml:space="preserve"> муниципального района Ленинградской области  </w:t>
      </w:r>
      <w:r>
        <w:rPr>
          <w:sz w:val="28"/>
          <w:szCs w:val="28"/>
        </w:rPr>
        <w:t xml:space="preserve">от  26  августа 2013 года   №  82 </w:t>
      </w:r>
      <w:r w:rsidRPr="004463E1">
        <w:rPr>
          <w:sz w:val="28"/>
          <w:szCs w:val="28"/>
        </w:rPr>
        <w:t xml:space="preserve">«О внесении изменений в постановление администрации </w:t>
      </w:r>
      <w:proofErr w:type="spellStart"/>
      <w:r>
        <w:rPr>
          <w:sz w:val="28"/>
          <w:szCs w:val="28"/>
        </w:rPr>
        <w:t>Кикерин</w:t>
      </w:r>
      <w:r w:rsidRPr="004463E1">
        <w:rPr>
          <w:sz w:val="28"/>
          <w:szCs w:val="28"/>
        </w:rPr>
        <w:t>ского</w:t>
      </w:r>
      <w:proofErr w:type="spellEnd"/>
      <w:r w:rsidRPr="004463E1">
        <w:rPr>
          <w:sz w:val="28"/>
          <w:szCs w:val="28"/>
        </w:rPr>
        <w:t xml:space="preserve"> сельского поселения от  </w:t>
      </w:r>
      <w:r>
        <w:rPr>
          <w:sz w:val="28"/>
          <w:szCs w:val="28"/>
        </w:rPr>
        <w:lastRenderedPageBreak/>
        <w:t>30</w:t>
      </w:r>
      <w:r w:rsidRPr="004463E1">
        <w:rPr>
          <w:sz w:val="28"/>
          <w:szCs w:val="28"/>
        </w:rPr>
        <w:t xml:space="preserve">.12.2011г. № </w:t>
      </w:r>
      <w:r>
        <w:rPr>
          <w:sz w:val="28"/>
          <w:szCs w:val="28"/>
        </w:rPr>
        <w:t>88</w:t>
      </w:r>
      <w:r w:rsidRPr="004463E1">
        <w:rPr>
          <w:sz w:val="28"/>
          <w:szCs w:val="28"/>
        </w:rPr>
        <w:t xml:space="preserve"> «Об утверждении Положения о системе оплаты труда  </w:t>
      </w:r>
      <w:r>
        <w:rPr>
          <w:sz w:val="28"/>
          <w:szCs w:val="28"/>
        </w:rPr>
        <w:t>работников казенного</w:t>
      </w:r>
      <w:r w:rsidRPr="004463E1">
        <w:rPr>
          <w:sz w:val="28"/>
          <w:szCs w:val="28"/>
        </w:rPr>
        <w:t xml:space="preserve"> </w:t>
      </w:r>
      <w:r>
        <w:rPr>
          <w:sz w:val="28"/>
          <w:szCs w:val="28"/>
        </w:rPr>
        <w:t>«</w:t>
      </w:r>
      <w:proofErr w:type="spellStart"/>
      <w:r>
        <w:rPr>
          <w:sz w:val="28"/>
          <w:szCs w:val="28"/>
        </w:rPr>
        <w:t>Культурно-досугового</w:t>
      </w:r>
      <w:proofErr w:type="spellEnd"/>
      <w:r>
        <w:rPr>
          <w:sz w:val="28"/>
          <w:szCs w:val="28"/>
        </w:rPr>
        <w:t xml:space="preserve"> </w:t>
      </w:r>
      <w:r w:rsidRPr="004463E1">
        <w:rPr>
          <w:sz w:val="28"/>
          <w:szCs w:val="28"/>
        </w:rPr>
        <w:t xml:space="preserve">учреждении </w:t>
      </w:r>
      <w:proofErr w:type="spellStart"/>
      <w:r>
        <w:rPr>
          <w:sz w:val="28"/>
          <w:szCs w:val="28"/>
        </w:rPr>
        <w:t>Кикеринского</w:t>
      </w:r>
      <w:proofErr w:type="spellEnd"/>
      <w:r>
        <w:rPr>
          <w:sz w:val="28"/>
          <w:szCs w:val="28"/>
        </w:rPr>
        <w:t xml:space="preserve"> сельского поселения</w:t>
      </w:r>
      <w:r w:rsidRPr="004463E1">
        <w:rPr>
          <w:sz w:val="28"/>
          <w:szCs w:val="28"/>
        </w:rPr>
        <w:t>»</w:t>
      </w:r>
      <w:r w:rsidR="00D01EF6">
        <w:rPr>
          <w:sz w:val="28"/>
          <w:szCs w:val="28"/>
        </w:rPr>
        <w:t>.</w:t>
      </w:r>
      <w:r w:rsidRPr="00596C22">
        <w:rPr>
          <w:sz w:val="28"/>
          <w:szCs w:val="28"/>
        </w:rPr>
        <w:t xml:space="preserve"> </w:t>
      </w:r>
    </w:p>
    <w:p w:rsidR="000D11F4" w:rsidRDefault="000D11F4" w:rsidP="000D11F4">
      <w:pPr>
        <w:ind w:firstLine="709"/>
        <w:contextualSpacing/>
        <w:jc w:val="both"/>
      </w:pPr>
      <w:r>
        <w:rPr>
          <w:sz w:val="28"/>
          <w:szCs w:val="28"/>
        </w:rPr>
        <w:t>6</w:t>
      </w:r>
      <w:r w:rsidRPr="001153BF">
        <w:rPr>
          <w:sz w:val="28"/>
          <w:szCs w:val="28"/>
        </w:rPr>
        <w:t xml:space="preserve">.Настоящее постановление вступает в силу </w:t>
      </w:r>
      <w:r>
        <w:rPr>
          <w:sz w:val="28"/>
          <w:szCs w:val="28"/>
        </w:rPr>
        <w:t>со дня официального опубликования</w:t>
      </w:r>
    </w:p>
    <w:p w:rsidR="00CE3212" w:rsidRPr="00080909" w:rsidRDefault="000D11F4" w:rsidP="00CE3212">
      <w:pPr>
        <w:widowControl w:val="0"/>
        <w:autoSpaceDE w:val="0"/>
        <w:autoSpaceDN w:val="0"/>
        <w:ind w:firstLine="709"/>
        <w:jc w:val="both"/>
        <w:rPr>
          <w:sz w:val="28"/>
          <w:szCs w:val="28"/>
        </w:rPr>
      </w:pPr>
      <w:r>
        <w:rPr>
          <w:sz w:val="28"/>
          <w:szCs w:val="28"/>
        </w:rPr>
        <w:t>7</w:t>
      </w:r>
      <w:r w:rsidRPr="00041FB2">
        <w:rPr>
          <w:sz w:val="28"/>
          <w:szCs w:val="28"/>
        </w:rPr>
        <w:t xml:space="preserve">. </w:t>
      </w:r>
      <w:r w:rsidR="00CE3212" w:rsidRPr="00080909">
        <w:rPr>
          <w:sz w:val="28"/>
          <w:szCs w:val="28"/>
        </w:rPr>
        <w:t xml:space="preserve">Настоящее постановление вступает в силу </w:t>
      </w:r>
      <w:r w:rsidR="00CE3212">
        <w:rPr>
          <w:sz w:val="28"/>
          <w:szCs w:val="28"/>
        </w:rPr>
        <w:t>после</w:t>
      </w:r>
      <w:r w:rsidR="00CE3212" w:rsidRPr="00080909">
        <w:rPr>
          <w:sz w:val="28"/>
          <w:szCs w:val="28"/>
        </w:rPr>
        <w:t xml:space="preserve"> его официального опубликования</w:t>
      </w:r>
      <w:r w:rsidR="00CE3212">
        <w:rPr>
          <w:sz w:val="28"/>
          <w:szCs w:val="28"/>
        </w:rPr>
        <w:t xml:space="preserve"> (обнародования) </w:t>
      </w:r>
      <w:r w:rsidR="00CE3212" w:rsidRPr="009F6574">
        <w:rPr>
          <w:sz w:val="28"/>
          <w:szCs w:val="28"/>
        </w:rPr>
        <w:t xml:space="preserve">в общественно-политической газете </w:t>
      </w:r>
      <w:proofErr w:type="spellStart"/>
      <w:r w:rsidR="00CE3212" w:rsidRPr="009F6574">
        <w:rPr>
          <w:sz w:val="28"/>
          <w:szCs w:val="28"/>
        </w:rPr>
        <w:t>Волосовского</w:t>
      </w:r>
      <w:proofErr w:type="spellEnd"/>
      <w:r w:rsidR="00CE3212" w:rsidRPr="009F6574">
        <w:rPr>
          <w:sz w:val="28"/>
          <w:szCs w:val="28"/>
        </w:rPr>
        <w:t xml:space="preserve"> муниципального района Ленинградской области «Сельская новь» и на официальном сайте органов местного самоуправления </w:t>
      </w:r>
      <w:r w:rsidR="00CE3212">
        <w:rPr>
          <w:sz w:val="28"/>
          <w:szCs w:val="28"/>
        </w:rPr>
        <w:t>Калитинского сельского поселения</w:t>
      </w:r>
      <w:r w:rsidR="00CE3212" w:rsidRPr="009F6574">
        <w:rPr>
          <w:sz w:val="28"/>
          <w:szCs w:val="28"/>
        </w:rPr>
        <w:t xml:space="preserve"> в сети Интернет</w:t>
      </w:r>
      <w:r w:rsidR="00CE3212">
        <w:rPr>
          <w:sz w:val="28"/>
          <w:szCs w:val="28"/>
        </w:rPr>
        <w:t>.</w:t>
      </w:r>
    </w:p>
    <w:p w:rsidR="000D11F4" w:rsidRPr="008F6C24" w:rsidRDefault="000D11F4" w:rsidP="00CE3212">
      <w:pPr>
        <w:pStyle w:val="a6"/>
        <w:shd w:val="clear" w:color="auto" w:fill="FFFFFF"/>
        <w:ind w:left="0" w:firstLine="709"/>
        <w:jc w:val="both"/>
        <w:rPr>
          <w:sz w:val="28"/>
          <w:szCs w:val="28"/>
        </w:rPr>
      </w:pPr>
      <w:r w:rsidRPr="008F6C24">
        <w:rPr>
          <w:sz w:val="28"/>
          <w:szCs w:val="28"/>
        </w:rPr>
        <w:t>8. Контроль исполнения  постановления оставляю за собой.</w:t>
      </w:r>
    </w:p>
    <w:p w:rsidR="000D11F4" w:rsidRDefault="000D11F4" w:rsidP="000D11F4">
      <w:pPr>
        <w:pStyle w:val="Pro-Gramma"/>
      </w:pPr>
    </w:p>
    <w:p w:rsidR="00CE3212" w:rsidRDefault="00CE3212" w:rsidP="00CE3212">
      <w:r w:rsidRPr="00BA76BA">
        <w:rPr>
          <w:sz w:val="28"/>
          <w:szCs w:val="28"/>
        </w:rPr>
        <w:t xml:space="preserve">Глава  администрации                                            </w:t>
      </w:r>
      <w:r>
        <w:rPr>
          <w:sz w:val="28"/>
          <w:szCs w:val="28"/>
        </w:rPr>
        <w:t>Т.А.Тихонова</w:t>
      </w: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D01EF6" w:rsidRDefault="00D01EF6" w:rsidP="000D11F4">
      <w:pPr>
        <w:pStyle w:val="ConsPlusTitle"/>
        <w:ind w:firstLine="6096"/>
        <w:jc w:val="right"/>
      </w:pPr>
    </w:p>
    <w:p w:rsidR="000D11F4" w:rsidRPr="00FA4369" w:rsidRDefault="000D11F4" w:rsidP="000D11F4">
      <w:pPr>
        <w:pStyle w:val="ConsPlusTitle"/>
        <w:ind w:firstLine="6096"/>
        <w:jc w:val="right"/>
      </w:pPr>
      <w:r w:rsidRPr="00FA4369">
        <w:t>УТВЕРЖДЕНО</w:t>
      </w:r>
    </w:p>
    <w:p w:rsidR="000D11F4" w:rsidRDefault="000D11F4" w:rsidP="000D11F4">
      <w:pPr>
        <w:pStyle w:val="ConsPlusTitle"/>
        <w:ind w:firstLine="6096"/>
        <w:jc w:val="right"/>
        <w:rPr>
          <w:b w:val="0"/>
        </w:rPr>
      </w:pPr>
      <w:r>
        <w:rPr>
          <w:b w:val="0"/>
        </w:rPr>
        <w:t>постановлением администрации</w:t>
      </w:r>
    </w:p>
    <w:p w:rsidR="008B44C5" w:rsidRDefault="000D11F4" w:rsidP="000D11F4">
      <w:pPr>
        <w:pStyle w:val="ConsPlusTitle"/>
        <w:ind w:firstLine="6096"/>
        <w:jc w:val="right"/>
        <w:rPr>
          <w:b w:val="0"/>
        </w:rPr>
      </w:pPr>
      <w:r>
        <w:rPr>
          <w:b w:val="0"/>
        </w:rPr>
        <w:t xml:space="preserve">муниципального образования </w:t>
      </w:r>
      <w:r w:rsidR="00AB05A0">
        <w:rPr>
          <w:b w:val="0"/>
        </w:rPr>
        <w:t>Калитинс</w:t>
      </w:r>
      <w:r>
        <w:rPr>
          <w:b w:val="0"/>
        </w:rPr>
        <w:t xml:space="preserve">кое сельское поселение </w:t>
      </w:r>
    </w:p>
    <w:p w:rsidR="000D11F4" w:rsidRDefault="000D11F4" w:rsidP="000D11F4">
      <w:pPr>
        <w:pStyle w:val="ConsPlusTitle"/>
        <w:ind w:firstLine="6096"/>
        <w:jc w:val="right"/>
        <w:rPr>
          <w:b w:val="0"/>
        </w:rPr>
      </w:pPr>
      <w:proofErr w:type="spellStart"/>
      <w:r>
        <w:rPr>
          <w:b w:val="0"/>
        </w:rPr>
        <w:t>Волосовского</w:t>
      </w:r>
      <w:proofErr w:type="spellEnd"/>
      <w:r w:rsidR="008B44C5">
        <w:rPr>
          <w:b w:val="0"/>
        </w:rPr>
        <w:t xml:space="preserve"> </w:t>
      </w:r>
      <w:r>
        <w:rPr>
          <w:b w:val="0"/>
        </w:rPr>
        <w:t xml:space="preserve"> муниципального района Ленинградской области</w:t>
      </w:r>
    </w:p>
    <w:p w:rsidR="000D11F4" w:rsidRDefault="00EB3EB1" w:rsidP="000D11F4">
      <w:pPr>
        <w:pStyle w:val="ConsPlusTitle"/>
        <w:jc w:val="right"/>
        <w:rPr>
          <w:b w:val="0"/>
        </w:rPr>
      </w:pPr>
      <w:proofErr w:type="spellStart"/>
      <w:r>
        <w:rPr>
          <w:b w:val="0"/>
        </w:rPr>
        <w:t>О</w:t>
      </w:r>
      <w:r w:rsidR="000D11F4">
        <w:rPr>
          <w:b w:val="0"/>
        </w:rPr>
        <w:t>т</w:t>
      </w:r>
      <w:r>
        <w:rPr>
          <w:b w:val="0"/>
        </w:rPr>
        <w:t>_______________</w:t>
      </w:r>
      <w:proofErr w:type="spellEnd"/>
      <w:r w:rsidR="008B44C5">
        <w:rPr>
          <w:b w:val="0"/>
        </w:rPr>
        <w:t xml:space="preserve">. </w:t>
      </w:r>
      <w:r>
        <w:rPr>
          <w:b w:val="0"/>
        </w:rPr>
        <w:t xml:space="preserve"> №</w:t>
      </w:r>
    </w:p>
    <w:p w:rsidR="000D11F4" w:rsidRDefault="000D11F4" w:rsidP="000D11F4">
      <w:pPr>
        <w:pStyle w:val="ConsPlusTitle"/>
        <w:ind w:firstLine="6096"/>
        <w:jc w:val="right"/>
        <w:rPr>
          <w:b w:val="0"/>
        </w:rPr>
      </w:pPr>
      <w:r>
        <w:rPr>
          <w:b w:val="0"/>
        </w:rPr>
        <w:t xml:space="preserve"> (приложение)</w:t>
      </w:r>
    </w:p>
    <w:p w:rsidR="000D11F4" w:rsidRPr="0085034E" w:rsidRDefault="000D11F4" w:rsidP="000D11F4">
      <w:pPr>
        <w:pStyle w:val="Pro-Gramma"/>
      </w:pPr>
    </w:p>
    <w:p w:rsidR="000D11F4" w:rsidRDefault="000D11F4" w:rsidP="000D11F4">
      <w:pPr>
        <w:pStyle w:val="Pro-Gramma"/>
        <w:ind w:firstLine="0"/>
      </w:pPr>
    </w:p>
    <w:p w:rsidR="000D11F4" w:rsidRPr="00CA3B75" w:rsidRDefault="000D11F4" w:rsidP="000D11F4">
      <w:pPr>
        <w:pStyle w:val="Pro-Gramma"/>
        <w:ind w:firstLine="0"/>
        <w:jc w:val="center"/>
        <w:rPr>
          <w:b/>
          <w:bCs/>
        </w:rPr>
      </w:pPr>
      <w:r w:rsidRPr="00CA3B75">
        <w:rPr>
          <w:b/>
          <w:bCs/>
        </w:rPr>
        <w:t>ПОЛОЖЕНИЕ</w:t>
      </w:r>
    </w:p>
    <w:p w:rsidR="000D11F4" w:rsidRPr="0072420E" w:rsidRDefault="000D11F4" w:rsidP="000D11F4">
      <w:pPr>
        <w:pStyle w:val="ConsPlusTitle"/>
        <w:jc w:val="center"/>
        <w:rPr>
          <w:b w:val="0"/>
          <w:bCs w:val="0"/>
          <w:sz w:val="28"/>
          <w:szCs w:val="28"/>
        </w:rPr>
      </w:pPr>
      <w:r>
        <w:rPr>
          <w:b w:val="0"/>
          <w:bCs w:val="0"/>
          <w:sz w:val="28"/>
          <w:szCs w:val="28"/>
        </w:rPr>
        <w:t>о системах оплаты труда в</w:t>
      </w:r>
      <w:r w:rsidRPr="0072420E">
        <w:rPr>
          <w:b w:val="0"/>
          <w:bCs w:val="0"/>
          <w:sz w:val="28"/>
          <w:szCs w:val="28"/>
        </w:rPr>
        <w:t xml:space="preserve"> муниципальных учреждениях культуры </w:t>
      </w:r>
      <w:r>
        <w:rPr>
          <w:b w:val="0"/>
          <w:bCs w:val="0"/>
          <w:sz w:val="28"/>
          <w:szCs w:val="28"/>
        </w:rPr>
        <w:t xml:space="preserve">муниципального образования </w:t>
      </w:r>
      <w:r w:rsidR="00AB05A0">
        <w:rPr>
          <w:b w:val="0"/>
          <w:bCs w:val="0"/>
          <w:sz w:val="28"/>
          <w:szCs w:val="28"/>
        </w:rPr>
        <w:t>Калитинс</w:t>
      </w:r>
      <w:r>
        <w:rPr>
          <w:b w:val="0"/>
          <w:bCs w:val="0"/>
          <w:sz w:val="28"/>
          <w:szCs w:val="28"/>
        </w:rPr>
        <w:t xml:space="preserve">кое сельское поселение </w:t>
      </w:r>
      <w:proofErr w:type="spellStart"/>
      <w:r>
        <w:rPr>
          <w:b w:val="0"/>
          <w:bCs w:val="0"/>
          <w:sz w:val="28"/>
          <w:szCs w:val="28"/>
        </w:rPr>
        <w:t>Волосовского</w:t>
      </w:r>
      <w:proofErr w:type="spellEnd"/>
      <w:r>
        <w:rPr>
          <w:b w:val="0"/>
          <w:bCs w:val="0"/>
          <w:sz w:val="28"/>
          <w:szCs w:val="28"/>
        </w:rPr>
        <w:t xml:space="preserve"> муниципального района Ленинградской области</w:t>
      </w:r>
    </w:p>
    <w:p w:rsidR="000D11F4" w:rsidRDefault="000D11F4" w:rsidP="000D11F4">
      <w:pPr>
        <w:pStyle w:val="Pro-Gramma"/>
        <w:ind w:firstLine="0"/>
        <w:jc w:val="center"/>
      </w:pPr>
    </w:p>
    <w:p w:rsidR="000D11F4" w:rsidRPr="00CA3B75" w:rsidRDefault="000D11F4" w:rsidP="000D11F4">
      <w:pPr>
        <w:pStyle w:val="3"/>
        <w:jc w:val="center"/>
        <w:rPr>
          <w:b/>
          <w:bCs/>
        </w:rPr>
      </w:pPr>
      <w:r w:rsidRPr="00CA3B75">
        <w:rPr>
          <w:b/>
          <w:bCs/>
        </w:rPr>
        <w:t>1. Общие положения</w:t>
      </w:r>
    </w:p>
    <w:p w:rsidR="000D11F4" w:rsidRDefault="000D11F4" w:rsidP="000D11F4">
      <w:pPr>
        <w:pStyle w:val="Pro-Gramma"/>
      </w:pPr>
    </w:p>
    <w:p w:rsidR="000D11F4" w:rsidRPr="0085034E" w:rsidRDefault="000D11F4" w:rsidP="000D11F4">
      <w:pPr>
        <w:pStyle w:val="Pro-Gramma"/>
      </w:pPr>
      <w:r w:rsidRPr="0085034E">
        <w:t xml:space="preserve">1.1. Настоящее Положение регулирует отношения в области оплаты труда между работодателями и работниками </w:t>
      </w:r>
      <w:r w:rsidRPr="0072420E">
        <w:t xml:space="preserve">муниципальных учреждений культуры </w:t>
      </w:r>
      <w:r>
        <w:t xml:space="preserve">муниципального </w:t>
      </w:r>
      <w:r w:rsidRPr="00FA4369">
        <w:rPr>
          <w:bCs/>
        </w:rPr>
        <w:t xml:space="preserve">образования </w:t>
      </w:r>
      <w:r w:rsidR="00AB05A0">
        <w:rPr>
          <w:bCs/>
        </w:rPr>
        <w:t>Калитинс</w:t>
      </w:r>
      <w:r w:rsidRPr="00FA4369">
        <w:rPr>
          <w:bCs/>
        </w:rPr>
        <w:t xml:space="preserve">кое сельское поселение </w:t>
      </w:r>
      <w:proofErr w:type="spellStart"/>
      <w:r w:rsidRPr="00FA4369">
        <w:rPr>
          <w:bCs/>
        </w:rPr>
        <w:t>Волосовского</w:t>
      </w:r>
      <w:proofErr w:type="spellEnd"/>
      <w:r w:rsidRPr="00FA4369">
        <w:rPr>
          <w:bCs/>
        </w:rPr>
        <w:t xml:space="preserve"> муниципального района Ленинградской области</w:t>
      </w:r>
      <w:r>
        <w:t xml:space="preserve"> </w:t>
      </w:r>
      <w:r w:rsidRPr="0072420E">
        <w:rPr>
          <w:sz w:val="32"/>
          <w:szCs w:val="32"/>
        </w:rPr>
        <w:t xml:space="preserve"> </w:t>
      </w:r>
      <w:r w:rsidRPr="0085034E">
        <w:t xml:space="preserve">(далее - работники, учреждения), вне зависимости от источников </w:t>
      </w:r>
      <w:proofErr w:type="gramStart"/>
      <w:r w:rsidRPr="0085034E">
        <w:t>финансирования оплаты труда работников учреждений</w:t>
      </w:r>
      <w:proofErr w:type="gramEnd"/>
      <w:r w:rsidRPr="0085034E">
        <w:t>.</w:t>
      </w:r>
    </w:p>
    <w:p w:rsidR="000D11F4" w:rsidRPr="00B46825" w:rsidRDefault="000D11F4" w:rsidP="002E2878">
      <w:pPr>
        <w:pStyle w:val="aff0"/>
        <w:jc w:val="both"/>
        <w:rPr>
          <w:rFonts w:ascii="Times New Roman" w:hAnsi="Times New Roman" w:cs="Times New Roman"/>
          <w:sz w:val="28"/>
          <w:szCs w:val="28"/>
        </w:rPr>
      </w:pPr>
      <w:proofErr w:type="gramStart"/>
      <w:r w:rsidRPr="00B46825">
        <w:rPr>
          <w:rFonts w:ascii="Times New Roman" w:hAnsi="Times New Roman" w:cs="Times New Roman"/>
          <w:sz w:val="28"/>
          <w:szCs w:val="28"/>
        </w:rPr>
        <w:t xml:space="preserve">Понятия и термины, применяемые в настоящем Положении, используются в значениях, определенных в трудовом законодательстве и иных нормативных актах Российской Федерации, содержащих нормы трудового права, а также  в решении совета депутатов муниципального образования </w:t>
      </w:r>
      <w:r w:rsidR="00AB05A0">
        <w:rPr>
          <w:rFonts w:ascii="Times New Roman" w:hAnsi="Times New Roman" w:cs="Times New Roman"/>
          <w:sz w:val="28"/>
          <w:szCs w:val="28"/>
        </w:rPr>
        <w:t>Калитинс</w:t>
      </w:r>
      <w:r w:rsidRPr="00B46825">
        <w:rPr>
          <w:rFonts w:ascii="Times New Roman" w:hAnsi="Times New Roman" w:cs="Times New Roman"/>
          <w:sz w:val="28"/>
          <w:szCs w:val="28"/>
        </w:rPr>
        <w:t xml:space="preserve">кое сельское поселение </w:t>
      </w:r>
      <w:proofErr w:type="spellStart"/>
      <w:r w:rsidRPr="00B46825">
        <w:rPr>
          <w:rFonts w:ascii="Times New Roman" w:hAnsi="Times New Roman" w:cs="Times New Roman"/>
          <w:sz w:val="28"/>
          <w:szCs w:val="28"/>
        </w:rPr>
        <w:t>Волосовского</w:t>
      </w:r>
      <w:proofErr w:type="spellEnd"/>
      <w:r w:rsidRPr="00B46825">
        <w:rPr>
          <w:rFonts w:ascii="Times New Roman" w:hAnsi="Times New Roman" w:cs="Times New Roman"/>
          <w:sz w:val="28"/>
          <w:szCs w:val="28"/>
        </w:rPr>
        <w:t xml:space="preserve"> муниципального района Ленинградской области от </w:t>
      </w:r>
      <w:r w:rsidR="002E2878">
        <w:rPr>
          <w:rFonts w:ascii="Times New Roman" w:hAnsi="Times New Roman" w:cs="Times New Roman"/>
          <w:sz w:val="28"/>
          <w:szCs w:val="28"/>
        </w:rPr>
        <w:t>23</w:t>
      </w:r>
      <w:r w:rsidRPr="00B46825">
        <w:rPr>
          <w:rFonts w:ascii="Times New Roman" w:hAnsi="Times New Roman" w:cs="Times New Roman"/>
          <w:sz w:val="28"/>
          <w:szCs w:val="28"/>
        </w:rPr>
        <w:t>.0</w:t>
      </w:r>
      <w:r w:rsidR="002E2878">
        <w:rPr>
          <w:rFonts w:ascii="Times New Roman" w:hAnsi="Times New Roman" w:cs="Times New Roman"/>
          <w:sz w:val="28"/>
          <w:szCs w:val="28"/>
        </w:rPr>
        <w:t>9</w:t>
      </w:r>
      <w:r w:rsidRPr="00B46825">
        <w:rPr>
          <w:rFonts w:ascii="Times New Roman" w:hAnsi="Times New Roman" w:cs="Times New Roman"/>
          <w:sz w:val="28"/>
          <w:szCs w:val="28"/>
        </w:rPr>
        <w:t>.2020 г. № 6</w:t>
      </w:r>
      <w:r w:rsidR="002E2878">
        <w:rPr>
          <w:rFonts w:ascii="Times New Roman" w:hAnsi="Times New Roman" w:cs="Times New Roman"/>
          <w:sz w:val="28"/>
          <w:szCs w:val="28"/>
        </w:rPr>
        <w:t>6</w:t>
      </w:r>
      <w:r w:rsidRPr="00B46825">
        <w:rPr>
          <w:rFonts w:ascii="Times New Roman" w:hAnsi="Times New Roman" w:cs="Times New Roman"/>
          <w:sz w:val="28"/>
          <w:szCs w:val="28"/>
        </w:rPr>
        <w:t xml:space="preserve"> «</w:t>
      </w:r>
      <w:r w:rsidR="002E2878" w:rsidRPr="002E2878">
        <w:rPr>
          <w:rFonts w:ascii="Times New Roman" w:hAnsi="Times New Roman" w:cs="Times New Roman"/>
          <w:sz w:val="28"/>
          <w:szCs w:val="28"/>
        </w:rPr>
        <w:t xml:space="preserve">Об утверждении Порядка оплаты труда работников муниципальных учреждений муниципального образования Калитинское сельское поселение </w:t>
      </w:r>
      <w:proofErr w:type="spellStart"/>
      <w:r w:rsidR="002E2878" w:rsidRPr="002E2878">
        <w:rPr>
          <w:rFonts w:ascii="Times New Roman" w:hAnsi="Times New Roman" w:cs="Times New Roman"/>
          <w:sz w:val="28"/>
          <w:szCs w:val="28"/>
        </w:rPr>
        <w:t>Волосовского</w:t>
      </w:r>
      <w:proofErr w:type="spellEnd"/>
      <w:r w:rsidR="002E2878" w:rsidRPr="002E2878">
        <w:rPr>
          <w:rFonts w:ascii="Times New Roman" w:hAnsi="Times New Roman" w:cs="Times New Roman"/>
          <w:sz w:val="28"/>
          <w:szCs w:val="28"/>
        </w:rPr>
        <w:t xml:space="preserve"> муниципального района</w:t>
      </w:r>
      <w:proofErr w:type="gramEnd"/>
      <w:r w:rsidR="002E2878" w:rsidRPr="002E2878">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w:t>
      </w:r>
      <w:r w:rsidRPr="00B46825">
        <w:rPr>
          <w:rFonts w:ascii="Times New Roman" w:hAnsi="Times New Roman" w:cs="Times New Roman"/>
          <w:sz w:val="28"/>
          <w:szCs w:val="28"/>
        </w:rPr>
        <w:t>.</w:t>
      </w:r>
    </w:p>
    <w:p w:rsidR="000D11F4" w:rsidRPr="0008714D" w:rsidRDefault="000D11F4" w:rsidP="000D11F4">
      <w:pPr>
        <w:pStyle w:val="Pro-Gramma"/>
      </w:pPr>
      <w:r w:rsidRPr="0085034E">
        <w:t>1.</w:t>
      </w:r>
      <w:r>
        <w:t>2</w:t>
      </w:r>
      <w:r w:rsidRPr="0085034E">
        <w:t xml:space="preserve">. 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(без учета заработной платы соответствующего руководителя, его заместителей, главного бухгалтера) учреждений утверждается </w:t>
      </w:r>
      <w:r w:rsidRPr="0008714D">
        <w:t xml:space="preserve">нормативным актом администрации </w:t>
      </w:r>
      <w:r>
        <w:t xml:space="preserve">муниципального образования </w:t>
      </w:r>
      <w:r w:rsidR="00AB05A0">
        <w:t>Калитинс</w:t>
      </w:r>
      <w:r>
        <w:t xml:space="preserve">кое сельское поселение </w:t>
      </w:r>
      <w:proofErr w:type="spellStart"/>
      <w:r>
        <w:t>Волосовского</w:t>
      </w:r>
      <w:proofErr w:type="spellEnd"/>
      <w:r>
        <w:t xml:space="preserve"> муниципального района Ленинградской области</w:t>
      </w:r>
      <w:r w:rsidRPr="0008714D">
        <w:t xml:space="preserve">, в диапазоне от 1 до </w:t>
      </w:r>
      <w:r w:rsidR="008B44C5">
        <w:t>3</w:t>
      </w:r>
      <w:r w:rsidRPr="0008714D">
        <w:t>.</w:t>
      </w:r>
    </w:p>
    <w:p w:rsidR="000D11F4" w:rsidRDefault="000D11F4" w:rsidP="000D11F4">
      <w:pPr>
        <w:pStyle w:val="Pro-Gramma"/>
      </w:pPr>
      <w:r>
        <w:t xml:space="preserve">  Установление различной кратности для учреждений, имеющих одинаковый  основной вид деятельности и выполняющих одинаковый  функционал, не допускается.</w:t>
      </w:r>
    </w:p>
    <w:p w:rsidR="000D11F4" w:rsidRDefault="000D11F4" w:rsidP="000D11F4">
      <w:pPr>
        <w:pStyle w:val="3"/>
        <w:jc w:val="center"/>
      </w:pPr>
    </w:p>
    <w:p w:rsidR="000D11F4" w:rsidRDefault="000D11F4" w:rsidP="000D11F4">
      <w:pPr>
        <w:pStyle w:val="Pro-Gramma"/>
      </w:pPr>
    </w:p>
    <w:p w:rsidR="000D11F4" w:rsidRDefault="000D11F4" w:rsidP="000D11F4">
      <w:pPr>
        <w:pStyle w:val="Pro-Gramma"/>
      </w:pPr>
    </w:p>
    <w:p w:rsidR="000D11F4" w:rsidRPr="00576725" w:rsidRDefault="000D11F4" w:rsidP="000D11F4">
      <w:pPr>
        <w:pStyle w:val="Pro-Gramma"/>
      </w:pPr>
    </w:p>
    <w:p w:rsidR="000D11F4" w:rsidRPr="00CA3B75" w:rsidRDefault="000D11F4" w:rsidP="000D11F4">
      <w:pPr>
        <w:pStyle w:val="3"/>
        <w:jc w:val="center"/>
        <w:rPr>
          <w:b/>
          <w:bCs/>
        </w:rPr>
      </w:pPr>
      <w:r>
        <w:t>2</w:t>
      </w:r>
      <w:r w:rsidRPr="0085034E">
        <w:t>.</w:t>
      </w:r>
      <w:r>
        <w:t xml:space="preserve"> </w:t>
      </w:r>
      <w:r w:rsidRPr="00CA3B75">
        <w:rPr>
          <w:b/>
          <w:bCs/>
        </w:rPr>
        <w:t>Порядок определения должностных окладов (окладов, ставок заработной платы) работников и повышающих коэффициентов к ним</w:t>
      </w:r>
    </w:p>
    <w:p w:rsidR="000D11F4" w:rsidRDefault="000D11F4" w:rsidP="000D11F4">
      <w:pPr>
        <w:pStyle w:val="Pro-Gramma"/>
      </w:pPr>
    </w:p>
    <w:p w:rsidR="000D11F4" w:rsidRPr="0008714D" w:rsidRDefault="000D11F4" w:rsidP="000D11F4">
      <w:pPr>
        <w:pStyle w:val="Pro-Gramma"/>
      </w:pPr>
      <w:r w:rsidRPr="00485971">
        <w:t xml:space="preserve">2.1. Должностные оклады (оклады, ставки заработной платы) работников (за исключением руководителя учреждения) устанавливаются правовым актом руководителя учреждения (локальным нормативным актом), а руководителя учреждения – </w:t>
      </w:r>
      <w:r w:rsidRPr="0008714D">
        <w:t xml:space="preserve">правовыми актами уполномоченного органа с учетом требований и особенностей, установленных настоящим Положением. </w:t>
      </w:r>
    </w:p>
    <w:p w:rsidR="000D11F4" w:rsidRPr="00485971" w:rsidRDefault="000D11F4" w:rsidP="000D11F4">
      <w:pPr>
        <w:pStyle w:val="Pro-Gramma"/>
      </w:pPr>
      <w:r w:rsidRPr="00485971">
        <w:t>2.2. Должностные оклады (оклады, ставки заработной платы) работников (за исключением руководителя, заместителей руководителя, главного бухгалтера учреждения) устанавливаются на основе профессиональных квалификационных групп, квалификационных уровней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w:t>
      </w:r>
    </w:p>
    <w:p w:rsidR="000D11F4" w:rsidRPr="0085034E" w:rsidRDefault="000D11F4" w:rsidP="000D11F4">
      <w:pPr>
        <w:pStyle w:val="Pro-Gramma"/>
      </w:pPr>
      <w:r w:rsidRPr="0085034E">
        <w:t>Установление различных должностных окладов (окладов, ставок заработной платы) по различным должностям (профессиям) внутри одной ПКГ, одного КУ не допускается.</w:t>
      </w:r>
    </w:p>
    <w:p w:rsidR="000D11F4" w:rsidRPr="0085034E" w:rsidRDefault="000D11F4" w:rsidP="000D11F4">
      <w:pPr>
        <w:pStyle w:val="Pro-Gramma"/>
      </w:pPr>
      <w:r w:rsidRPr="0085034E">
        <w:t xml:space="preserve">Установление по отдельной ПКГ, </w:t>
      </w:r>
      <w:proofErr w:type="gramStart"/>
      <w:r w:rsidRPr="0085034E">
        <w:t>отдельному</w:t>
      </w:r>
      <w:proofErr w:type="gramEnd"/>
      <w:r w:rsidRPr="0085034E">
        <w:t xml:space="preserve"> КУ должностных окладов (окладов, ставок заработной платы) более высоких, чем по ПКГ, КУ соответствующей категории работников более высокого уровня, не допускается.</w:t>
      </w:r>
    </w:p>
    <w:p w:rsidR="000D11F4" w:rsidRPr="006653F6" w:rsidRDefault="000D11F4" w:rsidP="000D11F4">
      <w:pPr>
        <w:pStyle w:val="Pro-Gramma"/>
        <w:rPr>
          <w:color w:val="FF0000"/>
        </w:rPr>
      </w:pPr>
      <w:r w:rsidRPr="0085034E">
        <w:t xml:space="preserve">2.3. </w:t>
      </w:r>
      <w:r w:rsidRPr="0008714D">
        <w:t xml:space="preserve">По должностям </w:t>
      </w:r>
      <w:r>
        <w:t>работников</w:t>
      </w:r>
      <w:r w:rsidRPr="0008714D">
        <w:t>, не включенным в ПКГ, должностные оклады (оклады, ставки заработной платы) устанавливаются в зависимости от сложности труда с учетом требований, установленных настоящим Положением.</w:t>
      </w:r>
    </w:p>
    <w:p w:rsidR="000D11F4" w:rsidRPr="0085034E" w:rsidRDefault="000D11F4" w:rsidP="000D11F4">
      <w:pPr>
        <w:pStyle w:val="Pro-Gramma"/>
      </w:pPr>
      <w:r w:rsidRPr="0085034E">
        <w:t>2.4. Определение должностных окладов (окладов, ставок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0D11F4" w:rsidRPr="002E681D" w:rsidRDefault="000D11F4" w:rsidP="000D11F4">
      <w:pPr>
        <w:ind w:firstLine="709"/>
        <w:contextualSpacing/>
        <w:jc w:val="both"/>
        <w:rPr>
          <w:sz w:val="28"/>
          <w:szCs w:val="28"/>
        </w:rPr>
      </w:pPr>
      <w:r w:rsidRPr="002E681D">
        <w:rPr>
          <w:sz w:val="28"/>
          <w:szCs w:val="28"/>
        </w:rPr>
        <w:t>2.5.</w:t>
      </w:r>
      <w:r>
        <w:rPr>
          <w:sz w:val="28"/>
          <w:szCs w:val="28"/>
        </w:rPr>
        <w:t xml:space="preserve"> </w:t>
      </w:r>
      <w:proofErr w:type="gramStart"/>
      <w:r w:rsidRPr="002E681D">
        <w:rPr>
          <w:sz w:val="28"/>
          <w:szCs w:val="28"/>
        </w:rPr>
        <w:t>Должностной оклад (оклад, ставка заработной платы) по должности (профессии), за исключением руководителя, заместителей руководителя, главного бухгалтера учреждения, устанавливается учреждением в размере не ниже минимального уровня должностного оклада (оклада, ставки заработной платы)</w:t>
      </w:r>
      <w:r w:rsidRPr="002E681D">
        <w:rPr>
          <w:bCs/>
          <w:sz w:val="28"/>
          <w:szCs w:val="28"/>
        </w:rPr>
        <w:t xml:space="preserve">, </w:t>
      </w:r>
      <w:r w:rsidRPr="002E681D">
        <w:rPr>
          <w:sz w:val="28"/>
          <w:szCs w:val="28"/>
        </w:rPr>
        <w:t xml:space="preserve">определяемого как произведение расчетной величины, устанавливаемой решением совета депутатов муниципального образования </w:t>
      </w:r>
      <w:r w:rsidR="00AB05A0">
        <w:rPr>
          <w:sz w:val="28"/>
          <w:szCs w:val="28"/>
        </w:rPr>
        <w:t>Калитинс</w:t>
      </w:r>
      <w:r>
        <w:rPr>
          <w:sz w:val="28"/>
          <w:szCs w:val="28"/>
        </w:rPr>
        <w:t xml:space="preserve">кое сельское поселение </w:t>
      </w:r>
      <w:proofErr w:type="spellStart"/>
      <w:r>
        <w:rPr>
          <w:sz w:val="28"/>
          <w:szCs w:val="28"/>
        </w:rPr>
        <w:t>Волосовского</w:t>
      </w:r>
      <w:proofErr w:type="spellEnd"/>
      <w:r w:rsidRPr="002E681D">
        <w:rPr>
          <w:sz w:val="28"/>
          <w:szCs w:val="28"/>
        </w:rPr>
        <w:t xml:space="preserve"> муниципальн</w:t>
      </w:r>
      <w:r>
        <w:rPr>
          <w:sz w:val="28"/>
          <w:szCs w:val="28"/>
        </w:rPr>
        <w:t>ого</w:t>
      </w:r>
      <w:r w:rsidRPr="002E681D">
        <w:rPr>
          <w:sz w:val="28"/>
          <w:szCs w:val="28"/>
        </w:rPr>
        <w:t xml:space="preserve"> район</w:t>
      </w:r>
      <w:r>
        <w:rPr>
          <w:sz w:val="28"/>
          <w:szCs w:val="28"/>
        </w:rPr>
        <w:t>а</w:t>
      </w:r>
      <w:r w:rsidRPr="002E681D">
        <w:rPr>
          <w:sz w:val="28"/>
          <w:szCs w:val="28"/>
        </w:rPr>
        <w:t xml:space="preserve"> Ленинградской области о бюджете  муниципального образования  на очередной финансовый год и на</w:t>
      </w:r>
      <w:proofErr w:type="gramEnd"/>
      <w:r w:rsidRPr="002E681D">
        <w:rPr>
          <w:sz w:val="28"/>
          <w:szCs w:val="28"/>
        </w:rPr>
        <w:t xml:space="preserve"> плановый период</w:t>
      </w:r>
      <w:r>
        <w:rPr>
          <w:sz w:val="28"/>
          <w:szCs w:val="28"/>
        </w:rPr>
        <w:t xml:space="preserve">, </w:t>
      </w:r>
      <w:r w:rsidRPr="002E681D">
        <w:rPr>
          <w:sz w:val="28"/>
          <w:szCs w:val="28"/>
        </w:rPr>
        <w:t>и межуровневого коэффициента по соответствующей должности (далее – минимальный уровень должностного оклада (оклада, ставки заработной платы)).</w:t>
      </w:r>
    </w:p>
    <w:p w:rsidR="000D11F4" w:rsidRPr="00FC1D2E" w:rsidRDefault="000D11F4" w:rsidP="000D11F4">
      <w:pPr>
        <w:pStyle w:val="Pro-Gramma"/>
      </w:pPr>
      <w:r w:rsidRPr="00FC1D2E">
        <w:lastRenderedPageBreak/>
        <w:t>Применение при расчете должностных окладов межуровневых коэффициентов, не установленных настоящим Положением, а также установление должностных окладов (окладов, ставок заработной платы) по должностям, для которых не установлены межуровневые коэффициенты, не допускается.</w:t>
      </w:r>
    </w:p>
    <w:p w:rsidR="000D11F4" w:rsidRDefault="000D11F4" w:rsidP="000D11F4">
      <w:pPr>
        <w:pStyle w:val="Pro-Gramma"/>
      </w:pPr>
      <w:r w:rsidRPr="0085034E">
        <w:t>2.6. Межуровневые коэффициенты устанавливаются:</w:t>
      </w:r>
    </w:p>
    <w:p w:rsidR="000D11F4" w:rsidRPr="0085034E" w:rsidRDefault="000D11F4" w:rsidP="000D11F4">
      <w:pPr>
        <w:pStyle w:val="Pro-Gramma"/>
      </w:pPr>
      <w:r w:rsidRPr="0085034E">
        <w:t>по общеотраслевым профессиям рабочих - согласно приложению 1 к настоящему Положению;</w:t>
      </w:r>
    </w:p>
    <w:p w:rsidR="000D11F4" w:rsidRPr="0085034E" w:rsidRDefault="000D11F4" w:rsidP="000D11F4">
      <w:pPr>
        <w:pStyle w:val="Pro-Gramma"/>
      </w:pPr>
      <w:r w:rsidRPr="0085034E">
        <w:t xml:space="preserve">по должностям рабочих культуры, искусства и кинематографии - согласно разделу 1 </w:t>
      </w:r>
      <w:r w:rsidRPr="0008714D">
        <w:t xml:space="preserve">приложения </w:t>
      </w:r>
      <w:r>
        <w:t>2</w:t>
      </w:r>
      <w:r w:rsidRPr="006653F6">
        <w:rPr>
          <w:color w:val="FF0000"/>
        </w:rPr>
        <w:t xml:space="preserve"> </w:t>
      </w:r>
      <w:r w:rsidRPr="0085034E">
        <w:t>к настоящему Положению;</w:t>
      </w:r>
    </w:p>
    <w:p w:rsidR="000D11F4" w:rsidRDefault="000D11F4" w:rsidP="000D11F4">
      <w:pPr>
        <w:pStyle w:val="Pro-Gramma"/>
      </w:pPr>
      <w:r w:rsidRPr="0085034E">
        <w:t xml:space="preserve">по должностям работников культуры, искусства и кинематографии - согласно разделу 2 </w:t>
      </w:r>
      <w:r w:rsidRPr="0008714D">
        <w:t xml:space="preserve">приложения </w:t>
      </w:r>
      <w:r>
        <w:t>2</w:t>
      </w:r>
      <w:r w:rsidRPr="0085034E">
        <w:t xml:space="preserve"> к настоящему Положению;</w:t>
      </w:r>
    </w:p>
    <w:p w:rsidR="000D11F4" w:rsidRPr="00843568" w:rsidRDefault="000D11F4" w:rsidP="000D11F4">
      <w:pPr>
        <w:pStyle w:val="Pro-Gramma"/>
      </w:pPr>
      <w:r>
        <w:t>2.7.</w:t>
      </w:r>
      <w:r w:rsidRPr="00843568">
        <w:t xml:space="preserve"> Штатное расписание учреждения включает в себя все должности рабочих, руководителей, специалистов и служащих данного учреждения. </w:t>
      </w:r>
    </w:p>
    <w:p w:rsidR="000D11F4" w:rsidRPr="00843568" w:rsidRDefault="000D11F4" w:rsidP="000D11F4">
      <w:pPr>
        <w:pStyle w:val="a6"/>
        <w:tabs>
          <w:tab w:val="left" w:pos="567"/>
          <w:tab w:val="left" w:pos="1843"/>
        </w:tabs>
        <w:suppressAutoHyphens/>
        <w:ind w:left="0" w:firstLine="709"/>
        <w:contextualSpacing w:val="0"/>
        <w:jc w:val="both"/>
        <w:rPr>
          <w:sz w:val="28"/>
          <w:szCs w:val="28"/>
        </w:rPr>
      </w:pPr>
      <w:r>
        <w:rPr>
          <w:sz w:val="28"/>
          <w:szCs w:val="28"/>
        </w:rPr>
        <w:t>2.7</w:t>
      </w:r>
      <w:r w:rsidRPr="00843568">
        <w:rPr>
          <w:sz w:val="28"/>
          <w:szCs w:val="28"/>
        </w:rPr>
        <w:t>.1.</w:t>
      </w:r>
      <w:r w:rsidRPr="00843568">
        <w:t xml:space="preserve"> </w:t>
      </w:r>
      <w:r w:rsidRPr="00843568">
        <w:rPr>
          <w:sz w:val="28"/>
          <w:szCs w:val="28"/>
        </w:rPr>
        <w:t xml:space="preserve">Проект штатного расписания на очередной финансовый год в двух </w:t>
      </w:r>
      <w:r w:rsidRPr="00A2520E">
        <w:rPr>
          <w:sz w:val="28"/>
          <w:szCs w:val="28"/>
        </w:rPr>
        <w:t xml:space="preserve">экземплярах предоставляется в сектор </w:t>
      </w:r>
      <w:r w:rsidR="00CE14ED">
        <w:rPr>
          <w:sz w:val="28"/>
          <w:szCs w:val="28"/>
        </w:rPr>
        <w:t xml:space="preserve">экономики и </w:t>
      </w:r>
      <w:r w:rsidRPr="00A2520E">
        <w:rPr>
          <w:sz w:val="28"/>
          <w:szCs w:val="28"/>
        </w:rPr>
        <w:t>финансов (далее – сектор) не позднее 31 октября  текущего года</w:t>
      </w:r>
      <w:r w:rsidRPr="00843568">
        <w:rPr>
          <w:sz w:val="28"/>
          <w:szCs w:val="28"/>
        </w:rPr>
        <w:t xml:space="preserve">. К проекту штатного расписания прилагается  расчет среднего должностного оклада и предлагаемые изменения,  вносимые в  проект штатного расписания. </w:t>
      </w:r>
    </w:p>
    <w:p w:rsidR="000D11F4" w:rsidRPr="00A2520E" w:rsidRDefault="000D11F4" w:rsidP="000D11F4">
      <w:pPr>
        <w:pStyle w:val="a6"/>
        <w:numPr>
          <w:ilvl w:val="2"/>
          <w:numId w:val="12"/>
        </w:numPr>
        <w:tabs>
          <w:tab w:val="left" w:pos="567"/>
          <w:tab w:val="left" w:pos="1843"/>
        </w:tabs>
        <w:suppressAutoHyphens/>
        <w:ind w:left="0" w:firstLine="709"/>
        <w:jc w:val="both"/>
        <w:rPr>
          <w:rFonts w:eastAsia="Calibri"/>
          <w:sz w:val="28"/>
          <w:szCs w:val="28"/>
          <w:lang w:eastAsia="ar-SA"/>
        </w:rPr>
      </w:pPr>
      <w:r w:rsidRPr="00BB3F44">
        <w:rPr>
          <w:color w:val="2D2D2D"/>
          <w:spacing w:val="2"/>
          <w:sz w:val="28"/>
          <w:szCs w:val="28"/>
        </w:rPr>
        <w:t xml:space="preserve">Сектор в течение </w:t>
      </w:r>
      <w:r>
        <w:rPr>
          <w:color w:val="2D2D2D"/>
          <w:spacing w:val="2"/>
          <w:sz w:val="28"/>
          <w:szCs w:val="28"/>
        </w:rPr>
        <w:t>пяти</w:t>
      </w:r>
      <w:r w:rsidRPr="00BB3F44">
        <w:rPr>
          <w:color w:val="2D2D2D"/>
          <w:spacing w:val="2"/>
          <w:sz w:val="28"/>
          <w:szCs w:val="28"/>
        </w:rPr>
        <w:t xml:space="preserve"> рабочих дней со дня поступления</w:t>
      </w:r>
      <w:r>
        <w:rPr>
          <w:color w:val="2D2D2D"/>
          <w:spacing w:val="2"/>
          <w:sz w:val="28"/>
          <w:szCs w:val="28"/>
        </w:rPr>
        <w:t xml:space="preserve"> проекта штатного </w:t>
      </w:r>
      <w:r w:rsidRPr="00BB3F44">
        <w:rPr>
          <w:color w:val="2D2D2D"/>
          <w:spacing w:val="2"/>
          <w:sz w:val="28"/>
          <w:szCs w:val="28"/>
        </w:rPr>
        <w:t>расписания учреждения проверяет его на соответствие структуре и нормативной штатной численности учреждения, целесообразность изменения структуры  учреждения</w:t>
      </w:r>
      <w:r>
        <w:rPr>
          <w:color w:val="2D2D2D"/>
          <w:spacing w:val="2"/>
          <w:sz w:val="28"/>
          <w:szCs w:val="28"/>
        </w:rPr>
        <w:t xml:space="preserve">, а также   </w:t>
      </w:r>
      <w:r w:rsidRPr="00A2520E">
        <w:rPr>
          <w:sz w:val="28"/>
          <w:szCs w:val="28"/>
        </w:rPr>
        <w:t>на   соответствие требованиям настоящего Положения  и иных нормативных  актов, утверждаемых в соответствии с настоящим Положением.</w:t>
      </w:r>
      <w:r w:rsidRPr="00A2520E">
        <w:rPr>
          <w:color w:val="2D2D2D"/>
          <w:spacing w:val="2"/>
          <w:sz w:val="28"/>
          <w:szCs w:val="28"/>
        </w:rPr>
        <w:t xml:space="preserve"> Проект штатного расписания передается </w:t>
      </w:r>
      <w:r>
        <w:rPr>
          <w:color w:val="2D2D2D"/>
          <w:spacing w:val="2"/>
          <w:sz w:val="28"/>
          <w:szCs w:val="28"/>
        </w:rPr>
        <w:t>сектором</w:t>
      </w:r>
      <w:r w:rsidRPr="00A2520E">
        <w:rPr>
          <w:color w:val="2D2D2D"/>
          <w:spacing w:val="2"/>
          <w:sz w:val="28"/>
          <w:szCs w:val="28"/>
        </w:rPr>
        <w:t xml:space="preserve"> на согласование главе администрации </w:t>
      </w:r>
      <w:r>
        <w:rPr>
          <w:color w:val="2D2D2D"/>
          <w:spacing w:val="2"/>
          <w:sz w:val="28"/>
          <w:szCs w:val="28"/>
        </w:rPr>
        <w:t xml:space="preserve">муниципального образования </w:t>
      </w:r>
      <w:r w:rsidR="00AB05A0">
        <w:rPr>
          <w:color w:val="2D2D2D"/>
          <w:spacing w:val="2"/>
          <w:sz w:val="28"/>
          <w:szCs w:val="28"/>
        </w:rPr>
        <w:t>Калитинс</w:t>
      </w:r>
      <w:r>
        <w:rPr>
          <w:color w:val="2D2D2D"/>
          <w:spacing w:val="2"/>
          <w:sz w:val="28"/>
          <w:szCs w:val="28"/>
        </w:rPr>
        <w:t xml:space="preserve">кое сельское поселение </w:t>
      </w:r>
      <w:proofErr w:type="spellStart"/>
      <w:r>
        <w:rPr>
          <w:color w:val="2D2D2D"/>
          <w:spacing w:val="2"/>
          <w:sz w:val="28"/>
          <w:szCs w:val="28"/>
        </w:rPr>
        <w:t>Волосовского</w:t>
      </w:r>
      <w:proofErr w:type="spellEnd"/>
      <w:r>
        <w:rPr>
          <w:color w:val="2D2D2D"/>
          <w:spacing w:val="2"/>
          <w:sz w:val="28"/>
          <w:szCs w:val="28"/>
        </w:rPr>
        <w:t xml:space="preserve"> муниципального района Ленинградской области</w:t>
      </w:r>
      <w:r w:rsidRPr="00A2520E">
        <w:rPr>
          <w:color w:val="2D2D2D"/>
          <w:spacing w:val="2"/>
          <w:sz w:val="28"/>
          <w:szCs w:val="28"/>
        </w:rPr>
        <w:t>.</w:t>
      </w:r>
    </w:p>
    <w:p w:rsidR="000D11F4" w:rsidRDefault="000D11F4" w:rsidP="000D11F4">
      <w:pPr>
        <w:pStyle w:val="a6"/>
        <w:tabs>
          <w:tab w:val="left" w:pos="567"/>
          <w:tab w:val="left" w:pos="1843"/>
        </w:tabs>
        <w:suppressAutoHyphens/>
        <w:ind w:left="0" w:firstLine="709"/>
        <w:contextualSpacing w:val="0"/>
        <w:jc w:val="both"/>
        <w:rPr>
          <w:color w:val="2D2D2D"/>
          <w:spacing w:val="2"/>
          <w:sz w:val="28"/>
          <w:szCs w:val="28"/>
        </w:rPr>
      </w:pPr>
      <w:r>
        <w:rPr>
          <w:sz w:val="28"/>
          <w:szCs w:val="28"/>
        </w:rPr>
        <w:t xml:space="preserve">2.7.3. </w:t>
      </w:r>
      <w:r w:rsidRPr="00B2421C">
        <w:rPr>
          <w:color w:val="2D2D2D"/>
          <w:spacing w:val="2"/>
          <w:sz w:val="28"/>
          <w:szCs w:val="28"/>
        </w:rPr>
        <w:t xml:space="preserve">Согласованное штатное расписание </w:t>
      </w:r>
      <w:r>
        <w:rPr>
          <w:color w:val="2D2D2D"/>
          <w:spacing w:val="2"/>
          <w:sz w:val="28"/>
          <w:szCs w:val="28"/>
        </w:rPr>
        <w:t xml:space="preserve">главой администрации муниципального образования </w:t>
      </w:r>
      <w:r w:rsidR="00AB05A0">
        <w:rPr>
          <w:color w:val="2D2D2D"/>
          <w:spacing w:val="2"/>
          <w:sz w:val="28"/>
          <w:szCs w:val="28"/>
        </w:rPr>
        <w:t>Калитинс</w:t>
      </w:r>
      <w:r>
        <w:rPr>
          <w:color w:val="2D2D2D"/>
          <w:spacing w:val="2"/>
          <w:sz w:val="28"/>
          <w:szCs w:val="28"/>
        </w:rPr>
        <w:t xml:space="preserve">кое сельское поселение </w:t>
      </w:r>
      <w:proofErr w:type="spellStart"/>
      <w:r>
        <w:rPr>
          <w:color w:val="2D2D2D"/>
          <w:spacing w:val="2"/>
          <w:sz w:val="28"/>
          <w:szCs w:val="28"/>
        </w:rPr>
        <w:t>Волосовского</w:t>
      </w:r>
      <w:proofErr w:type="spellEnd"/>
      <w:r>
        <w:rPr>
          <w:color w:val="2D2D2D"/>
          <w:spacing w:val="2"/>
          <w:sz w:val="28"/>
          <w:szCs w:val="28"/>
        </w:rPr>
        <w:t xml:space="preserve"> муниципального района Ленинградской области передается</w:t>
      </w:r>
      <w:r w:rsidRPr="00B2421C">
        <w:rPr>
          <w:color w:val="2D2D2D"/>
          <w:spacing w:val="2"/>
          <w:sz w:val="28"/>
          <w:szCs w:val="28"/>
        </w:rPr>
        <w:t xml:space="preserve"> в учреждение</w:t>
      </w:r>
      <w:r>
        <w:rPr>
          <w:color w:val="2D2D2D"/>
          <w:spacing w:val="2"/>
          <w:sz w:val="28"/>
          <w:szCs w:val="28"/>
        </w:rPr>
        <w:t xml:space="preserve"> </w:t>
      </w:r>
      <w:r w:rsidRPr="00B2421C">
        <w:rPr>
          <w:color w:val="2D2D2D"/>
          <w:spacing w:val="2"/>
          <w:sz w:val="28"/>
          <w:szCs w:val="28"/>
        </w:rPr>
        <w:t>и утверждается руководителем учреждения в течение трех рабочих дней со дня его получения.</w:t>
      </w:r>
    </w:p>
    <w:p w:rsidR="000D11F4" w:rsidRPr="00F6722B" w:rsidRDefault="000D11F4" w:rsidP="000D11F4">
      <w:pPr>
        <w:pStyle w:val="a6"/>
        <w:tabs>
          <w:tab w:val="left" w:pos="567"/>
          <w:tab w:val="left" w:pos="1843"/>
        </w:tabs>
        <w:suppressAutoHyphens/>
        <w:ind w:left="0" w:firstLine="709"/>
        <w:contextualSpacing w:val="0"/>
        <w:jc w:val="both"/>
        <w:rPr>
          <w:sz w:val="28"/>
          <w:szCs w:val="28"/>
        </w:rPr>
      </w:pPr>
      <w:r>
        <w:rPr>
          <w:color w:val="2D2D2D"/>
          <w:spacing w:val="2"/>
          <w:sz w:val="28"/>
          <w:szCs w:val="28"/>
        </w:rPr>
        <w:t xml:space="preserve">2.7.4. </w:t>
      </w:r>
      <w:r w:rsidRPr="00B2421C">
        <w:rPr>
          <w:color w:val="2D2D2D"/>
          <w:spacing w:val="2"/>
          <w:sz w:val="28"/>
          <w:szCs w:val="28"/>
        </w:rPr>
        <w:t xml:space="preserve">В случае изменения структуры учреждения, </w:t>
      </w:r>
      <w:r>
        <w:rPr>
          <w:color w:val="2D2D2D"/>
          <w:spacing w:val="2"/>
          <w:sz w:val="28"/>
          <w:szCs w:val="28"/>
        </w:rPr>
        <w:t xml:space="preserve">штатной нормативной </w:t>
      </w:r>
      <w:r w:rsidRPr="00B2421C">
        <w:rPr>
          <w:color w:val="2D2D2D"/>
          <w:spacing w:val="2"/>
          <w:sz w:val="28"/>
          <w:szCs w:val="28"/>
        </w:rPr>
        <w:t xml:space="preserve">численности или условий оплаты труда работников учреждения в течение финансового года новое штатное расписание подлежит согласованию </w:t>
      </w:r>
      <w:r>
        <w:rPr>
          <w:color w:val="2D2D2D"/>
          <w:spacing w:val="2"/>
          <w:sz w:val="28"/>
          <w:szCs w:val="28"/>
        </w:rPr>
        <w:t xml:space="preserve">с учредителем </w:t>
      </w:r>
      <w:r w:rsidRPr="00B2421C">
        <w:rPr>
          <w:color w:val="2D2D2D"/>
          <w:spacing w:val="2"/>
          <w:sz w:val="28"/>
          <w:szCs w:val="28"/>
        </w:rPr>
        <w:t xml:space="preserve">в течение десяти рабочих дней со дня </w:t>
      </w:r>
      <w:r>
        <w:rPr>
          <w:color w:val="2D2D2D"/>
          <w:spacing w:val="2"/>
          <w:sz w:val="28"/>
          <w:szCs w:val="28"/>
        </w:rPr>
        <w:t>внесения  данных изменений.</w:t>
      </w:r>
    </w:p>
    <w:p w:rsidR="000D11F4" w:rsidRPr="0085034E" w:rsidRDefault="000D11F4" w:rsidP="000D11F4">
      <w:pPr>
        <w:pStyle w:val="Pro-Gramma"/>
      </w:pPr>
      <w:r>
        <w:t xml:space="preserve">2.8. </w:t>
      </w:r>
      <w:r w:rsidRPr="0085034E">
        <w:t>К должностным окладам (окладам</w:t>
      </w:r>
      <w:r>
        <w:t>, ставкам заработной платы</w:t>
      </w:r>
      <w:r w:rsidRPr="0085034E">
        <w:t>) работников (за исключением руководителей, заместителей руководителя, главных бухгалтеров учреждений) применя</w:t>
      </w:r>
      <w:r>
        <w:t>е</w:t>
      </w:r>
      <w:r w:rsidRPr="0085034E">
        <w:t xml:space="preserve">тся повышающий </w:t>
      </w:r>
      <w:r w:rsidRPr="0008714D">
        <w:t>коэффициент уровня квалификации</w:t>
      </w:r>
      <w:r w:rsidRPr="0085034E">
        <w:t>, значени</w:t>
      </w:r>
      <w:r>
        <w:t>е</w:t>
      </w:r>
      <w:r w:rsidRPr="0085034E">
        <w:t xml:space="preserve"> котор</w:t>
      </w:r>
      <w:r>
        <w:t>ого</w:t>
      </w:r>
      <w:r w:rsidRPr="0085034E">
        <w:t xml:space="preserve"> определя</w:t>
      </w:r>
      <w:r>
        <w:t>е</w:t>
      </w:r>
      <w:r w:rsidRPr="0085034E">
        <w:t>тся в соответствии с настоящим Положением.</w:t>
      </w:r>
    </w:p>
    <w:p w:rsidR="000D11F4" w:rsidRPr="00C35434" w:rsidRDefault="000D11F4" w:rsidP="000D11F4">
      <w:pPr>
        <w:pStyle w:val="Pro-Gramma"/>
      </w:pPr>
      <w:r w:rsidRPr="00C35434">
        <w:t xml:space="preserve">Размер выплат работникам (за исключением руководителей, заместителей руководителя, главных бухгалтеров учреждений) по </w:t>
      </w:r>
      <w:r w:rsidRPr="00C35434">
        <w:lastRenderedPageBreak/>
        <w:t>повышающим коэффициентам к должностным окладам (окладам, ставкам заработной платы)</w:t>
      </w:r>
      <w:r>
        <w:t xml:space="preserve">, указанным в абзаце 1 настоящего пункта Положения, </w:t>
      </w:r>
      <w:r w:rsidRPr="00C35434">
        <w:t xml:space="preserve"> определяется по формуле:</w:t>
      </w:r>
    </w:p>
    <w:p w:rsidR="000D11F4" w:rsidRPr="00C35434" w:rsidRDefault="001E7FF0" w:rsidP="000D11F4">
      <w:pPr>
        <w:pStyle w:val="Pro-Gramma"/>
        <w:ind w:left="709" w:firstLine="0"/>
        <w:rPr>
          <w:sz w:val="32"/>
          <w:szCs w:val="32"/>
        </w:rPr>
      </w:pPr>
      <m:oMathPara>
        <m:oMathParaPr>
          <m:jc m:val="left"/>
        </m:oMathParaPr>
        <m:oMath>
          <m:sSub>
            <m:sSubPr>
              <m:ctrlPr>
                <w:rPr>
                  <w:rFonts w:ascii="Cambria Math" w:hAnsi="Cambria Math"/>
                  <w:sz w:val="32"/>
                  <w:szCs w:val="32"/>
                </w:rPr>
              </m:ctrlPr>
            </m:sSubPr>
            <m:e>
              <m:r>
                <m:rPr>
                  <m:sty m:val="p"/>
                </m:rPr>
                <w:rPr>
                  <w:rFonts w:ascii="Cambria Math" w:hAnsi="Cambria Math"/>
                  <w:sz w:val="32"/>
                  <w:szCs w:val="32"/>
                </w:rPr>
                <m:t>ВК</m:t>
              </m:r>
            </m:e>
            <m:sub>
              <m:r>
                <m:rPr>
                  <m:sty m:val="p"/>
                </m:rPr>
                <w:rPr>
                  <w:rFonts w:ascii="Cambria Math" w:hAnsi="Cambria Math"/>
                  <w:sz w:val="32"/>
                  <w:szCs w:val="32"/>
                  <w:lang w:val="en-US"/>
                </w:rPr>
                <m:t>i</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ДО</m:t>
              </m:r>
            </m:e>
            <m:sub>
              <m:r>
                <m:rPr>
                  <m:sty m:val="p"/>
                </m:rPr>
                <w:rPr>
                  <w:rFonts w:ascii="Cambria Math" w:hAnsi="Cambria Math"/>
                  <w:sz w:val="32"/>
                  <w:szCs w:val="32"/>
                  <w:lang w:val="en-US"/>
                </w:rPr>
                <m:t>i</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KК</m:t>
              </m:r>
            </m:e>
            <m:sub>
              <m:r>
                <m:rPr>
                  <m:sty m:val="p"/>
                </m:rPr>
                <w:rPr>
                  <w:rFonts w:ascii="Cambria Math" w:hAnsi="Cambria Math"/>
                  <w:sz w:val="32"/>
                  <w:szCs w:val="32"/>
                  <w:lang w:val="en-US"/>
                </w:rPr>
                <m:t>i</m:t>
              </m:r>
            </m:sub>
          </m:sSub>
          <m:r>
            <m:rPr>
              <m:sty m:val="p"/>
            </m:rPr>
            <w:rPr>
              <w:rFonts w:ascii="Cambria Math" w:hAnsi="Cambria Math"/>
              <w:sz w:val="32"/>
              <w:szCs w:val="32"/>
            </w:rPr>
            <m:t>-1) ,</m:t>
          </m:r>
        </m:oMath>
      </m:oMathPara>
    </w:p>
    <w:p w:rsidR="000D11F4" w:rsidRPr="00C35434" w:rsidRDefault="000D11F4" w:rsidP="000D11F4">
      <w:pPr>
        <w:pStyle w:val="Pro-Gramma"/>
      </w:pPr>
      <w:r w:rsidRPr="00C35434">
        <w:t>где:</w:t>
      </w:r>
    </w:p>
    <w:p w:rsidR="000D11F4" w:rsidRPr="00C35434" w:rsidRDefault="000D11F4" w:rsidP="000D11F4">
      <w:pPr>
        <w:pStyle w:val="Pro-Gramma"/>
      </w:pPr>
      <w:bookmarkStart w:id="1" w:name="_Hlk24896829"/>
      <w:r w:rsidRPr="00C35434">
        <w:t>ДО</w:t>
      </w:r>
      <w:proofErr w:type="spellStart"/>
      <w:proofErr w:type="gramStart"/>
      <w:r w:rsidRPr="00C35434">
        <w:rPr>
          <w:lang w:val="en-US"/>
        </w:rPr>
        <w:t>i</w:t>
      </w:r>
      <w:proofErr w:type="spellEnd"/>
      <w:proofErr w:type="gramEnd"/>
      <w:r w:rsidRPr="00C35434">
        <w:t xml:space="preserve"> – должностной оклад (оклад), выплаты по ставке заработной платы для </w:t>
      </w:r>
      <w:proofErr w:type="spellStart"/>
      <w:r w:rsidRPr="00C35434">
        <w:rPr>
          <w:lang w:val="en-US"/>
        </w:rPr>
        <w:t>i</w:t>
      </w:r>
      <w:proofErr w:type="spellEnd"/>
      <w:r w:rsidRPr="00C35434">
        <w:t>-го работника;</w:t>
      </w:r>
    </w:p>
    <w:bookmarkEnd w:id="1"/>
    <w:p w:rsidR="000D11F4" w:rsidRPr="00C35434" w:rsidRDefault="000D11F4" w:rsidP="000D11F4">
      <w:pPr>
        <w:pStyle w:val="Pro-Gramma"/>
      </w:pPr>
      <w:r w:rsidRPr="00C35434">
        <w:t>КК</w:t>
      </w:r>
      <w:proofErr w:type="spellStart"/>
      <w:proofErr w:type="gramStart"/>
      <w:r w:rsidRPr="00C35434">
        <w:rPr>
          <w:lang w:val="en-US"/>
        </w:rPr>
        <w:t>i</w:t>
      </w:r>
      <w:proofErr w:type="spellEnd"/>
      <w:proofErr w:type="gramEnd"/>
      <w:r w:rsidRPr="00C35434">
        <w:t xml:space="preserve"> – повышающий коэффициент уровня квалификации для </w:t>
      </w:r>
      <w:proofErr w:type="spellStart"/>
      <w:r w:rsidRPr="00C35434">
        <w:rPr>
          <w:lang w:val="en-US"/>
        </w:rPr>
        <w:t>i</w:t>
      </w:r>
      <w:proofErr w:type="spellEnd"/>
      <w:r w:rsidRPr="00C35434">
        <w:t>-го работника</w:t>
      </w:r>
      <w:r>
        <w:t>.</w:t>
      </w:r>
    </w:p>
    <w:p w:rsidR="000D11F4" w:rsidRDefault="000D11F4" w:rsidP="000D11F4">
      <w:pPr>
        <w:pStyle w:val="Pro-Gramma"/>
      </w:pPr>
      <w:r w:rsidRPr="00C35434">
        <w:t>Применение повышающих коэффициентов к должностному окладу (окладу, ставке заработной платы) работника не образует новый должностной оклад (оклад, ставку заработной платы) работника.</w:t>
      </w:r>
    </w:p>
    <w:p w:rsidR="000D11F4" w:rsidRPr="00C35434" w:rsidRDefault="000D11F4" w:rsidP="000D11F4">
      <w:pPr>
        <w:pStyle w:val="Pro-Gramma"/>
      </w:pPr>
      <w:r>
        <w:t xml:space="preserve">2.9 </w:t>
      </w:r>
      <w:r w:rsidRPr="00AE18C5">
        <w:t>Повышающий коэффициент специфики территории устанавливается размере 1</w:t>
      </w:r>
      <w:r>
        <w:t>.</w:t>
      </w:r>
    </w:p>
    <w:p w:rsidR="000D11F4" w:rsidRDefault="000D11F4" w:rsidP="000D11F4">
      <w:pPr>
        <w:pStyle w:val="Pro-Gramma"/>
      </w:pPr>
      <w:r>
        <w:t>2.10. Повышающий коэффициент уровня квалификации для работника определяется по формуле:</w:t>
      </w:r>
    </w:p>
    <w:p w:rsidR="000D11F4" w:rsidRPr="00EE70AE" w:rsidRDefault="001E7FF0" w:rsidP="000D11F4">
      <w:pPr>
        <w:pStyle w:val="Pro-Gramma"/>
        <w:jc w:val="center"/>
        <w:rPr>
          <w:sz w:val="32"/>
          <w:szCs w:val="32"/>
        </w:rPr>
      </w:pPr>
      <m:oMathPara>
        <m:oMath>
          <m:sSub>
            <m:sSubPr>
              <m:ctrlPr>
                <w:rPr>
                  <w:rFonts w:ascii="Cambria Math" w:hAnsi="Cambria Math"/>
                  <w:sz w:val="32"/>
                  <w:szCs w:val="32"/>
                </w:rPr>
              </m:ctrlPr>
            </m:sSubPr>
            <m:e>
              <m:r>
                <m:rPr>
                  <m:sty m:val="p"/>
                </m:rPr>
                <w:rPr>
                  <w:rFonts w:ascii="Cambria Math" w:hAnsi="Cambria Math"/>
                  <w:sz w:val="32"/>
                  <w:szCs w:val="32"/>
                </w:rPr>
                <m:t>КК</m:t>
              </m:r>
            </m:e>
            <m:sub>
              <m:r>
                <m:rPr>
                  <m:sty m:val="p"/>
                </m:rPr>
                <w:rPr>
                  <w:rFonts w:ascii="Cambria Math" w:hAnsi="Cambria Math"/>
                  <w:sz w:val="32"/>
                  <w:szCs w:val="32"/>
                </w:rPr>
                <m:t>i</m:t>
              </m:r>
            </m:sub>
          </m:sSub>
          <m:r>
            <m:rPr>
              <m:sty m:val="p"/>
            </m:rPr>
            <w:rPr>
              <w:rFonts w:ascii="Cambria Math" w:hAnsi="Cambria Math"/>
              <w:sz w:val="32"/>
              <w:szCs w:val="32"/>
            </w:rPr>
            <m:t>=1+</m:t>
          </m:r>
          <m:sSub>
            <m:sSubPr>
              <m:ctrlPr>
                <w:rPr>
                  <w:rFonts w:ascii="Cambria Math" w:hAnsi="Cambria Math"/>
                  <w:sz w:val="32"/>
                  <w:szCs w:val="32"/>
                </w:rPr>
              </m:ctrlPr>
            </m:sSubPr>
            <m:e>
              <m:r>
                <m:rPr>
                  <m:sty m:val="p"/>
                </m:rPr>
                <w:rPr>
                  <w:rFonts w:ascii="Cambria Math" w:hAnsi="Cambria Math"/>
                  <w:sz w:val="32"/>
                  <w:szCs w:val="32"/>
                </w:rPr>
                <m:t>КВ</m:t>
              </m:r>
            </m:e>
            <m:sub>
              <m:r>
                <m:rPr>
                  <m:sty m:val="p"/>
                </m:rPr>
                <w:rPr>
                  <w:rFonts w:ascii="Cambria Math" w:hAnsi="Cambria Math"/>
                  <w:sz w:val="32"/>
                  <w:szCs w:val="32"/>
                </w:rPr>
                <m:t>i</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ПЗ</m:t>
              </m:r>
            </m:e>
            <m:sub>
              <m:r>
                <m:rPr>
                  <m:sty m:val="p"/>
                </m:rPr>
                <w:rPr>
                  <w:rFonts w:ascii="Cambria Math" w:hAnsi="Cambria Math"/>
                  <w:sz w:val="32"/>
                  <w:szCs w:val="32"/>
                </w:rPr>
                <m:t>i</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УС</m:t>
              </m:r>
            </m:e>
            <m:sub>
              <m:r>
                <m:rPr>
                  <m:sty m:val="p"/>
                </m:rPr>
                <w:rPr>
                  <w:rFonts w:ascii="Cambria Math" w:hAnsi="Cambria Math"/>
                  <w:sz w:val="32"/>
                  <w:szCs w:val="32"/>
                </w:rPr>
                <m:t>i</m:t>
              </m:r>
            </m:sub>
          </m:sSub>
          <m:r>
            <m:rPr>
              <m:sty m:val="p"/>
            </m:rPr>
            <w:rPr>
              <w:rFonts w:ascii="Cambria Math" w:hAnsi="Cambria Math"/>
              <w:sz w:val="32"/>
              <w:szCs w:val="32"/>
            </w:rPr>
            <m:t xml:space="preserve"> ,</m:t>
          </m:r>
        </m:oMath>
      </m:oMathPara>
    </w:p>
    <w:p w:rsidR="000D11F4" w:rsidRDefault="000D11F4" w:rsidP="000D11F4">
      <w:pPr>
        <w:pStyle w:val="Pro-Gramma"/>
      </w:pPr>
      <w:r>
        <w:t>где:</w:t>
      </w:r>
    </w:p>
    <w:p w:rsidR="000D11F4" w:rsidRDefault="000D11F4" w:rsidP="000D11F4">
      <w:pPr>
        <w:pStyle w:val="Pro-Gramma"/>
      </w:pPr>
      <w:proofErr w:type="spellStart"/>
      <w:r>
        <w:t>КВ</w:t>
      </w:r>
      <w:proofErr w:type="gramStart"/>
      <w:r w:rsidRPr="00BF0632">
        <w:t>i</w:t>
      </w:r>
      <w:proofErr w:type="spellEnd"/>
      <w:proofErr w:type="gramEnd"/>
      <w:r w:rsidRPr="005123D6">
        <w:t xml:space="preserve"> – </w:t>
      </w:r>
      <w:r>
        <w:t xml:space="preserve">надбавка за квалификационную категорию, классность по отдельным должностям работников для </w:t>
      </w:r>
      <w:r w:rsidRPr="00BF0632">
        <w:t>i</w:t>
      </w:r>
      <w:r>
        <w:t>-го работника;</w:t>
      </w:r>
    </w:p>
    <w:p w:rsidR="000D11F4" w:rsidRDefault="000D11F4" w:rsidP="000D11F4">
      <w:pPr>
        <w:pStyle w:val="Pro-Gramma"/>
      </w:pPr>
      <w:proofErr w:type="spellStart"/>
      <w:r>
        <w:t>ПЗ</w:t>
      </w:r>
      <w:proofErr w:type="gramStart"/>
      <w:r w:rsidRPr="00BF0632">
        <w:t>i</w:t>
      </w:r>
      <w:proofErr w:type="spellEnd"/>
      <w:proofErr w:type="gramEnd"/>
      <w:r w:rsidRPr="005123D6">
        <w:t xml:space="preserve"> – </w:t>
      </w:r>
      <w:r>
        <w:t xml:space="preserve">надбавка за почетные, отраслевые, спортивные звания для </w:t>
      </w:r>
      <w:r w:rsidRPr="00BF0632">
        <w:t>i</w:t>
      </w:r>
      <w:r>
        <w:t>-го работника;</w:t>
      </w:r>
    </w:p>
    <w:p w:rsidR="000D11F4" w:rsidRDefault="000D11F4" w:rsidP="000D11F4">
      <w:pPr>
        <w:pStyle w:val="Pro-Gramma"/>
      </w:pPr>
      <w:proofErr w:type="spellStart"/>
      <w:r>
        <w:t>УС</w:t>
      </w:r>
      <w:proofErr w:type="gramStart"/>
      <w:r w:rsidRPr="00BF0632">
        <w:t>i</w:t>
      </w:r>
      <w:proofErr w:type="spellEnd"/>
      <w:proofErr w:type="gramEnd"/>
      <w:r w:rsidRPr="005123D6">
        <w:t xml:space="preserve"> – </w:t>
      </w:r>
      <w:r>
        <w:t xml:space="preserve">надбавка за ученую степень для </w:t>
      </w:r>
      <w:r w:rsidRPr="00BF0632">
        <w:t>i</w:t>
      </w:r>
      <w:r>
        <w:t>-го работника.</w:t>
      </w:r>
    </w:p>
    <w:p w:rsidR="000D11F4" w:rsidRPr="00191DD5" w:rsidRDefault="000D11F4" w:rsidP="000D11F4">
      <w:pPr>
        <w:pStyle w:val="Pro-Gramma"/>
      </w:pPr>
      <w:r w:rsidRPr="00191DD5">
        <w:t>2.1</w:t>
      </w:r>
      <w:r>
        <w:t>1</w:t>
      </w:r>
      <w:r w:rsidRPr="00191DD5">
        <w:t>. Надбавка за квалификационную категорию, классность устанавливается для отдельных категорий работников в следующих размерах:</w:t>
      </w:r>
    </w:p>
    <w:p w:rsidR="000D11F4" w:rsidRPr="00191DD5" w:rsidRDefault="000D11F4" w:rsidP="000D11F4">
      <w:pPr>
        <w:pStyle w:val="Pro-Gramma"/>
      </w:pPr>
      <w:r w:rsidRPr="00191DD5">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80"/>
        <w:gridCol w:w="2056"/>
      </w:tblGrid>
      <w:tr w:rsidR="000D11F4" w:rsidRPr="009C1194" w:rsidTr="004463E1">
        <w:trPr>
          <w:cantSplit/>
          <w:tblHeader/>
        </w:trPr>
        <w:tc>
          <w:tcPr>
            <w:tcW w:w="5245" w:type="dxa"/>
          </w:tcPr>
          <w:p w:rsidR="000D11F4" w:rsidRPr="00191DD5" w:rsidRDefault="000D11F4" w:rsidP="004463E1">
            <w:pPr>
              <w:pStyle w:val="Pro-Tab"/>
              <w:jc w:val="center"/>
            </w:pPr>
            <w:r w:rsidRPr="00191DD5">
              <w:t>Категория работников</w:t>
            </w:r>
          </w:p>
        </w:tc>
        <w:tc>
          <w:tcPr>
            <w:tcW w:w="2480" w:type="dxa"/>
          </w:tcPr>
          <w:p w:rsidR="000D11F4" w:rsidRPr="00191DD5" w:rsidRDefault="000D11F4" w:rsidP="004463E1">
            <w:pPr>
              <w:pStyle w:val="Pro-Tab"/>
              <w:jc w:val="center"/>
            </w:pPr>
            <w:r w:rsidRPr="00191DD5">
              <w:t>Квалификационная категория, классность</w:t>
            </w:r>
          </w:p>
        </w:tc>
        <w:tc>
          <w:tcPr>
            <w:tcW w:w="2056" w:type="dxa"/>
          </w:tcPr>
          <w:p w:rsidR="000D11F4" w:rsidRPr="00191DD5" w:rsidRDefault="000D11F4" w:rsidP="004463E1">
            <w:pPr>
              <w:pStyle w:val="Pro-Tab"/>
              <w:jc w:val="center"/>
            </w:pPr>
            <w:r w:rsidRPr="00191DD5">
              <w:t>Надбавка</w:t>
            </w:r>
          </w:p>
        </w:tc>
      </w:tr>
      <w:tr w:rsidR="000D11F4" w:rsidRPr="009C1194" w:rsidTr="004463E1">
        <w:trPr>
          <w:cantSplit/>
          <w:trHeight w:val="112"/>
        </w:trPr>
        <w:tc>
          <w:tcPr>
            <w:tcW w:w="5245" w:type="dxa"/>
            <w:vMerge w:val="restart"/>
          </w:tcPr>
          <w:p w:rsidR="000D11F4" w:rsidRPr="00191DD5" w:rsidRDefault="000D11F4" w:rsidP="004463E1">
            <w:pPr>
              <w:pStyle w:val="Pro-Tab"/>
            </w:pPr>
            <w:r>
              <w:t>Работники учреждений образования (за исключением руководителей и педагогических работников), культуры, физической культуры и спорта (за исключением тренерского состава)</w:t>
            </w:r>
          </w:p>
        </w:tc>
        <w:tc>
          <w:tcPr>
            <w:tcW w:w="2480" w:type="dxa"/>
          </w:tcPr>
          <w:p w:rsidR="000D11F4" w:rsidRPr="00191DD5" w:rsidRDefault="000D11F4" w:rsidP="004463E1">
            <w:pPr>
              <w:pStyle w:val="Pro-Tab"/>
              <w:jc w:val="center"/>
            </w:pPr>
            <w:r w:rsidRPr="00191DD5">
              <w:t>высшая категория</w:t>
            </w:r>
          </w:p>
        </w:tc>
        <w:tc>
          <w:tcPr>
            <w:tcW w:w="2056" w:type="dxa"/>
          </w:tcPr>
          <w:p w:rsidR="000D11F4" w:rsidRPr="00191DD5" w:rsidRDefault="000D11F4" w:rsidP="004463E1">
            <w:pPr>
              <w:pStyle w:val="Pro-Tab"/>
              <w:jc w:val="center"/>
            </w:pPr>
            <w:r>
              <w:t>0,15</w:t>
            </w:r>
          </w:p>
        </w:tc>
      </w:tr>
      <w:tr w:rsidR="000D11F4" w:rsidRPr="009C1194" w:rsidTr="004463E1">
        <w:trPr>
          <w:cantSplit/>
          <w:trHeight w:val="112"/>
        </w:trPr>
        <w:tc>
          <w:tcPr>
            <w:tcW w:w="5245" w:type="dxa"/>
            <w:vMerge/>
          </w:tcPr>
          <w:p w:rsidR="000D11F4" w:rsidRPr="00191DD5" w:rsidRDefault="000D11F4" w:rsidP="004463E1">
            <w:pPr>
              <w:pStyle w:val="Pro-Tab"/>
            </w:pPr>
          </w:p>
        </w:tc>
        <w:tc>
          <w:tcPr>
            <w:tcW w:w="2480" w:type="dxa"/>
          </w:tcPr>
          <w:p w:rsidR="000D11F4" w:rsidRPr="00191DD5" w:rsidRDefault="000D11F4" w:rsidP="004463E1">
            <w:pPr>
              <w:pStyle w:val="Pro-Tab"/>
              <w:jc w:val="center"/>
            </w:pPr>
            <w:r w:rsidRPr="00191DD5">
              <w:t>первая категория</w:t>
            </w:r>
          </w:p>
        </w:tc>
        <w:tc>
          <w:tcPr>
            <w:tcW w:w="2056" w:type="dxa"/>
          </w:tcPr>
          <w:p w:rsidR="000D11F4" w:rsidRPr="00191DD5" w:rsidRDefault="000D11F4" w:rsidP="004463E1">
            <w:pPr>
              <w:pStyle w:val="Pro-Tab"/>
              <w:jc w:val="center"/>
            </w:pPr>
            <w:r>
              <w:t>0,10</w:t>
            </w:r>
          </w:p>
        </w:tc>
      </w:tr>
      <w:tr w:rsidR="000D11F4" w:rsidRPr="009C1194" w:rsidTr="004463E1">
        <w:trPr>
          <w:cantSplit/>
          <w:trHeight w:val="112"/>
        </w:trPr>
        <w:tc>
          <w:tcPr>
            <w:tcW w:w="5245" w:type="dxa"/>
            <w:vMerge/>
          </w:tcPr>
          <w:p w:rsidR="000D11F4" w:rsidRPr="00191DD5" w:rsidRDefault="000D11F4" w:rsidP="004463E1">
            <w:pPr>
              <w:pStyle w:val="Pro-Tab"/>
            </w:pPr>
          </w:p>
        </w:tc>
        <w:tc>
          <w:tcPr>
            <w:tcW w:w="2480" w:type="dxa"/>
          </w:tcPr>
          <w:p w:rsidR="000D11F4" w:rsidRPr="00191DD5" w:rsidRDefault="000D11F4" w:rsidP="004463E1">
            <w:pPr>
              <w:pStyle w:val="Pro-Tab"/>
              <w:jc w:val="center"/>
            </w:pPr>
            <w:r w:rsidRPr="00191DD5">
              <w:t>вторая категория</w:t>
            </w:r>
          </w:p>
        </w:tc>
        <w:tc>
          <w:tcPr>
            <w:tcW w:w="2056" w:type="dxa"/>
          </w:tcPr>
          <w:p w:rsidR="000D11F4" w:rsidRPr="00191DD5" w:rsidRDefault="000D11F4" w:rsidP="004463E1">
            <w:pPr>
              <w:pStyle w:val="Pro-Tab"/>
              <w:jc w:val="center"/>
            </w:pPr>
            <w:r>
              <w:t>0,05</w:t>
            </w:r>
          </w:p>
        </w:tc>
      </w:tr>
    </w:tbl>
    <w:p w:rsidR="000D11F4" w:rsidRPr="00191DD5" w:rsidRDefault="000D11F4" w:rsidP="000D11F4">
      <w:pPr>
        <w:pStyle w:val="Pro-Gramma"/>
      </w:pPr>
    </w:p>
    <w:p w:rsidR="000D11F4" w:rsidRDefault="000D11F4" w:rsidP="000D11F4">
      <w:pPr>
        <w:pStyle w:val="Pro-Gramma"/>
      </w:pPr>
      <w:r>
        <w:t>2.12.</w:t>
      </w:r>
      <w:r>
        <w:tab/>
        <w:t>Надбавка за почетные, отраслевые, спортивные звания устанавливается при условии соответствия занимаемой должности и вида экономической деятельности учреждения присвоенному званию, если иное не установлено законодательством Российской Федерации и (или)  настоящим Положением, в следующих размерах:</w:t>
      </w:r>
    </w:p>
    <w:p w:rsidR="000D11F4" w:rsidRDefault="000D11F4" w:rsidP="000D11F4">
      <w:pPr>
        <w:pStyle w:val="Pro-Gramma"/>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103"/>
      </w:tblGrid>
      <w:tr w:rsidR="000D11F4" w:rsidTr="004463E1">
        <w:trPr>
          <w:cantSplit w:val="off"/>
          <w:tblHeader/>
        </w:trPr>
        <w:tc>
          <w:tcPr>
            <w:tcW w:w="5103" w:type="dxa"/>
          </w:tcPr>
          <w:p w:rsidR="000D11F4" w:rsidRDefault="000D11F4" w:rsidP="004463E1">
            <w:pPr>
              <w:pStyle w:val="Pro-Tab"/>
              <w:jc w:val="center"/>
            </w:pPr>
            <w:r>
              <w:t>Звание</w:t>
            </w:r>
          </w:p>
        </w:tc>
        <w:tc>
          <w:tcPr>
            <w:tcW w:w="5103" w:type="dxa"/>
          </w:tcPr>
          <w:p w:rsidR="000D11F4" w:rsidRDefault="000D11F4" w:rsidP="004463E1">
            <w:pPr>
              <w:pStyle w:val="Pro-Tab"/>
              <w:jc w:val="center"/>
            </w:pPr>
            <w:r>
              <w:t>Надбавка</w:t>
            </w:r>
          </w:p>
        </w:tc>
      </w:tr>
      <w:tr w:rsidR="000D11F4" w:rsidTr="004463E1">
        <w:trPr>
          <w:cantSplit w:val="off"/>
        </w:trPr>
        <w:tc>
          <w:tcPr>
            <w:tcW w:w="5103" w:type="dxa"/>
          </w:tcPr>
          <w:p w:rsidR="000D11F4" w:rsidRPr="00442329" w:rsidRDefault="000D11F4" w:rsidP="004463E1">
            <w:pPr>
              <w:pStyle w:val="Pro-Tab"/>
            </w:pPr>
            <w:r w:rsidRPr="00442329">
              <w:t>Почетное звание «Народный»</w:t>
            </w:r>
          </w:p>
        </w:tc>
        <w:tc>
          <w:tcPr>
            <w:tcW w:w="5103" w:type="dxa"/>
          </w:tcPr>
          <w:p w:rsidR="000D11F4" w:rsidRDefault="000D11F4" w:rsidP="004463E1">
            <w:pPr>
              <w:pStyle w:val="Pro-Tab"/>
              <w:jc w:val="center"/>
            </w:pPr>
            <w:r>
              <w:t>0,30</w:t>
            </w:r>
          </w:p>
        </w:tc>
      </w:tr>
      <w:tr w:rsidR="000D11F4" w:rsidTr="004463E1">
        <w:trPr>
          <w:cantSplit w:val="off"/>
        </w:trPr>
        <w:tc>
          <w:tcPr>
            <w:tcW w:w="5103" w:type="dxa"/>
          </w:tcPr>
          <w:p w:rsidR="000D11F4" w:rsidRPr="00442329" w:rsidRDefault="000D11F4" w:rsidP="004463E1">
            <w:pPr>
              <w:pStyle w:val="Pro-Tab"/>
            </w:pPr>
            <w:r w:rsidRPr="00442329">
              <w:t>Почетное звание «Заслуженный»; звание «Почетный работник культуры Ленинградской области»</w:t>
            </w:r>
          </w:p>
        </w:tc>
        <w:tc>
          <w:tcPr>
            <w:tcW w:w="5103" w:type="dxa"/>
          </w:tcPr>
          <w:p w:rsidR="000D11F4" w:rsidRDefault="000D11F4" w:rsidP="004463E1">
            <w:pPr>
              <w:pStyle w:val="Pro-Tab"/>
              <w:jc w:val="center"/>
            </w:pPr>
            <w:r>
              <w:t>0,20</w:t>
            </w:r>
          </w:p>
        </w:tc>
      </w:tr>
      <w:tr w:rsidR="000D11F4" w:rsidTr="004463E1">
        <w:trPr>
          <w:cantSplit w:val="off"/>
        </w:trPr>
        <w:tc>
          <w:tcPr>
            <w:tcW w:w="5103" w:type="dxa"/>
          </w:tcPr>
          <w:p w:rsidR="000D11F4" w:rsidRPr="00442329" w:rsidRDefault="000D11F4" w:rsidP="004463E1">
            <w:pPr>
              <w:pStyle w:val="Pro-Tab"/>
            </w:pPr>
            <w:r w:rsidRPr="00442329">
              <w:t>Отраслевые (ведомственные) звания</w:t>
            </w:r>
          </w:p>
        </w:tc>
        <w:tc>
          <w:tcPr>
            <w:tcW w:w="5103" w:type="dxa"/>
          </w:tcPr>
          <w:p w:rsidR="000D11F4" w:rsidRDefault="000D11F4" w:rsidP="004463E1">
            <w:pPr>
              <w:pStyle w:val="Pro-Tab"/>
              <w:jc w:val="center"/>
            </w:pPr>
            <w:r>
              <w:t>0,10</w:t>
            </w:r>
          </w:p>
        </w:tc>
      </w:tr>
      <w:tr w:rsidR="000D11F4" w:rsidTr="004463E1">
        <w:trPr>
          <w:cantSplit w:val="off"/>
        </w:trPr>
        <w:tc>
          <w:tcPr>
            <w:tcW w:w="5103" w:type="dxa"/>
          </w:tcPr>
          <w:p w:rsidR="000D11F4" w:rsidRPr="00442329" w:rsidRDefault="000D11F4" w:rsidP="004463E1">
            <w:pPr>
              <w:pStyle w:val="Pro-Tab"/>
            </w:pPr>
            <w:r w:rsidRPr="00442329">
              <w:t>Спортивные звания (только для должностей спортсмен, спортсмен-инструктор, спортсмен-ведущий)</w:t>
            </w:r>
          </w:p>
        </w:tc>
        <w:tc>
          <w:tcPr>
            <w:tcW w:w="5103" w:type="dxa"/>
          </w:tcPr>
          <w:p w:rsidR="000D11F4" w:rsidRDefault="000D11F4" w:rsidP="004463E1">
            <w:pPr>
              <w:pStyle w:val="Pro-Tab"/>
              <w:jc w:val="center"/>
            </w:pPr>
            <w:r>
              <w:t>0,10</w:t>
            </w:r>
          </w:p>
        </w:tc>
      </w:tr>
    </w:tbl>
    <w:p w:rsidR="000D11F4" w:rsidRDefault="000D11F4" w:rsidP="000D11F4">
      <w:pPr>
        <w:pStyle w:val="Pro-Gramma"/>
      </w:pPr>
    </w:p>
    <w:p w:rsidR="000D11F4" w:rsidRDefault="000D11F4" w:rsidP="000D11F4">
      <w:pPr>
        <w:pStyle w:val="Pro-Gramma"/>
      </w:pPr>
      <w:r>
        <w:t>Надбавка применяется со дня присвоения соответствующего почетного, отраслевого, звания.</w:t>
      </w:r>
    </w:p>
    <w:p w:rsidR="000D11F4" w:rsidRDefault="000D11F4" w:rsidP="000D11F4">
      <w:pPr>
        <w:pStyle w:val="Pro-Gramma"/>
      </w:pPr>
      <w:r>
        <w:t>При наличии у работника нескольких почетных, отраслевых, званий надбавка устанавливается по максимальному значению.</w:t>
      </w:r>
    </w:p>
    <w:p w:rsidR="000D11F4" w:rsidRDefault="000D11F4" w:rsidP="000D11F4">
      <w:pPr>
        <w:pStyle w:val="Pro-Gramma"/>
      </w:pPr>
    </w:p>
    <w:p w:rsidR="000D11F4" w:rsidRPr="0008714D" w:rsidRDefault="000D11F4" w:rsidP="000D11F4">
      <w:pPr>
        <w:pStyle w:val="Pro-Gramma"/>
      </w:pPr>
      <w:r w:rsidRPr="0008714D">
        <w:t>2.1</w:t>
      </w:r>
      <w:r>
        <w:t>3</w:t>
      </w:r>
      <w:r w:rsidRPr="0008714D">
        <w:t>. Надбавка за ученую степень устанавливается отдельным категориям работников при условии соответствия ученой степени профилю деятельности, а также соответствия темы научной диссертации специализации работника в следующих размерах:</w:t>
      </w:r>
    </w:p>
    <w:p w:rsidR="000D11F4" w:rsidRDefault="000D11F4" w:rsidP="000D11F4">
      <w:pPr>
        <w:pStyle w:val="Pro-Gramma"/>
      </w:pPr>
    </w:p>
    <w:p w:rsidR="000D11F4" w:rsidRPr="0008714D" w:rsidRDefault="000D11F4" w:rsidP="000D11F4">
      <w:pPr>
        <w:pStyle w:val="Pro-Gramma"/>
      </w:pPr>
    </w:p>
    <w:tbl>
      <w:tblPr>
        <w:tblStyle w:val="Pro-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2268"/>
        <w:gridCol w:w="2268"/>
      </w:tblGrid>
      <w:tr w:rsidR="000D11F4" w:rsidRPr="0008714D" w:rsidTr="004463E1">
        <w:trPr>
          <w:cantSplit w:val="off"/>
          <w:tblHeader/>
        </w:trPr>
        <w:tc>
          <w:tcPr>
            <w:tcW w:w="5670" w:type="dxa"/>
          </w:tcPr>
          <w:p w:rsidR="000D11F4" w:rsidRPr="0008714D" w:rsidRDefault="000D11F4" w:rsidP="004463E1">
            <w:pPr>
              <w:pStyle w:val="Pro-Tab"/>
              <w:jc w:val="center"/>
            </w:pPr>
            <w:r w:rsidRPr="0008714D">
              <w:t>Категория работников</w:t>
            </w:r>
          </w:p>
        </w:tc>
        <w:tc>
          <w:tcPr>
            <w:tcW w:w="2268" w:type="dxa"/>
          </w:tcPr>
          <w:p w:rsidR="000D11F4" w:rsidRPr="0008714D" w:rsidRDefault="000D11F4" w:rsidP="004463E1">
            <w:pPr>
              <w:pStyle w:val="Pro-Tab"/>
              <w:jc w:val="center"/>
            </w:pPr>
            <w:r w:rsidRPr="0008714D">
              <w:t>Научная степень</w:t>
            </w:r>
          </w:p>
        </w:tc>
        <w:tc>
          <w:tcPr>
            <w:tcW w:w="2268" w:type="dxa"/>
          </w:tcPr>
          <w:p w:rsidR="000D11F4" w:rsidRPr="0008714D" w:rsidRDefault="000D11F4" w:rsidP="004463E1">
            <w:pPr>
              <w:pStyle w:val="Pro-Tab"/>
              <w:jc w:val="center"/>
            </w:pPr>
            <w:r w:rsidRPr="0008714D">
              <w:t>Надбавка</w:t>
            </w:r>
          </w:p>
        </w:tc>
      </w:tr>
      <w:tr w:rsidR="000D11F4" w:rsidRPr="0008714D" w:rsidTr="004463E1">
        <w:trPr>
          <w:cantSplit w:val="off"/>
          <w:trHeight w:val="692"/>
        </w:trPr>
        <w:tc>
          <w:tcPr>
            <w:tcW w:w="5670" w:type="dxa"/>
            <w:vMerge w:val="restart"/>
          </w:tcPr>
          <w:p w:rsidR="000D11F4" w:rsidRPr="0008714D" w:rsidRDefault="000D11F4" w:rsidP="004463E1">
            <w:pPr>
              <w:pStyle w:val="Pro-Tab"/>
            </w:pPr>
            <w:r w:rsidRPr="0008714D">
              <w:t>Научные работники</w:t>
            </w:r>
          </w:p>
          <w:p w:rsidR="000D11F4" w:rsidRPr="0008714D" w:rsidRDefault="000D11F4" w:rsidP="004463E1">
            <w:pPr>
              <w:pStyle w:val="Pro-Tab"/>
            </w:pPr>
            <w:r w:rsidRPr="0008714D">
              <w:t>Должности работников культуры, искусства и кинематографии: методист музея, научно-методического центра народного творчества, дома народного творчества; главный хранитель фондов; заведующий отделом (сектором) научно-методического центра народного творчества, дома народного творчества</w:t>
            </w:r>
          </w:p>
        </w:tc>
        <w:tc>
          <w:tcPr>
            <w:tcW w:w="2268" w:type="dxa"/>
          </w:tcPr>
          <w:p w:rsidR="000D11F4" w:rsidRPr="0008714D" w:rsidRDefault="000D11F4" w:rsidP="004463E1">
            <w:pPr>
              <w:pStyle w:val="Pro-Tab"/>
              <w:jc w:val="center"/>
            </w:pPr>
            <w:r w:rsidRPr="0008714D">
              <w:t>Кандидат наук</w:t>
            </w:r>
          </w:p>
        </w:tc>
        <w:tc>
          <w:tcPr>
            <w:tcW w:w="2268" w:type="dxa"/>
          </w:tcPr>
          <w:p w:rsidR="000D11F4" w:rsidRPr="0008714D" w:rsidRDefault="000D11F4" w:rsidP="004463E1">
            <w:pPr>
              <w:pStyle w:val="Pro-Tab"/>
              <w:jc w:val="center"/>
            </w:pPr>
            <w:r w:rsidRPr="0008714D">
              <w:t>0,07</w:t>
            </w:r>
          </w:p>
        </w:tc>
      </w:tr>
      <w:tr w:rsidR="000D11F4" w:rsidRPr="0008714D" w:rsidTr="004463E1">
        <w:trPr>
          <w:cantSplit w:val="off"/>
          <w:trHeight w:val="692"/>
        </w:trPr>
        <w:tc>
          <w:tcPr>
            <w:tcW w:w="5670" w:type="dxa"/>
            <w:vMerge/>
          </w:tcPr>
          <w:p w:rsidR="000D11F4" w:rsidRPr="0008714D" w:rsidRDefault="000D11F4" w:rsidP="004463E1">
            <w:pPr>
              <w:pStyle w:val="Pro-Tab"/>
            </w:pPr>
          </w:p>
        </w:tc>
        <w:tc>
          <w:tcPr>
            <w:tcW w:w="2268" w:type="dxa"/>
          </w:tcPr>
          <w:p w:rsidR="000D11F4" w:rsidRPr="0008714D" w:rsidRDefault="000D11F4" w:rsidP="004463E1">
            <w:pPr>
              <w:pStyle w:val="Pro-Tab"/>
              <w:jc w:val="center"/>
            </w:pPr>
            <w:r w:rsidRPr="0008714D">
              <w:t>Доктор наук</w:t>
            </w:r>
          </w:p>
        </w:tc>
        <w:tc>
          <w:tcPr>
            <w:tcW w:w="2268" w:type="dxa"/>
          </w:tcPr>
          <w:p w:rsidR="000D11F4" w:rsidRPr="0008714D" w:rsidRDefault="000D11F4" w:rsidP="004463E1">
            <w:pPr>
              <w:pStyle w:val="Pro-Tab"/>
              <w:jc w:val="center"/>
            </w:pPr>
            <w:r w:rsidRPr="0008714D">
              <w:t>0,15</w:t>
            </w:r>
          </w:p>
        </w:tc>
      </w:tr>
    </w:tbl>
    <w:p w:rsidR="000D11F4" w:rsidRPr="0008714D" w:rsidRDefault="000D11F4" w:rsidP="000D11F4">
      <w:pPr>
        <w:pStyle w:val="Pro-Gramma"/>
      </w:pPr>
    </w:p>
    <w:p w:rsidR="000D11F4" w:rsidRPr="0008714D" w:rsidRDefault="000D11F4" w:rsidP="000D11F4">
      <w:pPr>
        <w:pStyle w:val="Pro-Gramma"/>
      </w:pPr>
      <w:r w:rsidRPr="0008714D">
        <w:t>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ученой степени.</w:t>
      </w:r>
    </w:p>
    <w:p w:rsidR="000D11F4" w:rsidRDefault="000D11F4" w:rsidP="000D11F4">
      <w:pPr>
        <w:pStyle w:val="Pro-Gramma"/>
      </w:pPr>
      <w:r>
        <w:t xml:space="preserve">2.14. Должностной оклад руководителя учреждения устанавливается уполномоченным органом в трудовом договоре (контракте) в размере не ниже минимального уровня должностного оклада руководителя, определяемого </w:t>
      </w:r>
      <w:r w:rsidRPr="00EE70AE">
        <w:t>путем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w:t>
      </w:r>
      <w:r>
        <w:t xml:space="preserve"> (далее – СДО)</w:t>
      </w:r>
      <w:r w:rsidRPr="00EE70AE">
        <w:t>, на коэффициент масштаба управления учреждением</w:t>
      </w:r>
      <w:r>
        <w:t>.</w:t>
      </w:r>
    </w:p>
    <w:p w:rsidR="000D11F4" w:rsidRPr="00A24A24" w:rsidRDefault="000D11F4" w:rsidP="000D11F4">
      <w:pPr>
        <w:pStyle w:val="Pro-Gramma"/>
      </w:pPr>
      <w:r w:rsidRPr="00A24A24">
        <w:t>Установление должностных окладов руководителей учреждений сверх минимальных уровней должностных окладов руководителей, осуществляется в порядке, установленном уполномоченным органом.</w:t>
      </w:r>
    </w:p>
    <w:p w:rsidR="000D11F4" w:rsidRDefault="000D11F4" w:rsidP="000D11F4">
      <w:pPr>
        <w:pStyle w:val="Pro-Gramma"/>
      </w:pPr>
      <w:r>
        <w:t>2.15. Должностные о</w:t>
      </w:r>
      <w:r w:rsidRPr="00A06915">
        <w:t>клады</w:t>
      </w:r>
      <w:r>
        <w:t xml:space="preserve"> по должностям </w:t>
      </w:r>
      <w:r w:rsidRPr="00A06915">
        <w:t xml:space="preserve">заместителей руководителя учреждения, главного бухгалтера учреждения устанавливаются </w:t>
      </w:r>
      <w:r>
        <w:t xml:space="preserve">учреждением </w:t>
      </w:r>
      <w:r w:rsidRPr="00A06915">
        <w:t xml:space="preserve">в размере не </w:t>
      </w:r>
      <w:r>
        <w:t>ниже</w:t>
      </w:r>
      <w:r w:rsidRPr="00A06915">
        <w:t xml:space="preserve"> минимального </w:t>
      </w:r>
      <w:r>
        <w:t xml:space="preserve">уровня </w:t>
      </w:r>
      <w:r w:rsidRPr="00A06915">
        <w:t>должностного оклада заместителя руководителя, главного бухгалтера учреждения, равного</w:t>
      </w:r>
      <w:r>
        <w:t>:</w:t>
      </w:r>
    </w:p>
    <w:p w:rsidR="000D11F4" w:rsidRPr="00A06915" w:rsidRDefault="000D11F4" w:rsidP="000D11F4">
      <w:pPr>
        <w:pStyle w:val="Pro-Gramma"/>
      </w:pPr>
      <w:r w:rsidRPr="00A24A24">
        <w:t xml:space="preserve">- 90% минимального уровня должностного оклада руководителя учреждения – для заместителей руководителя </w:t>
      </w:r>
      <w:r w:rsidRPr="00A06915">
        <w:t>учреждения</w:t>
      </w:r>
      <w:r>
        <w:t>.</w:t>
      </w:r>
    </w:p>
    <w:p w:rsidR="000D11F4" w:rsidRPr="00A06915" w:rsidRDefault="000D11F4" w:rsidP="000D11F4">
      <w:pPr>
        <w:pStyle w:val="Pro-Gramma"/>
      </w:pPr>
      <w:r>
        <w:t>-80%</w:t>
      </w:r>
      <w:r w:rsidRPr="0008714D">
        <w:t xml:space="preserve"> </w:t>
      </w:r>
      <w:r w:rsidRPr="00A24A24">
        <w:t xml:space="preserve">минимального уровня должностного оклада руководителя учреждения – для </w:t>
      </w:r>
      <w:r w:rsidRPr="00A06915">
        <w:t>главного бухгалтера учреждения.</w:t>
      </w:r>
    </w:p>
    <w:p w:rsidR="000D11F4" w:rsidRPr="00BD7D3E" w:rsidRDefault="000D11F4" w:rsidP="000D11F4">
      <w:pPr>
        <w:pStyle w:val="Pro-Gramma"/>
      </w:pPr>
      <w:r w:rsidRPr="00BD7D3E">
        <w:t>2.1</w:t>
      </w:r>
      <w:r>
        <w:t>6</w:t>
      </w:r>
      <w:r w:rsidRPr="00BD7D3E">
        <w:t xml:space="preserve">. Величина </w:t>
      </w:r>
      <w:bookmarkStart w:id="2" w:name="_Hlk19892907"/>
      <w:r w:rsidRPr="00BD7D3E">
        <w:t>СДО определяется как среднее арифметическое минимальных уровней должностных окладов (окладов, ставок заработной платы) работников</w:t>
      </w:r>
      <w:bookmarkEnd w:id="2"/>
      <w:r w:rsidRPr="00BD7D3E">
        <w:t>, относимых к основному персоналу, включенных в штатное расписание, по следующей формуле:</w:t>
      </w:r>
    </w:p>
    <w:p w:rsidR="000D11F4" w:rsidRPr="00BD7D3E" w:rsidRDefault="001E7FF0" w:rsidP="000D11F4">
      <w:pPr>
        <w:pStyle w:val="Pro-Gramma"/>
      </w:pPr>
      <m:oMathPara>
        <m:oMath>
          <w:bookmarkStart w:id="3" w:name="_Hlk19893578"/>
          <m:sSub>
            <m:sSubPr>
              <m:ctrlPr>
                <w:rPr>
                  <w:rFonts w:ascii="Cambria Math" w:hAnsi="Cambria Math"/>
                  <w:sz w:val="32"/>
                  <w:szCs w:val="32"/>
                </w:rPr>
              </m:ctrlPr>
            </m:sSubPr>
            <m:e>
              <m:r>
                <m:rPr>
                  <m:sty m:val="p"/>
                </m:rPr>
                <w:rPr>
                  <w:rFonts w:ascii="Cambria Math" w:hAnsi="Cambria Math"/>
                  <w:sz w:val="32"/>
                  <w:szCs w:val="32"/>
                </w:rPr>
                <m:t>СДО</m:t>
              </m:r>
            </m:e>
            <m:sub>
              <m:r>
                <m:rPr>
                  <m:sty m:val="p"/>
                </m:rPr>
                <w:rPr>
                  <w:rFonts w:ascii="Cambria Math" w:hAnsi="Cambria Math"/>
                  <w:sz w:val="32"/>
                  <w:szCs w:val="32"/>
                  <w:lang w:val="en-US"/>
                </w:rPr>
                <m:t>j</m:t>
              </m:r>
            </m:sub>
          </m:sSub>
          <m:r>
            <m:rPr>
              <m:sty m:val="p"/>
            </m:rPr>
            <w:rPr>
              <w:rFonts w:ascii="Cambria Math" w:hAnsi="Cambria Math"/>
              <w:sz w:val="32"/>
              <w:szCs w:val="32"/>
            </w:rPr>
            <m:t>=</m:t>
          </m:r>
          <m:f>
            <m:fPr>
              <m:type m:val="lin"/>
              <m:ctrlPr>
                <w:rPr>
                  <w:rFonts w:ascii="Cambria Math" w:hAnsi="Cambria Math"/>
                  <w:sz w:val="32"/>
                  <w:szCs w:val="32"/>
                </w:rPr>
              </m:ctrlPr>
            </m:fPr>
            <m:num>
              <m:nary>
                <m:naryPr>
                  <m:chr m:val="∑"/>
                  <m:limLoc m:val="undOvr"/>
                  <m:supHide m:val="on"/>
                  <m:ctrlPr>
                    <w:rPr>
                      <w:rFonts w:ascii="Cambria Math" w:hAnsi="Cambria Math"/>
                      <w:sz w:val="32"/>
                      <w:szCs w:val="32"/>
                    </w:rPr>
                  </m:ctrlPr>
                </m:naryPr>
                <m:sub>
                  <m:r>
                    <m:rPr>
                      <m:sty m:val="p"/>
                    </m:rPr>
                    <w:rPr>
                      <w:rFonts w:ascii="Cambria Math" w:hAnsi="Cambria Math"/>
                      <w:sz w:val="32"/>
                      <w:szCs w:val="32"/>
                    </w:rPr>
                    <m:t>i</m:t>
                  </m:r>
                </m:sub>
                <m:sup/>
                <m:e>
                  <m:d>
                    <m:dPr>
                      <m:ctrlPr>
                        <w:rPr>
                          <w:rFonts w:ascii="Cambria Math" w:hAnsi="Cambria Math"/>
                          <w:sz w:val="32"/>
                          <w:szCs w:val="32"/>
                        </w:rPr>
                      </m:ctrlPr>
                    </m:dPr>
                    <m:e>
                      <m:sSub>
                        <m:sSubPr>
                          <m:ctrlPr>
                            <w:rPr>
                              <w:rFonts w:ascii="Cambria Math" w:hAnsi="Cambria Math"/>
                              <w:sz w:val="32"/>
                              <w:szCs w:val="32"/>
                            </w:rPr>
                          </m:ctrlPr>
                        </m:sSubPr>
                        <m:e>
                          <m:r>
                            <m:rPr>
                              <m:sty m:val="p"/>
                            </m:rPr>
                            <w:rPr>
                              <w:rFonts w:ascii="Cambria Math" w:hAnsi="Cambria Math"/>
                              <w:sz w:val="32"/>
                              <w:szCs w:val="32"/>
                            </w:rPr>
                            <m:t>МДО(оп)</m:t>
                          </m:r>
                        </m:e>
                        <m:sub>
                          <m:r>
                            <m:rPr>
                              <m:sty m:val="p"/>
                            </m:rPr>
                            <w:rPr>
                              <w:rFonts w:ascii="Cambria Math" w:hAnsi="Cambria Math"/>
                              <w:sz w:val="32"/>
                              <w:szCs w:val="32"/>
                              <w:lang w:val="en-US"/>
                            </w:rPr>
                            <m:t>ij</m:t>
                          </m:r>
                        </m:sub>
                      </m:sSub>
                      <m:r>
                        <m:rPr>
                          <m:sty m:val="p"/>
                        </m:rP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rPr>
                            <m:t>ШЧ(оп)</m:t>
                          </m:r>
                        </m:e>
                        <m:sub>
                          <m:r>
                            <m:rPr>
                              <m:sty m:val="p"/>
                            </m:rPr>
                            <w:rPr>
                              <w:rFonts w:ascii="Cambria Math" w:hAnsi="Cambria Math"/>
                              <w:sz w:val="32"/>
                              <w:szCs w:val="32"/>
                              <w:lang w:val="en-US"/>
                            </w:rPr>
                            <m:t>ij</m:t>
                          </m:r>
                        </m:sub>
                      </m:sSub>
                    </m:e>
                  </m:d>
                </m:e>
              </m:nary>
            </m:num>
            <m:den>
              <m:nary>
                <m:naryPr>
                  <m:chr m:val="∑"/>
                  <m:limLoc m:val="undOvr"/>
                  <m:supHide m:val="on"/>
                  <m:ctrlPr>
                    <w:rPr>
                      <w:rFonts w:ascii="Cambria Math" w:hAnsi="Cambria Math"/>
                      <w:sz w:val="32"/>
                      <w:szCs w:val="32"/>
                    </w:rPr>
                  </m:ctrlPr>
                </m:naryPr>
                <m:sub>
                  <m:r>
                    <m:rPr>
                      <m:sty m:val="p"/>
                    </m:rPr>
                    <w:rPr>
                      <w:rFonts w:ascii="Cambria Math" w:hAnsi="Cambria Math"/>
                      <w:sz w:val="32"/>
                      <w:szCs w:val="32"/>
                    </w:rPr>
                    <m:t>i</m:t>
                  </m:r>
                </m:sub>
                <m:sup/>
                <m:e>
                  <m:sSub>
                    <m:sSubPr>
                      <m:ctrlPr>
                        <w:rPr>
                          <w:rFonts w:ascii="Cambria Math" w:hAnsi="Cambria Math"/>
                          <w:sz w:val="32"/>
                          <w:szCs w:val="32"/>
                        </w:rPr>
                      </m:ctrlPr>
                    </m:sSubPr>
                    <m:e>
                      <m:r>
                        <m:rPr>
                          <m:sty m:val="p"/>
                        </m:rPr>
                        <w:rPr>
                          <w:rFonts w:ascii="Cambria Math" w:hAnsi="Cambria Math"/>
                          <w:sz w:val="32"/>
                          <w:szCs w:val="32"/>
                        </w:rPr>
                        <m:t>ШЧ(оп)</m:t>
                      </m:r>
                    </m:e>
                    <m:sub>
                      <m:r>
                        <m:rPr>
                          <m:sty m:val="p"/>
                        </m:rPr>
                        <w:rPr>
                          <w:rFonts w:ascii="Cambria Math" w:hAnsi="Cambria Math"/>
                          <w:sz w:val="32"/>
                          <w:szCs w:val="32"/>
                          <w:lang w:val="en-US"/>
                        </w:rPr>
                        <m:t>ij</m:t>
                      </m:r>
                    </m:sub>
                  </m:sSub>
                </m:e>
              </m:nary>
            </m:den>
          </m:f>
          <m:r>
            <m:rPr>
              <m:sty m:val="p"/>
            </m:rPr>
            <w:rPr>
              <w:rFonts w:ascii="Cambria Math" w:hAnsi="Cambria Math"/>
              <w:sz w:val="32"/>
              <w:szCs w:val="32"/>
            </w:rPr>
            <m:t xml:space="preserve"> ,</m:t>
          </m:r>
        </m:oMath>
      </m:oMathPara>
    </w:p>
    <w:p w:rsidR="000D11F4" w:rsidRPr="00BD7D3E" w:rsidRDefault="000D11F4" w:rsidP="000D11F4">
      <w:pPr>
        <w:pStyle w:val="Pro-Gramma"/>
      </w:pPr>
      <w:r w:rsidRPr="00BD7D3E">
        <w:t>где:</w:t>
      </w:r>
    </w:p>
    <w:p w:rsidR="000D11F4" w:rsidRPr="00BD7D3E" w:rsidRDefault="000D11F4" w:rsidP="000D11F4">
      <w:pPr>
        <w:pStyle w:val="Pro-Gramma"/>
      </w:pPr>
      <w:r w:rsidRPr="00BD7D3E">
        <w:t>СДО</w:t>
      </w:r>
      <w:proofErr w:type="gramStart"/>
      <w:r w:rsidRPr="00BD7D3E">
        <w:rPr>
          <w:lang w:val="en-US"/>
        </w:rPr>
        <w:t>j</w:t>
      </w:r>
      <w:proofErr w:type="gramEnd"/>
      <w:r w:rsidRPr="00BD7D3E">
        <w:t xml:space="preserve"> – СДО в </w:t>
      </w:r>
      <w:r w:rsidRPr="00BD7D3E">
        <w:rPr>
          <w:lang w:val="en-US"/>
        </w:rPr>
        <w:t>j</w:t>
      </w:r>
      <w:r w:rsidRPr="00BD7D3E">
        <w:t>-м учреждении;</w:t>
      </w:r>
    </w:p>
    <w:p w:rsidR="000D11F4" w:rsidRPr="00BD7D3E" w:rsidRDefault="000D11F4" w:rsidP="000D11F4">
      <w:pPr>
        <w:pStyle w:val="Pro-Gramma"/>
      </w:pPr>
      <w:r w:rsidRPr="00BD7D3E">
        <w:t>МД</w:t>
      </w:r>
      <w:proofErr w:type="gramStart"/>
      <w:r w:rsidRPr="00BD7D3E">
        <w:t>О(</w:t>
      </w:r>
      <w:proofErr w:type="gramEnd"/>
      <w:r w:rsidRPr="00BD7D3E">
        <w:t>оп)</w:t>
      </w:r>
      <w:proofErr w:type="spellStart"/>
      <w:r w:rsidRPr="00BD7D3E">
        <w:rPr>
          <w:lang w:val="en-US"/>
        </w:rPr>
        <w:t>ij</w:t>
      </w:r>
      <w:proofErr w:type="spellEnd"/>
      <w:r w:rsidRPr="00BD7D3E">
        <w:t xml:space="preserve"> - минимальный уровень должностного оклада (оклада, ставки заработной платы) по ПКГ, КУ, должности, не включенной в ПКГ, по </w:t>
      </w:r>
      <w:proofErr w:type="spellStart"/>
      <w:r w:rsidRPr="00BD7D3E">
        <w:rPr>
          <w:lang w:val="en-US"/>
        </w:rPr>
        <w:t>i</w:t>
      </w:r>
      <w:proofErr w:type="spellEnd"/>
      <w:r w:rsidRPr="00BD7D3E">
        <w:t>-</w:t>
      </w:r>
      <w:proofErr w:type="spellStart"/>
      <w:r w:rsidRPr="00BD7D3E">
        <w:t>й</w:t>
      </w:r>
      <w:proofErr w:type="spellEnd"/>
      <w:r w:rsidRPr="00BD7D3E">
        <w:t xml:space="preserve"> должности работников </w:t>
      </w:r>
      <w:r w:rsidRPr="00BD7D3E">
        <w:rPr>
          <w:lang w:val="en-US"/>
        </w:rPr>
        <w:t>j</w:t>
      </w:r>
      <w:r w:rsidRPr="00BD7D3E">
        <w:t>-го учреждения, отнесенной к основному персоналу, определяемый в соответствии с пунктом 2.5 настоящего Положения;</w:t>
      </w:r>
    </w:p>
    <w:p w:rsidR="000D11F4" w:rsidRPr="009A7C7B" w:rsidRDefault="000D11F4" w:rsidP="000D11F4">
      <w:pPr>
        <w:pStyle w:val="Pro-Gramma"/>
      </w:pPr>
      <w:r w:rsidRPr="009A7C7B">
        <w:t>Ш</w:t>
      </w:r>
      <w:proofErr w:type="gramStart"/>
      <w:r w:rsidRPr="009A7C7B">
        <w:t>Ч(</w:t>
      </w:r>
      <w:proofErr w:type="gramEnd"/>
      <w:r w:rsidRPr="009A7C7B">
        <w:t>оп)</w:t>
      </w:r>
      <w:proofErr w:type="spellStart"/>
      <w:r w:rsidRPr="009A7C7B">
        <w:rPr>
          <w:lang w:val="en-US"/>
        </w:rPr>
        <w:t>ij</w:t>
      </w:r>
      <w:proofErr w:type="spellEnd"/>
      <w:r w:rsidRPr="009A7C7B">
        <w:t xml:space="preserve"> – штатная численность работников </w:t>
      </w:r>
      <w:r w:rsidRPr="009A7C7B">
        <w:rPr>
          <w:lang w:val="en-US"/>
        </w:rPr>
        <w:t>j</w:t>
      </w:r>
      <w:r w:rsidRPr="009A7C7B">
        <w:t xml:space="preserve">-го учреждения по </w:t>
      </w:r>
      <w:proofErr w:type="spellStart"/>
      <w:r w:rsidRPr="009A7C7B">
        <w:rPr>
          <w:lang w:val="en-US"/>
        </w:rPr>
        <w:t>i</w:t>
      </w:r>
      <w:proofErr w:type="spellEnd"/>
      <w:r w:rsidRPr="009A7C7B">
        <w:t>-</w:t>
      </w:r>
      <w:proofErr w:type="spellStart"/>
      <w:r w:rsidRPr="009A7C7B">
        <w:t>й</w:t>
      </w:r>
      <w:proofErr w:type="spellEnd"/>
      <w:r w:rsidRPr="009A7C7B">
        <w:t xml:space="preserve"> должности, отнесенной к основному персоналу.</w:t>
      </w:r>
    </w:p>
    <w:bookmarkEnd w:id="3"/>
    <w:p w:rsidR="000D11F4" w:rsidRPr="00BD7D3E" w:rsidRDefault="000D11F4" w:rsidP="000D11F4">
      <w:pPr>
        <w:pStyle w:val="Pro-Gramma"/>
      </w:pPr>
      <w:r w:rsidRPr="00BD7D3E">
        <w:t>Перечни должностей, относимых к основному персоналу, определяются по видам экономической деятельности согласно соответствующим разделам приложени</w:t>
      </w:r>
      <w:r>
        <w:t>я</w:t>
      </w:r>
      <w:r w:rsidRPr="00BD7D3E">
        <w:t xml:space="preserve"> </w:t>
      </w:r>
      <w:r>
        <w:t xml:space="preserve">3 </w:t>
      </w:r>
      <w:r w:rsidRPr="00BD7D3E">
        <w:t>к настоящему Положению.</w:t>
      </w:r>
    </w:p>
    <w:p w:rsidR="000D11F4" w:rsidRPr="00BD7D3E" w:rsidRDefault="000D11F4" w:rsidP="000D11F4">
      <w:pPr>
        <w:pStyle w:val="Pro-Gramma"/>
      </w:pPr>
      <w:r w:rsidRPr="00BD7D3E">
        <w:t>Величина СДО подлежит пересчету в случае изменения штатного расписания учреждения, изменения расчетной величины, изменения межуровневых коэффициентов по должностям, включенным в штатное расписание учреждения.</w:t>
      </w:r>
    </w:p>
    <w:p w:rsidR="000D11F4" w:rsidRDefault="000D11F4" w:rsidP="000D11F4">
      <w:pPr>
        <w:pStyle w:val="Pro-Gramma"/>
      </w:pPr>
      <w:r>
        <w:t xml:space="preserve">2.17. </w:t>
      </w:r>
      <w:r w:rsidRPr="00A06915">
        <w:t>Коэффициент масштаба управления зависит от объемных показателей деятельности учреждения, учитываемых при определении группы по оплате труда руководителей, и устанавливается в следующих размерах:</w:t>
      </w:r>
    </w:p>
    <w:p w:rsidR="000D11F4" w:rsidRPr="00A06915" w:rsidRDefault="000D11F4" w:rsidP="000D11F4">
      <w:pPr>
        <w:pStyle w:val="Pro-Gramma"/>
      </w:pPr>
    </w:p>
    <w:tbl>
      <w:tblPr>
        <w:tblStyle w:val="Pro-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103"/>
      </w:tblGrid>
      <w:tr w:rsidR="000D11F4" w:rsidTr="004463E1">
        <w:trPr>
          <w:cantSplit w:val="off"/>
          <w:tblHeader/>
        </w:trPr>
        <w:tc>
          <w:tcPr>
            <w:tcW w:w="5103" w:type="dxa"/>
          </w:tcPr>
          <w:p w:rsidR="000D11F4" w:rsidRDefault="000D11F4" w:rsidP="004463E1">
            <w:pPr>
              <w:pStyle w:val="Pro-Tab"/>
              <w:jc w:val="center"/>
            </w:pPr>
            <w:r>
              <w:t>Группа по оплате труда руководителей</w:t>
            </w:r>
          </w:p>
        </w:tc>
        <w:tc>
          <w:tcPr>
            <w:tcW w:w="5103" w:type="dxa"/>
          </w:tcPr>
          <w:p w:rsidR="000D11F4" w:rsidRDefault="000D11F4" w:rsidP="004463E1">
            <w:pPr>
              <w:pStyle w:val="Pro-Tab"/>
              <w:jc w:val="center"/>
            </w:pPr>
            <w:r>
              <w:t>Коэффициент масштаба управления</w:t>
            </w:r>
          </w:p>
        </w:tc>
      </w:tr>
      <w:tr w:rsidR="000D11F4" w:rsidTr="004463E1">
        <w:trPr>
          <w:cantSplit w:val="off"/>
        </w:trPr>
        <w:tc>
          <w:tcPr>
            <w:tcW w:w="5103" w:type="dxa"/>
          </w:tcPr>
          <w:p w:rsidR="000D11F4" w:rsidRDefault="000D11F4" w:rsidP="004463E1">
            <w:pPr>
              <w:pStyle w:val="Pro-Tab"/>
              <w:jc w:val="center"/>
            </w:pPr>
            <w:r>
              <w:t>I</w:t>
            </w:r>
          </w:p>
        </w:tc>
        <w:tc>
          <w:tcPr>
            <w:tcW w:w="5103" w:type="dxa"/>
          </w:tcPr>
          <w:p w:rsidR="000D11F4" w:rsidRPr="0008714D" w:rsidRDefault="000D11F4" w:rsidP="004463E1">
            <w:pPr>
              <w:pStyle w:val="Pro-Tab"/>
              <w:jc w:val="center"/>
            </w:pPr>
            <w:r w:rsidRPr="0008714D">
              <w:t>3,00</w:t>
            </w:r>
          </w:p>
        </w:tc>
      </w:tr>
      <w:tr w:rsidR="000D11F4" w:rsidTr="004463E1">
        <w:trPr>
          <w:cantSplit w:val="off"/>
        </w:trPr>
        <w:tc>
          <w:tcPr>
            <w:tcW w:w="5103" w:type="dxa"/>
          </w:tcPr>
          <w:p w:rsidR="000D11F4" w:rsidRDefault="000D11F4" w:rsidP="004463E1">
            <w:pPr>
              <w:pStyle w:val="Pro-Tab"/>
              <w:jc w:val="center"/>
            </w:pPr>
            <w:r>
              <w:t>II</w:t>
            </w:r>
          </w:p>
        </w:tc>
        <w:tc>
          <w:tcPr>
            <w:tcW w:w="5103" w:type="dxa"/>
          </w:tcPr>
          <w:p w:rsidR="000D11F4" w:rsidRPr="0008714D" w:rsidRDefault="000D11F4" w:rsidP="004463E1">
            <w:pPr>
              <w:pStyle w:val="Pro-Tab"/>
              <w:jc w:val="center"/>
            </w:pPr>
            <w:r w:rsidRPr="0008714D">
              <w:t>2,75</w:t>
            </w:r>
          </w:p>
        </w:tc>
      </w:tr>
      <w:tr w:rsidR="000D11F4" w:rsidTr="004463E1">
        <w:trPr>
          <w:cantSplit w:val="off"/>
        </w:trPr>
        <w:tc>
          <w:tcPr>
            <w:tcW w:w="5103" w:type="dxa"/>
          </w:tcPr>
          <w:p w:rsidR="000D11F4" w:rsidRDefault="000D11F4" w:rsidP="004463E1">
            <w:pPr>
              <w:pStyle w:val="Pro-Tab"/>
              <w:jc w:val="center"/>
            </w:pPr>
            <w:r>
              <w:t>III</w:t>
            </w:r>
          </w:p>
        </w:tc>
        <w:tc>
          <w:tcPr>
            <w:tcW w:w="5103" w:type="dxa"/>
          </w:tcPr>
          <w:p w:rsidR="000D11F4" w:rsidRPr="0008714D" w:rsidRDefault="000D11F4" w:rsidP="004463E1">
            <w:pPr>
              <w:pStyle w:val="Pro-Tab"/>
              <w:jc w:val="center"/>
            </w:pPr>
            <w:r w:rsidRPr="0008714D">
              <w:t>2,50</w:t>
            </w:r>
          </w:p>
        </w:tc>
      </w:tr>
      <w:tr w:rsidR="000D11F4" w:rsidTr="004463E1">
        <w:trPr>
          <w:cantSplit w:val="off"/>
        </w:trPr>
        <w:tc>
          <w:tcPr>
            <w:tcW w:w="5103" w:type="dxa"/>
          </w:tcPr>
          <w:p w:rsidR="000D11F4" w:rsidRDefault="000D11F4" w:rsidP="004463E1">
            <w:pPr>
              <w:pStyle w:val="Pro-Tab"/>
              <w:jc w:val="center"/>
            </w:pPr>
            <w:r>
              <w:t>IV</w:t>
            </w:r>
          </w:p>
        </w:tc>
        <w:tc>
          <w:tcPr>
            <w:tcW w:w="5103" w:type="dxa"/>
          </w:tcPr>
          <w:p w:rsidR="000D11F4" w:rsidRPr="0008714D" w:rsidRDefault="000D11F4" w:rsidP="004463E1">
            <w:pPr>
              <w:pStyle w:val="Pro-Tab"/>
              <w:jc w:val="center"/>
            </w:pPr>
            <w:r w:rsidRPr="0008714D">
              <w:t>2,25</w:t>
            </w:r>
          </w:p>
        </w:tc>
      </w:tr>
      <w:tr w:rsidR="000D11F4" w:rsidTr="004463E1">
        <w:trPr>
          <w:cantSplit w:val="off"/>
        </w:trPr>
        <w:tc>
          <w:tcPr>
            <w:tcW w:w="5103" w:type="dxa"/>
          </w:tcPr>
          <w:p w:rsidR="000D11F4" w:rsidRDefault="000D11F4" w:rsidP="004463E1">
            <w:pPr>
              <w:pStyle w:val="Pro-Tab"/>
              <w:jc w:val="center"/>
            </w:pPr>
            <w:r>
              <w:t>V</w:t>
            </w:r>
          </w:p>
        </w:tc>
        <w:tc>
          <w:tcPr>
            <w:tcW w:w="5103" w:type="dxa"/>
          </w:tcPr>
          <w:p w:rsidR="000D11F4" w:rsidRPr="0008714D" w:rsidRDefault="000D11F4" w:rsidP="004463E1">
            <w:pPr>
              <w:pStyle w:val="Pro-Tab"/>
              <w:jc w:val="center"/>
            </w:pPr>
            <w:r w:rsidRPr="0008714D">
              <w:t>2,00</w:t>
            </w:r>
          </w:p>
        </w:tc>
      </w:tr>
      <w:tr w:rsidR="000D11F4" w:rsidTr="004463E1">
        <w:trPr>
          <w:cantSplit w:val="off"/>
        </w:trPr>
        <w:tc>
          <w:tcPr>
            <w:tcW w:w="5103" w:type="dxa"/>
          </w:tcPr>
          <w:p w:rsidR="000D11F4" w:rsidRDefault="000D11F4" w:rsidP="004463E1">
            <w:pPr>
              <w:pStyle w:val="Pro-Tab"/>
              <w:jc w:val="center"/>
            </w:pPr>
            <w:r>
              <w:t>VI</w:t>
            </w:r>
          </w:p>
        </w:tc>
        <w:tc>
          <w:tcPr>
            <w:tcW w:w="5103" w:type="dxa"/>
          </w:tcPr>
          <w:p w:rsidR="000D11F4" w:rsidRPr="0008714D" w:rsidRDefault="000D11F4" w:rsidP="004463E1">
            <w:pPr>
              <w:pStyle w:val="Pro-Tab"/>
              <w:jc w:val="center"/>
            </w:pPr>
            <w:r w:rsidRPr="0008714D">
              <w:t>1,75</w:t>
            </w:r>
          </w:p>
        </w:tc>
      </w:tr>
    </w:tbl>
    <w:p w:rsidR="000D11F4" w:rsidRDefault="000D11F4" w:rsidP="000D11F4">
      <w:pPr>
        <w:pStyle w:val="Pro-Gramma"/>
      </w:pPr>
    </w:p>
    <w:p w:rsidR="000D11F4" w:rsidRDefault="000D11F4" w:rsidP="000D11F4">
      <w:pPr>
        <w:pStyle w:val="Pro-Gramma"/>
      </w:pPr>
      <w:r w:rsidRPr="00350590">
        <w:t xml:space="preserve">Группа по оплате труда </w:t>
      </w:r>
      <w:r>
        <w:t xml:space="preserve">руководителей </w:t>
      </w:r>
      <w:r w:rsidRPr="00350590">
        <w:t>для вновь открываемых</w:t>
      </w:r>
      <w:r>
        <w:t xml:space="preserve"> создаваемых</w:t>
      </w:r>
      <w:r w:rsidRPr="00350590">
        <w:t xml:space="preserve"> учреждений устанавливается исходя из плановых (проектных) показателей</w:t>
      </w:r>
      <w:r>
        <w:t xml:space="preserve"> деятельности</w:t>
      </w:r>
      <w:r w:rsidRPr="00350590">
        <w:t>, но не более чем на два года</w:t>
      </w:r>
      <w:r>
        <w:t xml:space="preserve"> с момента государственной регистрации учреждения.</w:t>
      </w:r>
    </w:p>
    <w:p w:rsidR="000D11F4" w:rsidRPr="00697571" w:rsidRDefault="000D11F4" w:rsidP="000D11F4">
      <w:pPr>
        <w:pStyle w:val="Pro-Gramma"/>
      </w:pPr>
      <w:r w:rsidRPr="00697571">
        <w:t xml:space="preserve">За учреждениями, деятельность которых приостановлена в связи с проведением капитального ремонта, сохраняется группа по оплате труда руководителей, определенная до начала ремонта, но не более чем на один год с начала капитального ремонта. </w:t>
      </w:r>
    </w:p>
    <w:p w:rsidR="000D11F4" w:rsidRPr="00E000AE" w:rsidRDefault="000D11F4" w:rsidP="000D11F4">
      <w:pPr>
        <w:pStyle w:val="Pro-Gramma"/>
        <w:rPr>
          <w:color w:val="FF0000"/>
        </w:rPr>
      </w:pPr>
      <w:bookmarkStart w:id="4" w:name="_Hlk16781416"/>
      <w:r w:rsidRPr="00BD7D3E">
        <w:t>2.1</w:t>
      </w:r>
      <w:r>
        <w:t>8</w:t>
      </w:r>
      <w:r w:rsidRPr="00BD7D3E">
        <w:t xml:space="preserve">. Порядок отнесения учреждений к группе по оплате труда руководителей в зависимости от объемных показателей деятельности устанавливается по видам экономической деятельности согласно </w:t>
      </w:r>
      <w:r>
        <w:t xml:space="preserve">приложению 4 </w:t>
      </w:r>
      <w:r w:rsidRPr="00CB310F">
        <w:t>к настоящему Положению</w:t>
      </w:r>
      <w:r w:rsidRPr="00E000AE">
        <w:rPr>
          <w:color w:val="FF0000"/>
        </w:rPr>
        <w:t>.</w:t>
      </w:r>
    </w:p>
    <w:bookmarkEnd w:id="4"/>
    <w:p w:rsidR="000D11F4" w:rsidRDefault="000D11F4" w:rsidP="000D11F4">
      <w:pPr>
        <w:pStyle w:val="Pro-Gramma"/>
      </w:pPr>
      <w:r>
        <w:t xml:space="preserve">2.19. </w:t>
      </w:r>
      <w:r w:rsidRPr="00A06915">
        <w:t xml:space="preserve">Распределение учреждений по группам по оплате труда руководителей и коэффициенты масштаба управления для учреждений ежегодно утверждаются </w:t>
      </w:r>
      <w:r>
        <w:t>распоряжением</w:t>
      </w:r>
      <w:r w:rsidRPr="00A06915">
        <w:t xml:space="preserve"> уполномоченного органа на основе </w:t>
      </w:r>
      <w:r w:rsidRPr="00A06915">
        <w:lastRenderedPageBreak/>
        <w:t>объемных показателей деятельности</w:t>
      </w:r>
      <w:r w:rsidRPr="000E6E4F">
        <w:t xml:space="preserve"> по </w:t>
      </w:r>
      <w:r w:rsidRPr="00D42F14">
        <w:t>состоянию на 1 января текущего года.</w:t>
      </w:r>
    </w:p>
    <w:p w:rsidR="000D11F4" w:rsidRDefault="000D11F4" w:rsidP="000D11F4">
      <w:pPr>
        <w:pStyle w:val="Pro-Gramma"/>
      </w:pPr>
    </w:p>
    <w:p w:rsidR="000D11F4" w:rsidRPr="003B01C1" w:rsidRDefault="000D11F4" w:rsidP="000D11F4">
      <w:pPr>
        <w:pStyle w:val="3"/>
        <w:keepNext/>
        <w:numPr>
          <w:ilvl w:val="0"/>
          <w:numId w:val="12"/>
        </w:numPr>
        <w:jc w:val="center"/>
        <w:rPr>
          <w:b/>
          <w:bCs/>
        </w:rPr>
      </w:pPr>
      <w:r w:rsidRPr="003B01C1">
        <w:rPr>
          <w:b/>
          <w:bCs/>
        </w:rPr>
        <w:t>Размеры и порядок установления компенсационных выплат</w:t>
      </w:r>
    </w:p>
    <w:p w:rsidR="000D11F4" w:rsidRPr="00FF0E55" w:rsidRDefault="000D11F4" w:rsidP="000D11F4">
      <w:pPr>
        <w:pStyle w:val="Pro-Gramma"/>
        <w:ind w:left="675" w:firstLine="0"/>
      </w:pPr>
    </w:p>
    <w:p w:rsidR="000D11F4" w:rsidRDefault="000D11F4" w:rsidP="000D11F4">
      <w:pPr>
        <w:pStyle w:val="Pro-Gramma"/>
      </w:pPr>
      <w:r>
        <w:t>3.1. Размеры повышения оплаты труда работникам, занятым</w:t>
      </w:r>
      <w:r w:rsidRPr="00870B97">
        <w:t xml:space="preserve"> на работах с вредными и (или) опасными условиями труда</w:t>
      </w:r>
      <w:r>
        <w:t>, определяются по результатам проведенной в установленном порядке специальной оценки условий труда.</w:t>
      </w:r>
    </w:p>
    <w:p w:rsidR="000D11F4" w:rsidRPr="008369E8" w:rsidRDefault="000D11F4" w:rsidP="000D11F4">
      <w:pPr>
        <w:pStyle w:val="Pro-Gramma"/>
      </w:pPr>
      <w:r w:rsidRPr="008369E8">
        <w:t>Если по итогам специальной оценки условий труда рабочее место признается безопасным, повышение оплаты труда не производится.</w:t>
      </w:r>
    </w:p>
    <w:p w:rsidR="000D11F4" w:rsidRDefault="000D11F4" w:rsidP="000D11F4">
      <w:pPr>
        <w:pStyle w:val="Pro-Gramma"/>
      </w:pPr>
      <w:r w:rsidRPr="008369E8">
        <w:t>3.</w:t>
      </w:r>
      <w:r>
        <w:t>2</w:t>
      </w:r>
      <w:r w:rsidRPr="008369E8">
        <w:t>.</w:t>
      </w:r>
      <w:r>
        <w:t xml:space="preserve"> </w:t>
      </w:r>
      <w:r w:rsidRPr="008369E8">
        <w:t>Работникам учреждений  устанавлива</w:t>
      </w:r>
      <w:r>
        <w:t>ется, если иное не предусмотрено законодательством Российской Федерации,</w:t>
      </w:r>
      <w:r w:rsidRPr="008369E8">
        <w:t xml:space="preserve"> размеры повышений за работу с вредными и (или) опасными условиями труда в следующих размерах:</w:t>
      </w:r>
    </w:p>
    <w:p w:rsidR="000D11F4" w:rsidRPr="008369E8" w:rsidRDefault="000D11F4" w:rsidP="000D11F4">
      <w:pPr>
        <w:pStyle w:val="Pro-Gramma"/>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3"/>
        <w:gridCol w:w="5103"/>
      </w:tblGrid>
      <w:tr w:rsidR="000D11F4" w:rsidTr="004463E1">
        <w:trPr>
          <w:cantSplit w:val="off"/>
          <w:tblHeader/>
        </w:trPr>
        <w:tc>
          <w:tcPr>
            <w:tcW w:w="5103" w:type="dxa"/>
          </w:tcPr>
          <w:p w:rsidR="000D11F4" w:rsidRDefault="000D11F4" w:rsidP="004463E1">
            <w:pPr>
              <w:pStyle w:val="Pro-Tab"/>
              <w:jc w:val="center"/>
            </w:pPr>
            <w:r>
              <w:t>Степень вредности условий труда</w:t>
            </w:r>
          </w:p>
        </w:tc>
        <w:tc>
          <w:tcPr>
            <w:tcW w:w="5103" w:type="dxa"/>
          </w:tcPr>
          <w:p w:rsidR="000D11F4" w:rsidRPr="00C95D21" w:rsidRDefault="000D11F4" w:rsidP="004463E1">
            <w:pPr>
              <w:pStyle w:val="Pro-Tab"/>
              <w:jc w:val="center"/>
            </w:pPr>
            <w:r w:rsidRPr="00C95D21">
              <w:t>Надбавка, % от должностного оклада (оклада, выплат по ставке заработной платы)</w:t>
            </w:r>
          </w:p>
        </w:tc>
      </w:tr>
      <w:tr w:rsidR="000D11F4" w:rsidTr="004463E1">
        <w:trPr>
          <w:cantSplit w:val="off"/>
        </w:trPr>
        <w:tc>
          <w:tcPr>
            <w:tcW w:w="5103" w:type="dxa"/>
          </w:tcPr>
          <w:p w:rsidR="000D11F4" w:rsidRDefault="000D11F4" w:rsidP="004463E1">
            <w:pPr>
              <w:pStyle w:val="Pro-Tab"/>
            </w:pPr>
            <w:r>
              <w:t>3 класс, подкласс 3.1</w:t>
            </w:r>
          </w:p>
        </w:tc>
        <w:tc>
          <w:tcPr>
            <w:tcW w:w="5103" w:type="dxa"/>
          </w:tcPr>
          <w:p w:rsidR="000D11F4" w:rsidRPr="0008714D" w:rsidRDefault="000D11F4" w:rsidP="004463E1">
            <w:pPr>
              <w:pStyle w:val="Pro-Tab"/>
              <w:jc w:val="center"/>
            </w:pPr>
            <w:r w:rsidRPr="0008714D">
              <w:t>4</w:t>
            </w:r>
          </w:p>
        </w:tc>
      </w:tr>
      <w:tr w:rsidR="000D11F4" w:rsidTr="004463E1">
        <w:trPr>
          <w:cantSplit w:val="off"/>
        </w:trPr>
        <w:tc>
          <w:tcPr>
            <w:tcW w:w="5103" w:type="dxa"/>
          </w:tcPr>
          <w:p w:rsidR="000D11F4" w:rsidRDefault="000D11F4" w:rsidP="004463E1">
            <w:pPr>
              <w:pStyle w:val="Pro-Tab"/>
            </w:pPr>
            <w:r>
              <w:t>3 класс, подкласс 3.2</w:t>
            </w:r>
          </w:p>
        </w:tc>
        <w:tc>
          <w:tcPr>
            <w:tcW w:w="5103" w:type="dxa"/>
          </w:tcPr>
          <w:p w:rsidR="000D11F4" w:rsidRPr="0008714D" w:rsidRDefault="000D11F4" w:rsidP="004463E1">
            <w:pPr>
              <w:pStyle w:val="Pro-Tab"/>
              <w:jc w:val="center"/>
            </w:pPr>
            <w:r w:rsidRPr="0008714D">
              <w:t>8</w:t>
            </w:r>
          </w:p>
        </w:tc>
      </w:tr>
      <w:tr w:rsidR="000D11F4" w:rsidTr="004463E1">
        <w:trPr>
          <w:cantSplit w:val="off"/>
        </w:trPr>
        <w:tc>
          <w:tcPr>
            <w:tcW w:w="5103" w:type="dxa"/>
          </w:tcPr>
          <w:p w:rsidR="000D11F4" w:rsidRDefault="000D11F4" w:rsidP="004463E1">
            <w:pPr>
              <w:pStyle w:val="Pro-Tab"/>
            </w:pPr>
            <w:r>
              <w:t>3 класс, подкласс 3.3</w:t>
            </w:r>
          </w:p>
        </w:tc>
        <w:tc>
          <w:tcPr>
            <w:tcW w:w="5103" w:type="dxa"/>
          </w:tcPr>
          <w:p w:rsidR="000D11F4" w:rsidRPr="0008714D" w:rsidRDefault="000D11F4" w:rsidP="004463E1">
            <w:pPr>
              <w:pStyle w:val="Pro-Tab"/>
              <w:jc w:val="center"/>
            </w:pPr>
            <w:r w:rsidRPr="0008714D">
              <w:t>12</w:t>
            </w:r>
          </w:p>
        </w:tc>
      </w:tr>
      <w:tr w:rsidR="000D11F4" w:rsidTr="004463E1">
        <w:trPr>
          <w:cantSplit w:val="off"/>
        </w:trPr>
        <w:tc>
          <w:tcPr>
            <w:tcW w:w="5103" w:type="dxa"/>
          </w:tcPr>
          <w:p w:rsidR="000D11F4" w:rsidRDefault="000D11F4" w:rsidP="004463E1">
            <w:pPr>
              <w:pStyle w:val="Pro-Tab"/>
            </w:pPr>
            <w:r>
              <w:t>3 класс, подкласс 3.4</w:t>
            </w:r>
          </w:p>
        </w:tc>
        <w:tc>
          <w:tcPr>
            <w:tcW w:w="5103" w:type="dxa"/>
          </w:tcPr>
          <w:p w:rsidR="000D11F4" w:rsidRPr="0008714D" w:rsidRDefault="000D11F4" w:rsidP="004463E1">
            <w:pPr>
              <w:pStyle w:val="Pro-Tab"/>
              <w:jc w:val="center"/>
            </w:pPr>
            <w:r w:rsidRPr="0008714D">
              <w:t>16</w:t>
            </w:r>
          </w:p>
        </w:tc>
      </w:tr>
      <w:tr w:rsidR="000D11F4" w:rsidTr="004463E1">
        <w:trPr>
          <w:cantSplit w:val="off"/>
        </w:trPr>
        <w:tc>
          <w:tcPr>
            <w:tcW w:w="5103" w:type="dxa"/>
          </w:tcPr>
          <w:p w:rsidR="000D11F4" w:rsidRDefault="000D11F4" w:rsidP="004463E1">
            <w:pPr>
              <w:pStyle w:val="Pro-Tab"/>
            </w:pPr>
            <w:r>
              <w:t>4 класс</w:t>
            </w:r>
          </w:p>
        </w:tc>
        <w:tc>
          <w:tcPr>
            <w:tcW w:w="5103" w:type="dxa"/>
          </w:tcPr>
          <w:p w:rsidR="000D11F4" w:rsidRPr="0008714D" w:rsidRDefault="000D11F4" w:rsidP="004463E1">
            <w:pPr>
              <w:pStyle w:val="Pro-Tab"/>
              <w:jc w:val="center"/>
            </w:pPr>
            <w:r w:rsidRPr="0008714D">
              <w:t>24</w:t>
            </w:r>
          </w:p>
        </w:tc>
      </w:tr>
    </w:tbl>
    <w:p w:rsidR="000D11F4" w:rsidRDefault="000D11F4" w:rsidP="000D11F4">
      <w:pPr>
        <w:pStyle w:val="Pro-Gramma"/>
      </w:pPr>
    </w:p>
    <w:p w:rsidR="000D11F4" w:rsidRPr="00CA36FD" w:rsidRDefault="000D11F4" w:rsidP="000D11F4">
      <w:pPr>
        <w:pStyle w:val="Pro-Gramma"/>
      </w:pPr>
      <w:r w:rsidRPr="00CA36FD">
        <w:t>3.</w:t>
      </w:r>
      <w:r>
        <w:t>3</w:t>
      </w:r>
      <w:r w:rsidRPr="00CA36FD">
        <w:t xml:space="preserve">. Конкретные размеры повышения оплаты труда работникам, занятым на работах с вредными и (или) опасными условиями труда, устанавливаются учреждением с учетом </w:t>
      </w:r>
      <w:r w:rsidRPr="00AE7613">
        <w:t>мнения выборного органа первичной профсоюзной организации в порядке, установленном</w:t>
      </w:r>
      <w:r w:rsidRPr="00CA36FD">
        <w:t xml:space="preserve"> статьей 372 Трудового Кодекса Российской Федерации для принятия локальных нормативных актов, либо коллективным договором.</w:t>
      </w:r>
    </w:p>
    <w:p w:rsidR="000D11F4" w:rsidRPr="00CA36FD" w:rsidRDefault="000D11F4" w:rsidP="000D11F4">
      <w:pPr>
        <w:pStyle w:val="Pro-Gramma"/>
      </w:pPr>
      <w:r w:rsidRPr="00CA36FD">
        <w:t>3.</w:t>
      </w:r>
      <w:r>
        <w:t>4</w:t>
      </w:r>
      <w:r w:rsidRPr="00CA36FD">
        <w:t>. Выплаты работникам за выполнение работ различной квалификации, совмещение профессий (должностей), при расширении зон обслуживания, увеличении объема работы или исполнении обязанностей временно отсутствующего работника, за сверхурочную работу, работу в ночное время, выходные и нерабочие праздничные дни устанавливаются в соответствии с трудовым законодательством</w:t>
      </w:r>
      <w:r>
        <w:t>.</w:t>
      </w:r>
      <w:r w:rsidRPr="00CA36FD">
        <w:t xml:space="preserve"> </w:t>
      </w:r>
    </w:p>
    <w:p w:rsidR="000D11F4" w:rsidRPr="00F633F3" w:rsidRDefault="000D11F4" w:rsidP="000D11F4">
      <w:pPr>
        <w:pStyle w:val="Pro-Gramma"/>
      </w:pPr>
      <w:proofErr w:type="gramStart"/>
      <w:r w:rsidRPr="00F633F3">
        <w:t>При осуществлении компенсационных выплат за работу в выходные и нерабочие праздничные дни учитываются должностные оклады (оклады), выплаты по ставке заработной платы), повышающие коэффициенты к должностным окладам (окладам, ставкам заработной платы), иные компенсационные и стимулирующие выплаты.</w:t>
      </w:r>
      <w:proofErr w:type="gramEnd"/>
    </w:p>
    <w:p w:rsidR="000D11F4" w:rsidRPr="0008714D" w:rsidRDefault="000D11F4" w:rsidP="000D11F4">
      <w:pPr>
        <w:pStyle w:val="Pro-Gramma"/>
      </w:pPr>
      <w:r w:rsidRPr="0008714D">
        <w:t>3.5. Работа в ночное время оплачивается в повышенном размере:</w:t>
      </w:r>
    </w:p>
    <w:p w:rsidR="000D11F4" w:rsidRPr="0008714D" w:rsidRDefault="000D11F4" w:rsidP="000D11F4">
      <w:pPr>
        <w:pStyle w:val="Pro-Gramma"/>
      </w:pPr>
      <w:r w:rsidRPr="0008714D">
        <w:t>- остальным работникам - 20 процентов должностного оклада (оклада, ставки заработной платы), рассчитанного за час работы.</w:t>
      </w:r>
    </w:p>
    <w:p w:rsidR="000D11F4" w:rsidRPr="00FF0E55" w:rsidRDefault="000D11F4" w:rsidP="000D11F4">
      <w:pPr>
        <w:pStyle w:val="Pro-Gramma"/>
        <w:spacing w:before="60"/>
      </w:pPr>
      <w:r w:rsidRPr="00FF0E55">
        <w:t xml:space="preserve">3.6. Размер выплат работникам за увеличение установленной сокращенной продолжительности рабочего времени с 36 до 40 часов в </w:t>
      </w:r>
      <w:r w:rsidRPr="00FF0E55">
        <w:lastRenderedPageBreak/>
        <w:t>неделю рекомендуется устанавливать в размере двойного должностного оклада (оклада), рассчитанного за час работы исходя из 40-часовой рабочей недели.</w:t>
      </w:r>
    </w:p>
    <w:p w:rsidR="000D11F4" w:rsidRPr="001D0322" w:rsidRDefault="000D11F4" w:rsidP="000D11F4">
      <w:pPr>
        <w:pStyle w:val="Pro-Gramma"/>
        <w:spacing w:before="60"/>
      </w:pPr>
      <w:r w:rsidRPr="00FF0E55">
        <w:t>Конкретный размер выплат за увеличение установленной сокращенной продолжительности рабочего времени с 36 до 40 часов в неделю устанавливается отраслевыми (межотраслевыми) соглашениями, коллективными договорами.</w:t>
      </w:r>
      <w:r>
        <w:t xml:space="preserve"> При  их отсутствии – локальным нормативным актом учреждения с учетом мнения представительного органа работников.</w:t>
      </w:r>
    </w:p>
    <w:p w:rsidR="000D11F4" w:rsidRDefault="000D11F4" w:rsidP="000D11F4">
      <w:pPr>
        <w:pStyle w:val="Pro-Gramma"/>
        <w:spacing w:before="60"/>
      </w:pPr>
    </w:p>
    <w:p w:rsidR="000D11F4" w:rsidRDefault="000D11F4" w:rsidP="000D11F4">
      <w:pPr>
        <w:pStyle w:val="Pro-Gramma"/>
        <w:spacing w:before="60"/>
      </w:pPr>
    </w:p>
    <w:p w:rsidR="000D11F4" w:rsidRDefault="000D11F4" w:rsidP="000D11F4">
      <w:pPr>
        <w:pStyle w:val="Pro-Gramma"/>
        <w:spacing w:before="60"/>
      </w:pPr>
    </w:p>
    <w:p w:rsidR="000D11F4" w:rsidRPr="003B01C1" w:rsidRDefault="000D11F4" w:rsidP="000D11F4">
      <w:pPr>
        <w:pStyle w:val="3"/>
        <w:numPr>
          <w:ilvl w:val="0"/>
          <w:numId w:val="12"/>
        </w:numPr>
        <w:jc w:val="center"/>
        <w:rPr>
          <w:b/>
          <w:bCs/>
        </w:rPr>
      </w:pPr>
      <w:r w:rsidRPr="003B01C1">
        <w:rPr>
          <w:b/>
          <w:bCs/>
        </w:rPr>
        <w:t>Виды и порядок установления стимулирующих выплат</w:t>
      </w:r>
    </w:p>
    <w:p w:rsidR="000D11F4" w:rsidRPr="00FF0E55" w:rsidRDefault="000D11F4" w:rsidP="000D11F4">
      <w:pPr>
        <w:pStyle w:val="Pro-Gramma"/>
        <w:ind w:left="675" w:firstLine="0"/>
      </w:pPr>
    </w:p>
    <w:p w:rsidR="000D11F4" w:rsidRPr="006F35C2" w:rsidRDefault="000D11F4" w:rsidP="000D11F4">
      <w:pPr>
        <w:pStyle w:val="Pro-Gramma"/>
        <w:spacing w:before="60"/>
      </w:pPr>
      <w:r>
        <w:t xml:space="preserve">4.1. </w:t>
      </w:r>
      <w:r w:rsidRPr="006F35C2">
        <w:t xml:space="preserve">Выплаты стимулирующего </w:t>
      </w:r>
      <w:r>
        <w:t>характера устанавливаются и осуществляются  в соответствии с положением об оплате и стимулировании работников, утвержденным локальным нормативным актом учреждения с учетом мнения представительного органа работников.</w:t>
      </w:r>
    </w:p>
    <w:p w:rsidR="000D11F4" w:rsidRPr="00160DF6" w:rsidRDefault="000D11F4" w:rsidP="000D11F4">
      <w:pPr>
        <w:pStyle w:val="Pro-Gramma"/>
        <w:spacing w:before="60"/>
      </w:pPr>
      <w:r w:rsidRPr="00160DF6">
        <w:t>4</w:t>
      </w:r>
      <w:r>
        <w:t>.2. Стимулирующие выплаты работникам учреждения</w:t>
      </w:r>
      <w:r w:rsidRPr="00160DF6">
        <w:t xml:space="preserve"> </w:t>
      </w:r>
      <w:r>
        <w:t>устанавливаются</w:t>
      </w:r>
      <w:r w:rsidRPr="00160DF6">
        <w:t xml:space="preserve"> </w:t>
      </w:r>
      <w:r>
        <w:t xml:space="preserve"> из </w:t>
      </w:r>
      <w:r w:rsidRPr="00160DF6">
        <w:t>следующ</w:t>
      </w:r>
      <w:r>
        <w:t>его перечня</w:t>
      </w:r>
      <w:r w:rsidRPr="00160DF6">
        <w:t xml:space="preserve"> выплат:</w:t>
      </w:r>
    </w:p>
    <w:p w:rsidR="000D11F4" w:rsidRPr="00160DF6" w:rsidRDefault="000D11F4" w:rsidP="000D11F4">
      <w:pPr>
        <w:pStyle w:val="Pro-Gramma"/>
        <w:spacing w:before="60"/>
      </w:pPr>
      <w:r w:rsidRPr="00160DF6">
        <w:t>а) премиальные выплаты по итогам работы;</w:t>
      </w:r>
    </w:p>
    <w:p w:rsidR="000D11F4" w:rsidRPr="00160DF6" w:rsidRDefault="000D11F4" w:rsidP="000D11F4">
      <w:pPr>
        <w:pStyle w:val="Pro-Gramma"/>
        <w:spacing w:before="60"/>
      </w:pPr>
      <w:r w:rsidRPr="00160DF6">
        <w:t>б) стимулирующая надбавка по итогам работы;</w:t>
      </w:r>
    </w:p>
    <w:p w:rsidR="000D11F4" w:rsidRPr="00160DF6" w:rsidRDefault="000D11F4" w:rsidP="000D11F4">
      <w:pPr>
        <w:pStyle w:val="Pro-Gramma"/>
        <w:spacing w:before="60"/>
      </w:pPr>
      <w:r w:rsidRPr="00160DF6">
        <w:t>в) премиальные выплаты за выполнение особо важных (срочных) работ;</w:t>
      </w:r>
    </w:p>
    <w:p w:rsidR="000D11F4" w:rsidRPr="00160DF6" w:rsidRDefault="000D11F4" w:rsidP="000D11F4">
      <w:pPr>
        <w:pStyle w:val="Pro-Gramma"/>
        <w:spacing w:before="60"/>
      </w:pPr>
      <w:r w:rsidRPr="00160DF6">
        <w:t>г) профессиональная стимулирующая надбавка;</w:t>
      </w:r>
    </w:p>
    <w:p w:rsidR="000D11F4" w:rsidRPr="00160DF6" w:rsidRDefault="000D11F4" w:rsidP="000D11F4">
      <w:pPr>
        <w:pStyle w:val="Pro-Gramma"/>
        <w:spacing w:before="60"/>
      </w:pPr>
      <w:proofErr w:type="spellStart"/>
      <w:r w:rsidRPr="00160DF6">
        <w:t>д</w:t>
      </w:r>
      <w:proofErr w:type="spellEnd"/>
      <w:r w:rsidRPr="00160DF6">
        <w:t>) премиальные выплаты к значимым датам (событиям).</w:t>
      </w:r>
    </w:p>
    <w:p w:rsidR="000D11F4" w:rsidRDefault="000D11F4" w:rsidP="000D11F4">
      <w:pPr>
        <w:pStyle w:val="Pro-Gramma"/>
        <w:spacing w:before="60"/>
      </w:pPr>
      <w:r>
        <w:t>4.3. Стимулирующие выплаты р</w:t>
      </w:r>
      <w:r w:rsidRPr="00160DF6">
        <w:t>уководителю</w:t>
      </w:r>
      <w:r>
        <w:t>, устанавливаются из следующего перечня:</w:t>
      </w:r>
    </w:p>
    <w:p w:rsidR="000D11F4" w:rsidRPr="00160DF6" w:rsidRDefault="000D11F4" w:rsidP="000D11F4">
      <w:pPr>
        <w:pStyle w:val="Pro-Gramma"/>
        <w:spacing w:before="60"/>
      </w:pPr>
      <w:r w:rsidRPr="000B15EF">
        <w:t xml:space="preserve"> </w:t>
      </w:r>
      <w:r w:rsidRPr="00160DF6">
        <w:t>а) премиальные выплаты по итогам работы;</w:t>
      </w:r>
    </w:p>
    <w:p w:rsidR="000D11F4" w:rsidRPr="00160DF6" w:rsidRDefault="000D11F4" w:rsidP="000D11F4">
      <w:pPr>
        <w:pStyle w:val="Pro-Gramma"/>
        <w:spacing w:before="60"/>
      </w:pPr>
      <w:r w:rsidRPr="00160DF6">
        <w:t>в) премиальные выплаты за выполнение особо важных (срочных) работ;</w:t>
      </w:r>
    </w:p>
    <w:p w:rsidR="000D11F4" w:rsidRPr="00160DF6" w:rsidRDefault="000D11F4" w:rsidP="000D11F4">
      <w:pPr>
        <w:pStyle w:val="Pro-Gramma"/>
        <w:spacing w:before="60"/>
      </w:pPr>
      <w:proofErr w:type="spellStart"/>
      <w:r w:rsidRPr="00160DF6">
        <w:t>д</w:t>
      </w:r>
      <w:proofErr w:type="spellEnd"/>
      <w:r w:rsidRPr="00160DF6">
        <w:t>) премиальные выплаты к значимым датам (событиям).</w:t>
      </w:r>
    </w:p>
    <w:p w:rsidR="000D11F4" w:rsidRPr="00CA36FD" w:rsidRDefault="000D11F4" w:rsidP="000D11F4">
      <w:pPr>
        <w:pStyle w:val="Pro-Gramma"/>
        <w:spacing w:before="60"/>
      </w:pPr>
      <w:r>
        <w:t xml:space="preserve">4.4. </w:t>
      </w:r>
      <w:proofErr w:type="gramStart"/>
      <w:r w:rsidRPr="00CA36FD">
        <w:t>Установление работникам</w:t>
      </w:r>
      <w:r>
        <w:t xml:space="preserve"> и руководителю</w:t>
      </w:r>
      <w:r w:rsidRPr="00CA36FD">
        <w:t xml:space="preserve"> иных стимулирующих выплат, помимо перечисленных в пункт</w:t>
      </w:r>
      <w:r>
        <w:t>ах</w:t>
      </w:r>
      <w:r w:rsidRPr="00CA36FD">
        <w:t xml:space="preserve"> 4.</w:t>
      </w:r>
      <w:r>
        <w:t>2 и 4.3.</w:t>
      </w:r>
      <w:r w:rsidRPr="00CA36FD">
        <w:t xml:space="preserve"> настоящего Положения</w:t>
      </w:r>
      <w:r>
        <w:t xml:space="preserve"> (соответственно)</w:t>
      </w:r>
      <w:r w:rsidRPr="00CA36FD">
        <w:t>, не допускается.</w:t>
      </w:r>
      <w:proofErr w:type="gramEnd"/>
    </w:p>
    <w:p w:rsidR="000D11F4" w:rsidRPr="00CA36FD" w:rsidRDefault="000D11F4" w:rsidP="000D11F4">
      <w:pPr>
        <w:pStyle w:val="Pro-Gramma"/>
        <w:spacing w:before="60"/>
      </w:pPr>
      <w:r w:rsidRPr="00CA36FD">
        <w:t>4.</w:t>
      </w:r>
      <w:r>
        <w:t>5</w:t>
      </w:r>
      <w:r w:rsidRPr="00CA36FD">
        <w:t>.</w:t>
      </w:r>
      <w:r>
        <w:t xml:space="preserve"> </w:t>
      </w:r>
      <w:r w:rsidRPr="00CA36FD">
        <w:t>Премиальные выплаты по итогам работы осуществля</w:t>
      </w:r>
      <w:r>
        <w:t>ю</w:t>
      </w:r>
      <w:r w:rsidRPr="00CA36FD">
        <w:t>тся:</w:t>
      </w:r>
    </w:p>
    <w:p w:rsidR="000D11F4" w:rsidRDefault="000D11F4" w:rsidP="000D11F4">
      <w:pPr>
        <w:pStyle w:val="Pro-Gramma"/>
        <w:spacing w:before="60"/>
      </w:pPr>
      <w:proofErr w:type="gramStart"/>
      <w:r w:rsidRPr="00CA36FD">
        <w:t>-</w:t>
      </w:r>
      <w:r>
        <w:t xml:space="preserve"> руководителю - </w:t>
      </w:r>
      <w:r w:rsidRPr="00CA36FD">
        <w:t>по итогам работы учреждения;</w:t>
      </w:r>
      <w:proofErr w:type="gramEnd"/>
    </w:p>
    <w:p w:rsidR="000D11F4" w:rsidRPr="00CA36FD" w:rsidRDefault="000D11F4" w:rsidP="000D11F4">
      <w:pPr>
        <w:pStyle w:val="Pro-Gramma"/>
        <w:spacing w:before="60"/>
      </w:pPr>
      <w:r>
        <w:t>- руководителям обособленных структурных подразделений (филиалов) учреждения - по итогам работы учреждения и (или) структурного подразделения (филиала) учреждения;</w:t>
      </w:r>
    </w:p>
    <w:p w:rsidR="000D11F4" w:rsidRPr="00CA36FD" w:rsidRDefault="000D11F4" w:rsidP="000D11F4">
      <w:pPr>
        <w:pStyle w:val="Pro-Gramma"/>
        <w:spacing w:before="60"/>
      </w:pPr>
      <w:r w:rsidRPr="00CA36FD">
        <w:t>-</w:t>
      </w:r>
      <w:r>
        <w:t xml:space="preserve"> работникам учреждения - </w:t>
      </w:r>
      <w:r w:rsidRPr="00CA36FD">
        <w:t xml:space="preserve">по итогам работы </w:t>
      </w:r>
      <w:r>
        <w:t xml:space="preserve"> учреждения и (или) структурного подразделения учреждения, и  (или) по итогам работы  </w:t>
      </w:r>
      <w:r w:rsidRPr="00CA36FD">
        <w:t>конкретного работника.</w:t>
      </w:r>
    </w:p>
    <w:p w:rsidR="000D11F4" w:rsidRPr="00576725" w:rsidRDefault="000D11F4" w:rsidP="000D11F4">
      <w:pPr>
        <w:pStyle w:val="Pro-Gramma"/>
        <w:spacing w:before="60"/>
      </w:pPr>
      <w:r w:rsidRPr="00CA36FD">
        <w:t>4.</w:t>
      </w:r>
      <w:r>
        <w:t>6</w:t>
      </w:r>
      <w:r w:rsidRPr="00CA36FD">
        <w:t>.</w:t>
      </w:r>
      <w:r>
        <w:t xml:space="preserve"> </w:t>
      </w:r>
      <w:r w:rsidRPr="00576725">
        <w:t>Премиальные выплаты по итогам работы выплачиваются с периодичностью подведения итогов работы соответственно учреждения, работника – ежемесячно, ежеквартально, за календарный год.</w:t>
      </w:r>
    </w:p>
    <w:p w:rsidR="000D11F4" w:rsidRPr="0008714D" w:rsidRDefault="000D11F4" w:rsidP="000D11F4">
      <w:pPr>
        <w:pStyle w:val="Pro-Gramma"/>
        <w:spacing w:before="60"/>
      </w:pPr>
      <w:r w:rsidRPr="00576725">
        <w:lastRenderedPageBreak/>
        <w:t>4.7. Размер премиальных выплат по итогам работы</w:t>
      </w:r>
      <w:r w:rsidRPr="0008714D">
        <w:t xml:space="preserve"> определяется на основе показателей эффективности и результативности деятельности учреждения (структурного подразделения, филиала, работника) и (или) критериев оценки деятельности учреждения (структурного подразделения, филиала, работника) (далее – КПЭ, критерии оценки деятельности). </w:t>
      </w:r>
    </w:p>
    <w:p w:rsidR="000D11F4" w:rsidRPr="0008714D" w:rsidRDefault="000D11F4" w:rsidP="000D11F4">
      <w:pPr>
        <w:pStyle w:val="Pro-Gramma"/>
        <w:spacing w:before="60"/>
      </w:pPr>
      <w:r w:rsidRPr="0008714D">
        <w:t>Перечень КПЭ и (или) критериев оценки деятельности рекомендуется устанавливать в разрезе основных направлений деятельности соответственно учреждения, структурного подразделения, филиала, работника.</w:t>
      </w:r>
    </w:p>
    <w:p w:rsidR="000D11F4" w:rsidRPr="0008714D" w:rsidRDefault="000D11F4" w:rsidP="000D11F4">
      <w:pPr>
        <w:pStyle w:val="Pro-Gramma"/>
      </w:pPr>
      <w:r w:rsidRPr="0008714D">
        <w:t xml:space="preserve">Совокупность КПЭ и (или) критериев оценки деятельности, применяемых для определения размера премии конкретного работника, </w:t>
      </w:r>
      <w:r>
        <w:t>учитывают</w:t>
      </w:r>
      <w:r w:rsidRPr="0008714D">
        <w:t xml:space="preserve"> качество выполненных им работ, а в случае, когда дополнительный и (или) сверхнормативный объем выполненных работником работ не учитывается при определении размера ставки заработной платы с учетом нагрузки, компенсационных выплат, – также и объем выполненных работником работ.</w:t>
      </w:r>
    </w:p>
    <w:p w:rsidR="000D11F4" w:rsidRPr="0008714D" w:rsidRDefault="000D11F4" w:rsidP="000D11F4">
      <w:pPr>
        <w:pStyle w:val="Pro-Gramma"/>
      </w:pPr>
      <w:r w:rsidRPr="00762F94">
        <w:t>Перечень КПЭ, критериев оценки деятельности работников учреждения определяется с учетом общих рекомендаций по формированию перечня КПЭ, критериев оценки деятельности, установленных уполномоченным органом.</w:t>
      </w:r>
    </w:p>
    <w:p w:rsidR="000D11F4" w:rsidRPr="0008714D" w:rsidRDefault="000D11F4" w:rsidP="000D11F4">
      <w:pPr>
        <w:pStyle w:val="Pro-Gramma"/>
      </w:pPr>
      <w:r w:rsidRPr="0008714D">
        <w:t>В отношении каждого работника рекомендуется устанавливать не более десяти КПЭ, критериев оценки деятельности.</w:t>
      </w:r>
    </w:p>
    <w:p w:rsidR="000D11F4" w:rsidRDefault="000D11F4" w:rsidP="000D11F4">
      <w:pPr>
        <w:pStyle w:val="Pro-Gramma"/>
      </w:pPr>
      <w:r>
        <w:t xml:space="preserve">4.8. </w:t>
      </w:r>
      <w:proofErr w:type="gramStart"/>
      <w:r>
        <w:t>Требования к КПЭ, применяемым для определения размера премиальных выплат по итогам работы:</w:t>
      </w:r>
      <w:proofErr w:type="gramEnd"/>
    </w:p>
    <w:p w:rsidR="000D11F4" w:rsidRDefault="000D11F4" w:rsidP="000D11F4">
      <w:pPr>
        <w:pStyle w:val="Pro-Gramma"/>
      </w:pPr>
      <w:r>
        <w:t>а) объективность - система сбора отчетных данных по КПЭ обеспечивающих возможность объективной проверки корректности отчетных данных, минимизировать риски намеренного искажения отчетных данных со стороны соответственно учреждения, структурного подразделения, филиала, работника;</w:t>
      </w:r>
    </w:p>
    <w:p w:rsidR="000D11F4" w:rsidRDefault="000D11F4" w:rsidP="000D11F4">
      <w:pPr>
        <w:pStyle w:val="Pro-Gramma"/>
      </w:pPr>
      <w:r>
        <w:t>б) управляемость - достижение плановых значений КПЭ в преобладающей степени зависит от усилий соответственно учреждения, структурного подразделения, филиала, работника; внешние факторы должны оказывать минимальное влияние на достижение плановых значений КПЭ;</w:t>
      </w:r>
    </w:p>
    <w:p w:rsidR="000D11F4" w:rsidRDefault="000D11F4" w:rsidP="000D11F4">
      <w:pPr>
        <w:pStyle w:val="Pro-Gramma"/>
      </w:pPr>
      <w:r>
        <w:t>в) прозрачность - формулировка (описание) КПЭ предполагает однозначное понимание ожидаемых результатов деятельности соответственно учреждения, структурного подразделения, филиала, работника;</w:t>
      </w:r>
    </w:p>
    <w:p w:rsidR="000D11F4" w:rsidRDefault="000D11F4" w:rsidP="000D11F4">
      <w:pPr>
        <w:pStyle w:val="Pro-Gramma"/>
      </w:pPr>
      <w:r>
        <w:t>г) отсутствие негативных внешних эффектов - установление КПЭ не ведет к ухудшению реального положения дел по оцениваемому направлению деятельности или по иным направлениям деятельности соответственно учреждения, структурного подразделения, филиала, работника;</w:t>
      </w:r>
    </w:p>
    <w:p w:rsidR="000D11F4" w:rsidRDefault="000D11F4" w:rsidP="000D11F4">
      <w:pPr>
        <w:pStyle w:val="Pro-Gramma"/>
      </w:pPr>
      <w:proofErr w:type="spellStart"/>
      <w:r>
        <w:t>д</w:t>
      </w:r>
      <w:proofErr w:type="spellEnd"/>
      <w:r>
        <w:t>) 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rsidR="000D11F4" w:rsidRPr="00762F94" w:rsidRDefault="000D11F4" w:rsidP="000D11F4">
      <w:pPr>
        <w:pStyle w:val="Pro-Gramma"/>
      </w:pPr>
      <w:r w:rsidRPr="00762F94">
        <w:lastRenderedPageBreak/>
        <w:t>4.9. Перечень КПЭ и (или) критериев оценки деятельности и порядок определения размера премиальных выплат по итогам работы учреждения (структурного подразделения, филиала, работника) устанавливается:</w:t>
      </w:r>
    </w:p>
    <w:p w:rsidR="000D11F4" w:rsidRPr="00762F94" w:rsidRDefault="000D11F4" w:rsidP="000D11F4">
      <w:pPr>
        <w:pStyle w:val="Pro-Gramma"/>
      </w:pPr>
      <w:r w:rsidRPr="00762F94">
        <w:t>- для руководителя учреждения – нормативным правовым актом уполномоченного органа;</w:t>
      </w:r>
    </w:p>
    <w:p w:rsidR="000D11F4" w:rsidRPr="00762F94" w:rsidRDefault="000D11F4" w:rsidP="000D11F4">
      <w:pPr>
        <w:pStyle w:val="Pro-Gramma"/>
        <w:spacing w:before="60"/>
      </w:pPr>
      <w:r w:rsidRPr="00762F94">
        <w:t>- руководителям обособленных структурных подразделений (филиалов) учреждения - по итогам работы учреждения и (или) структурного подразделения (филиала) учреждения;</w:t>
      </w:r>
    </w:p>
    <w:p w:rsidR="000D11F4" w:rsidRDefault="000D11F4" w:rsidP="000D11F4">
      <w:pPr>
        <w:pStyle w:val="Pro-Gramma"/>
      </w:pPr>
      <w:r w:rsidRPr="00762F94">
        <w:t>- для прочих работников учреждения – локальным нормативным актом учреждения.</w:t>
      </w:r>
    </w:p>
    <w:p w:rsidR="000D11F4" w:rsidRPr="000475E8" w:rsidRDefault="000D11F4" w:rsidP="000D11F4">
      <w:pPr>
        <w:pStyle w:val="Pro-Gramma"/>
      </w:pPr>
      <w:r w:rsidRPr="000475E8">
        <w:t>4.</w:t>
      </w:r>
      <w:r>
        <w:t>10</w:t>
      </w:r>
      <w:r w:rsidRPr="000475E8">
        <w:t xml:space="preserve">. В целях определения размера премиальных выплат по итогам работы </w:t>
      </w:r>
      <w:proofErr w:type="gramStart"/>
      <w:r w:rsidRPr="000475E8">
        <w:t>рекомендуется</w:t>
      </w:r>
      <w:proofErr w:type="gramEnd"/>
      <w:r w:rsidRPr="000475E8">
        <w:t xml:space="preserve"> устанавлива</w:t>
      </w:r>
      <w:r>
        <w:t>ет</w:t>
      </w:r>
      <w:r w:rsidRPr="000475E8">
        <w:t xml:space="preserve"> базовый размер премиальных выплат по итогам работы учреждения (структурного подразделения, филиала, работника), определяемый одним из следующих способов:</w:t>
      </w:r>
    </w:p>
    <w:p w:rsidR="000D11F4" w:rsidRPr="000475E8" w:rsidRDefault="000D11F4" w:rsidP="000D11F4">
      <w:pPr>
        <w:pStyle w:val="Pro-Gramma"/>
      </w:pPr>
      <w:r w:rsidRPr="000475E8">
        <w:t xml:space="preserve">- в </w:t>
      </w:r>
      <w:r>
        <w:t xml:space="preserve"> абсолютной величине (</w:t>
      </w:r>
      <w:r w:rsidRPr="000475E8">
        <w:t>рублях</w:t>
      </w:r>
      <w:r>
        <w:t>)</w:t>
      </w:r>
      <w:r w:rsidRPr="000475E8">
        <w:t>;</w:t>
      </w:r>
    </w:p>
    <w:p w:rsidR="000D11F4" w:rsidRPr="000475E8" w:rsidRDefault="000D11F4" w:rsidP="000D11F4">
      <w:pPr>
        <w:pStyle w:val="Pro-Gramma"/>
      </w:pPr>
      <w:r w:rsidRPr="000475E8">
        <w:t xml:space="preserve">- в процентном отношении к сумме должностного оклада (оклада), выплат по ставке заработной платы и выплат по повышающим коэффициентам к должностному окладу (окладу, ставке заработной платы) (далее – </w:t>
      </w:r>
      <w:proofErr w:type="spellStart"/>
      <w:r w:rsidRPr="000475E8">
        <w:t>окладно-ставочная</w:t>
      </w:r>
      <w:proofErr w:type="spellEnd"/>
      <w:r w:rsidRPr="000475E8">
        <w:t xml:space="preserve"> часть заработной платы);</w:t>
      </w:r>
    </w:p>
    <w:p w:rsidR="000D11F4" w:rsidRPr="000475E8" w:rsidRDefault="000D11F4" w:rsidP="000D11F4">
      <w:pPr>
        <w:pStyle w:val="Pro-Gramma"/>
      </w:pPr>
      <w:r w:rsidRPr="000475E8">
        <w:t xml:space="preserve">- в процентном отношении к сумме </w:t>
      </w:r>
      <w:proofErr w:type="spellStart"/>
      <w:r w:rsidRPr="000475E8">
        <w:t>окладно-ставочной</w:t>
      </w:r>
      <w:proofErr w:type="spellEnd"/>
      <w:r w:rsidRPr="000475E8">
        <w:t xml:space="preserve"> части заработной платы работника и компенсационных выплат работнику, без учета компенсационных выплат за работу в выходные и праздничные дни (далее – базовая часть заработной платы).</w:t>
      </w:r>
    </w:p>
    <w:p w:rsidR="000D11F4" w:rsidRPr="000475E8" w:rsidRDefault="000D11F4" w:rsidP="000D11F4">
      <w:pPr>
        <w:pStyle w:val="Pro-Gramma"/>
      </w:pPr>
      <w:proofErr w:type="gramStart"/>
      <w:r w:rsidRPr="000475E8">
        <w:t>Базовый размер премиальных выплат по итогам работы учреждения (структурного подразделения, филиала, работника) устанавливается в разрезе соответственно структурных подразделений, филиалов, должностей работников учреждения и должен соответствовать стопроцентному достижению всех плановых значений КПЭ и (или) критериев оценки деятельности (максимальному количеству баллов, которое может набрать работник, - в случае определения размера премиальных выплат на основе балльной оценки).</w:t>
      </w:r>
      <w:proofErr w:type="gramEnd"/>
    </w:p>
    <w:p w:rsidR="000D11F4" w:rsidRDefault="000D11F4" w:rsidP="000D11F4">
      <w:pPr>
        <w:pStyle w:val="Pro-Gramma"/>
      </w:pPr>
      <w:r>
        <w:t>4.11. Для каждого КПЭ, критерия оценки деятельности, применяемых для определения размера премиальных выплат по итогам работы, устанавливается:</w:t>
      </w:r>
    </w:p>
    <w:p w:rsidR="000D11F4" w:rsidRPr="00BB0B69" w:rsidRDefault="000D11F4" w:rsidP="000D11F4">
      <w:pPr>
        <w:pStyle w:val="Pro-Gramma"/>
      </w:pPr>
      <w:r>
        <w:t xml:space="preserve">- </w:t>
      </w:r>
      <w:r w:rsidRPr="00BB0B69">
        <w:t>удельный вес КПЭ, критерия оценки деятельности в базовом размере премиальных выплат по итогам работы учреждения (структурного подразделения, филиала, работника), либо максимальная сумма баллов по КПЭ, критерию оценки деятельности, либо сумма в</w:t>
      </w:r>
      <w:r>
        <w:t xml:space="preserve"> абсолютной величине (в </w:t>
      </w:r>
      <w:r w:rsidRPr="00BB0B69">
        <w:t>рублях</w:t>
      </w:r>
      <w:r>
        <w:t>)</w:t>
      </w:r>
      <w:r w:rsidRPr="00BB0B69">
        <w:t>, соответствующая КПЭ, критерию оценки деятельности;</w:t>
      </w:r>
    </w:p>
    <w:p w:rsidR="000D11F4" w:rsidRDefault="000D11F4" w:rsidP="000D11F4">
      <w:pPr>
        <w:pStyle w:val="Pro-Gramma"/>
      </w:pPr>
      <w:r>
        <w:t xml:space="preserve">- плановое значение КПЭ, критерия оценки деятельности либо порядок его определения; </w:t>
      </w:r>
    </w:p>
    <w:p w:rsidR="000D11F4" w:rsidRDefault="000D11F4" w:rsidP="000D11F4">
      <w:pPr>
        <w:pStyle w:val="Pro-Gramma"/>
      </w:pPr>
      <w:r>
        <w:t xml:space="preserve">- механизм или формула, предполагающие сокращение размера премиальных выплат в случае </w:t>
      </w:r>
      <w:proofErr w:type="spellStart"/>
      <w:r>
        <w:t>недостижения</w:t>
      </w:r>
      <w:proofErr w:type="spellEnd"/>
      <w:r>
        <w:t xml:space="preserve"> планового значения КПЭ, критерия оценки деятельности.</w:t>
      </w:r>
    </w:p>
    <w:p w:rsidR="000D11F4" w:rsidRDefault="000D11F4" w:rsidP="000D11F4">
      <w:pPr>
        <w:pStyle w:val="Pro-Gramma"/>
      </w:pPr>
      <w:r>
        <w:lastRenderedPageBreak/>
        <w:t>В случаях, когда превышение планового значения КПЭ, критерия оценки деятельности имеет высокую значимость, необходимо устанавливать механизм или формулу, предполагающую увеличение размера премиальных выплат в случае превышения планового значения КПЭ, критерия оценки деятельности.</w:t>
      </w:r>
    </w:p>
    <w:p w:rsidR="000D11F4" w:rsidRDefault="000D11F4" w:rsidP="000D11F4">
      <w:pPr>
        <w:pStyle w:val="Pro-Gramma"/>
      </w:pPr>
      <w:r>
        <w:t>4.12. Размер премиальных выплат по итогам работы определяется пропорционально фактически отработанному времени (за исключением руководителя, руководителей филиалов, обособленных структурных подразделений учреждения).</w:t>
      </w:r>
    </w:p>
    <w:p w:rsidR="000D11F4" w:rsidRDefault="000D11F4" w:rsidP="000D11F4">
      <w:pPr>
        <w:pStyle w:val="Pro-Gramma"/>
      </w:pPr>
      <w:r>
        <w:t>4.13. В случае установления стимулирующей надбавки по итогам работы, результаты деятельности работника оцениваются не чаще одного раза в квартал.</w:t>
      </w:r>
    </w:p>
    <w:p w:rsidR="000D11F4" w:rsidRDefault="000D11F4" w:rsidP="000D11F4">
      <w:pPr>
        <w:pStyle w:val="Pro-Gramma"/>
      </w:pPr>
      <w:r>
        <w:t xml:space="preserve"> Стимулирующая надбавка по итогам работы устанавливается на определенный период в процентах к </w:t>
      </w:r>
      <w:proofErr w:type="spellStart"/>
      <w:r>
        <w:t>окладно-ставочной</w:t>
      </w:r>
      <w:proofErr w:type="spellEnd"/>
      <w:r>
        <w:t xml:space="preserve">  части заработной платы работника или базовой части заработной платы работника.</w:t>
      </w:r>
    </w:p>
    <w:p w:rsidR="000D11F4" w:rsidRDefault="000D11F4" w:rsidP="000D11F4">
      <w:pPr>
        <w:pStyle w:val="Pro-Gramma"/>
      </w:pPr>
      <w:r>
        <w:t>4.14. Стимулирующая надбавка по итогам устанавливается на квартал в случае определения размера надбавки по итогам работы за отчетный квартал, и (или) на год – в случае определения размера надбавки по итогам работы за календарный год, и (или) до наступления определенных событий – в случае определения размера надбавки по итогам проведения определенных мероприятий.</w:t>
      </w:r>
    </w:p>
    <w:p w:rsidR="000D11F4" w:rsidRDefault="000D11F4" w:rsidP="000D11F4">
      <w:pPr>
        <w:pStyle w:val="Pro-Gramma"/>
      </w:pPr>
      <w:r>
        <w:t>4.15. Размер стимулирующей надбавки по итогам работы определяется на основе КПЭ и (или) критериев оценки деятельности, устанавливаемых в соответствии с настоящим Положением.</w:t>
      </w:r>
    </w:p>
    <w:p w:rsidR="000D11F4" w:rsidRDefault="000D11F4" w:rsidP="000D11F4">
      <w:pPr>
        <w:pStyle w:val="Pro-Gramma"/>
      </w:pPr>
      <w:r>
        <w:t>Перечень КПЭ и (или) критериев оценки деятельности и порядок их применения для определения размера стимулирующей надбавки по итогам работы (в том числе удельные веса (сумма баллов) КПЭ, критериев оценки деятельности, механизм или формула, предполагающие связь значений КПЭ, критериев оценки деятельности с размером надбавки) устанавливается локальным нормативным актом учреждения.</w:t>
      </w:r>
    </w:p>
    <w:p w:rsidR="000D11F4" w:rsidRDefault="000D11F4" w:rsidP="000D11F4">
      <w:pPr>
        <w:pStyle w:val="Pro-Gramma"/>
      </w:pPr>
      <w:r>
        <w:t>4.16. Оценка фактического достижения плановых значений КПЭ, критериев оценки деятельности, применяемых для определения размера премиальных выплат по итогам работы, стимулирующих надбавок по итогам работы, осуществляется в порядке, установленном локальным нормативным актом учреждения с учетом мнения представительного органа работников (для руководителей учреждений – правовым актом уполномоченного органа).</w:t>
      </w:r>
    </w:p>
    <w:p w:rsidR="000D11F4" w:rsidRPr="00BB0B69" w:rsidRDefault="000D11F4" w:rsidP="000D11F4">
      <w:pPr>
        <w:pStyle w:val="Pro-Gramma"/>
      </w:pPr>
      <w:r w:rsidRPr="00BB0B69">
        <w:t>Результаты оценки фактического достижения плановых значений КПЭ, критериев оценки деятельности доводятся до сведения работников</w:t>
      </w:r>
      <w:r>
        <w:t xml:space="preserve"> - учреждением</w:t>
      </w:r>
      <w:r w:rsidRPr="00BB0B69">
        <w:t>, до сведения руководителей учреждений</w:t>
      </w:r>
      <w:r>
        <w:t xml:space="preserve"> -</w:t>
      </w:r>
      <w:r w:rsidRPr="00A55C88">
        <w:t xml:space="preserve"> </w:t>
      </w:r>
      <w:r w:rsidRPr="00BB0B69">
        <w:t>уполномоченным органом.</w:t>
      </w:r>
    </w:p>
    <w:p w:rsidR="000D11F4" w:rsidRDefault="000D11F4" w:rsidP="000D11F4">
      <w:pPr>
        <w:pStyle w:val="Pro-Gramma"/>
      </w:pPr>
      <w:r>
        <w:t xml:space="preserve">4.17. </w:t>
      </w:r>
      <w:proofErr w:type="gramStart"/>
      <w:r>
        <w:t xml:space="preserve">В случае одновременного установления для работника премиальных выплат по итогам работы (за месяц, квартал) и стимулирующей надбавки по итогам работы, КПЭ и критерии оценки деятельности, применяемые для определения размера премиальных выплат по итогам работы, должны отличаться от КПЭ и критериев оценки деятельности, </w:t>
      </w:r>
      <w:r>
        <w:lastRenderedPageBreak/>
        <w:t>применяемых для определения размера стимулирующей надбавки</w:t>
      </w:r>
      <w:r w:rsidRPr="00D71620">
        <w:t xml:space="preserve"> </w:t>
      </w:r>
      <w:r>
        <w:t>по итогам работы.</w:t>
      </w:r>
      <w:proofErr w:type="gramEnd"/>
    </w:p>
    <w:p w:rsidR="000D11F4" w:rsidRDefault="000D11F4" w:rsidP="000D11F4">
      <w:pPr>
        <w:pStyle w:val="Pro-Gramma"/>
      </w:pPr>
      <w:r>
        <w:t>4.18. Премиальные выплаты за выполнение особо важных (срочных) работ работникам учреждения осуществляются по решению руководителя учреждения, а для руководителя учреждения – по решению уполномоченного органа.</w:t>
      </w:r>
    </w:p>
    <w:p w:rsidR="000D11F4" w:rsidRDefault="000D11F4" w:rsidP="000D11F4">
      <w:pPr>
        <w:pStyle w:val="Pro-Gramma"/>
      </w:pPr>
      <w:r>
        <w:t>Совокупный объем премиальных выплат за выполнение особо важных (срочных) работ по всем работникам учреждения не может превышать 5 процентов базовой части заработной платы всех работников учреждения в целом за календарный год.</w:t>
      </w:r>
    </w:p>
    <w:p w:rsidR="000D11F4" w:rsidRPr="001F1814" w:rsidRDefault="000D11F4" w:rsidP="000D11F4">
      <w:pPr>
        <w:pStyle w:val="Pro-Gramma"/>
      </w:pPr>
      <w:r w:rsidRPr="001F1814">
        <w:t>4.1</w:t>
      </w:r>
      <w:r>
        <w:t>9</w:t>
      </w:r>
      <w:r w:rsidRPr="001F1814">
        <w:t xml:space="preserve">. Суммарный по учреждению объем премиальных выплат по итогам работы, стимулирующей надбавки по итогам работы, премиальных выплат за выполнение особо важных (срочных) работ </w:t>
      </w:r>
      <w:r>
        <w:t xml:space="preserve">находится в диапазоне от  20 до 110 процентов </w:t>
      </w:r>
      <w:r w:rsidRPr="001F1814">
        <w:t>базовой части заработной платы всех работников учреждения в целом за календарный год.</w:t>
      </w:r>
      <w:r>
        <w:t xml:space="preserve">  </w:t>
      </w:r>
    </w:p>
    <w:p w:rsidR="000D11F4" w:rsidRDefault="000D11F4" w:rsidP="000D11F4">
      <w:pPr>
        <w:pStyle w:val="Pro-Gramma"/>
      </w:pPr>
      <w:r w:rsidRPr="00B429DF">
        <w:t>4.</w:t>
      </w:r>
      <w:r>
        <w:t>20</w:t>
      </w:r>
      <w:r w:rsidRPr="00B429DF">
        <w:t>.</w:t>
      </w:r>
      <w:r>
        <w:t xml:space="preserve"> Виды п</w:t>
      </w:r>
      <w:r w:rsidRPr="00B429DF">
        <w:t>ремиальны</w:t>
      </w:r>
      <w:r>
        <w:t>х</w:t>
      </w:r>
      <w:r w:rsidRPr="00B429DF">
        <w:t xml:space="preserve"> выплат к значимым датам (событиям)</w:t>
      </w:r>
      <w:r>
        <w:t>:</w:t>
      </w:r>
      <w:r w:rsidRPr="00B429DF">
        <w:t xml:space="preserve"> </w:t>
      </w:r>
    </w:p>
    <w:p w:rsidR="000D11F4" w:rsidRPr="00B429DF" w:rsidRDefault="000D11F4" w:rsidP="000D11F4">
      <w:pPr>
        <w:pStyle w:val="Pro-Gramma"/>
      </w:pPr>
      <w:r w:rsidRPr="00B429DF">
        <w:t>- к профессиональным праздникам;</w:t>
      </w:r>
    </w:p>
    <w:p w:rsidR="000D11F4" w:rsidRPr="00B429DF" w:rsidRDefault="000D11F4" w:rsidP="000D11F4">
      <w:pPr>
        <w:pStyle w:val="Pro-Gramma"/>
      </w:pPr>
      <w:r w:rsidRPr="00B429DF">
        <w:t>- к юбилейным датам;</w:t>
      </w:r>
    </w:p>
    <w:p w:rsidR="000D11F4" w:rsidRPr="00B429DF" w:rsidRDefault="000D11F4" w:rsidP="000D11F4">
      <w:pPr>
        <w:pStyle w:val="Pro-Gramma"/>
      </w:pPr>
      <w:r w:rsidRPr="00B429DF">
        <w:t>- 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p w:rsidR="000D11F4" w:rsidRPr="00B429DF" w:rsidRDefault="000D11F4" w:rsidP="000D11F4">
      <w:pPr>
        <w:pStyle w:val="Pro-Gramma"/>
      </w:pPr>
      <w:r w:rsidRPr="00B429DF">
        <w:t>Размер премиальных выплат к профессиональным праздникам, юбилейным датам определяется с учетом профессиональных достижений работников.</w:t>
      </w:r>
    </w:p>
    <w:p w:rsidR="000D11F4" w:rsidRPr="001F1814" w:rsidRDefault="000D11F4" w:rsidP="000D11F4">
      <w:pPr>
        <w:pStyle w:val="Pro-Gramma"/>
      </w:pPr>
      <w:r>
        <w:t>4.21</w:t>
      </w:r>
      <w:r w:rsidRPr="00B429DF">
        <w:t>. Суммарный по учреждению объем премиальных выплат к значимым датам (событиям) не может превышать двух процентов фонда оплаты труда учреждения в целом за календарный год.</w:t>
      </w:r>
    </w:p>
    <w:p w:rsidR="000D11F4" w:rsidRPr="00E439A0" w:rsidRDefault="000D11F4" w:rsidP="000D11F4">
      <w:pPr>
        <w:pStyle w:val="Pro-Gramma"/>
      </w:pPr>
      <w:r>
        <w:t>4</w:t>
      </w:r>
      <w:r w:rsidRPr="00E439A0">
        <w:t>.2</w:t>
      </w:r>
      <w:r>
        <w:t>2</w:t>
      </w:r>
      <w:r w:rsidRPr="00E439A0">
        <w:t xml:space="preserve">. Профессиональная стимулирующая надбавка </w:t>
      </w:r>
      <w:r>
        <w:t xml:space="preserve">устанавливается </w:t>
      </w:r>
      <w:r w:rsidRPr="00E439A0">
        <w:t xml:space="preserve"> по отдельным должностям (профессиям) работников в процентах к должностному окладу (окладу), выплатам по ставке заработной платы, </w:t>
      </w:r>
      <w:proofErr w:type="spellStart"/>
      <w:r w:rsidRPr="00E439A0">
        <w:t>окладно-ставочной</w:t>
      </w:r>
      <w:proofErr w:type="spellEnd"/>
      <w:r w:rsidRPr="00E439A0">
        <w:t xml:space="preserve"> части заработной платы, либо в</w:t>
      </w:r>
      <w:r>
        <w:t xml:space="preserve"> (абсолютной величине) в</w:t>
      </w:r>
      <w:r w:rsidRPr="00E439A0">
        <w:t xml:space="preserve"> рублях в целях сохранения (привлечения) высококвалифицированных кадров.</w:t>
      </w:r>
    </w:p>
    <w:p w:rsidR="000D11F4" w:rsidRPr="00E439A0" w:rsidRDefault="000D11F4" w:rsidP="000D11F4">
      <w:pPr>
        <w:pStyle w:val="Pro-Gramma"/>
      </w:pPr>
      <w:r w:rsidRPr="00E439A0">
        <w:t>Профессиональная стимулирующая надбавка не может быть установлена по всем должностям работников учреждения, входящим в одну ПКГ, один КУ.</w:t>
      </w:r>
    </w:p>
    <w:p w:rsidR="000D11F4" w:rsidRPr="00E439A0" w:rsidRDefault="000D11F4" w:rsidP="000D11F4">
      <w:pPr>
        <w:pStyle w:val="Pro-Gramma"/>
      </w:pPr>
      <w:r w:rsidRPr="00E439A0">
        <w:t>Размер профессиональной стимулирующей надбавки устанавливается локальным нормативным актом учреждения с учетом мнения представительного органа работников сроком на один год, единым для каждой должности (профессии), в отношении которой устанавливается надбавка.</w:t>
      </w:r>
    </w:p>
    <w:p w:rsidR="000D11F4" w:rsidRPr="00E439A0" w:rsidRDefault="000D11F4" w:rsidP="000D11F4">
      <w:pPr>
        <w:pStyle w:val="Pro-Gramma"/>
      </w:pPr>
      <w:r w:rsidRPr="00E439A0">
        <w:t>Профессиональная стимулирующая надбавка выплачивается ежемесячно, пропорционально фактически отработанному в отчетном периоде времени.</w:t>
      </w:r>
    </w:p>
    <w:p w:rsidR="000D11F4" w:rsidRDefault="000D11F4" w:rsidP="000D11F4">
      <w:pPr>
        <w:pStyle w:val="Pro-Gramma"/>
      </w:pPr>
      <w:r w:rsidRPr="00E439A0">
        <w:lastRenderedPageBreak/>
        <w:t>4.2</w:t>
      </w:r>
      <w:r>
        <w:t>3</w:t>
      </w:r>
      <w:r w:rsidRPr="00E439A0">
        <w:t>.</w:t>
      </w:r>
      <w:r>
        <w:t xml:space="preserve"> </w:t>
      </w:r>
      <w:r w:rsidRPr="00E439A0">
        <w:t>Размер стимулирующих выплат работнику уменьш</w:t>
      </w:r>
      <w:r>
        <w:t>ается при неисполнении или ненадлежащем исполнении работником возложенных на него трудовых обязанностей.</w:t>
      </w:r>
    </w:p>
    <w:p w:rsidR="000D11F4" w:rsidRDefault="000D11F4" w:rsidP="000D11F4">
      <w:pPr>
        <w:pStyle w:val="Pro-Gramma"/>
      </w:pPr>
      <w:r>
        <w:t xml:space="preserve">Для руководителя учреждения неисполнение или ненадлежащее исполнение возложенных на него трудовых обязанностей и соответствующие  размеры сокращения стимулирующих выплат устанавливаются нормативным правовым актом уполномоченного органа, который в том числе предусматривает уменьшение размера стимулирующих выплат руководителю на 100 процентов в случаях: </w:t>
      </w:r>
    </w:p>
    <w:p w:rsidR="000D11F4" w:rsidRDefault="000D11F4" w:rsidP="000D11F4">
      <w:pPr>
        <w:pStyle w:val="Pro-Gramma"/>
      </w:pPr>
      <w:r>
        <w:t xml:space="preserve">-выявления в отчетном периоде фактов нецелевого использования бюджетных средств; </w:t>
      </w:r>
    </w:p>
    <w:p w:rsidR="000D11F4" w:rsidRDefault="000D11F4" w:rsidP="000D11F4">
      <w:pPr>
        <w:pStyle w:val="Pro-Gramma"/>
      </w:pPr>
      <w:r>
        <w:t xml:space="preserve">-выявления в отчетном периоде фактов предоставления недостоверной (искаженной) отчетности о значениях КПЭ, повлекшей установление необоснованно высоких размеров премиальных выплат по итогам работы; </w:t>
      </w:r>
    </w:p>
    <w:p w:rsidR="000D11F4" w:rsidRDefault="000D11F4" w:rsidP="000D11F4">
      <w:pPr>
        <w:pStyle w:val="Pro-Gramma"/>
      </w:pPr>
      <w:r>
        <w:t>-наличия</w:t>
      </w:r>
      <w:r w:rsidRPr="00533977">
        <w:t xml:space="preserve"> задолженности по выплате заработной платы работникам </w:t>
      </w:r>
      <w:r>
        <w:t xml:space="preserve">учреждения </w:t>
      </w:r>
      <w:r w:rsidRPr="00533977">
        <w:t>по итогам хотя бы о</w:t>
      </w:r>
      <w:r>
        <w:t>дного месяца отчетного периода (</w:t>
      </w:r>
      <w:r w:rsidRPr="00533977">
        <w:t>за исключением задолженности, возникшей по вине третьих лиц</w:t>
      </w:r>
      <w:r>
        <w:t>, а также оспариваемой в судебном порядке</w:t>
      </w:r>
      <w:r w:rsidRPr="00533977">
        <w:t>)</w:t>
      </w:r>
      <w:r>
        <w:t>.</w:t>
      </w:r>
    </w:p>
    <w:p w:rsidR="000D11F4" w:rsidRDefault="000D11F4" w:rsidP="000D11F4">
      <w:pPr>
        <w:pStyle w:val="Pro-Gramma"/>
      </w:pPr>
      <w:r>
        <w:t xml:space="preserve">4.24. Размеры стимулирующих выплат работникам (за исключением руководителя учреждения) устанавливаются приказами (распоряжениями) учреждения. </w:t>
      </w:r>
    </w:p>
    <w:p w:rsidR="000D11F4" w:rsidRDefault="000D11F4" w:rsidP="000D11F4">
      <w:pPr>
        <w:pStyle w:val="Pro-Gramma"/>
      </w:pPr>
      <w:r>
        <w:t>Размеры стимулирующих выплат руководителю учреждения устанавливаются распоряжениями уполномоченного органа.</w:t>
      </w:r>
    </w:p>
    <w:p w:rsidR="000D11F4" w:rsidRDefault="000D11F4" w:rsidP="000D11F4">
      <w:pPr>
        <w:pStyle w:val="3"/>
      </w:pPr>
    </w:p>
    <w:p w:rsidR="000D11F4" w:rsidRPr="003B01C1" w:rsidRDefault="000D11F4" w:rsidP="000D11F4">
      <w:pPr>
        <w:pStyle w:val="3"/>
        <w:jc w:val="center"/>
        <w:rPr>
          <w:b/>
          <w:bCs/>
        </w:rPr>
      </w:pPr>
      <w:r w:rsidRPr="003B01C1">
        <w:rPr>
          <w:b/>
          <w:bCs/>
        </w:rPr>
        <w:t>5. Порядок и предельные размеры оказания материальной помощи работникам</w:t>
      </w:r>
    </w:p>
    <w:p w:rsidR="000D11F4" w:rsidRDefault="000D11F4" w:rsidP="000D11F4">
      <w:pPr>
        <w:pStyle w:val="Pro-Gramma"/>
      </w:pPr>
    </w:p>
    <w:p w:rsidR="000D11F4" w:rsidRPr="00E439A0" w:rsidRDefault="000D11F4" w:rsidP="000D11F4">
      <w:pPr>
        <w:pStyle w:val="Pro-Gramma"/>
      </w:pPr>
      <w:r>
        <w:t xml:space="preserve">5.1. Решение об оказании материальной помощи и ее конкретных размерах принимает руководитель учреждения в соответствии с положением об оплате труда и стимулировании работников учреждения на основании письменного заявления </w:t>
      </w:r>
      <w:r w:rsidRPr="00E439A0">
        <w:t>работника.</w:t>
      </w:r>
    </w:p>
    <w:p w:rsidR="000D11F4" w:rsidRPr="00E439A0" w:rsidRDefault="000D11F4" w:rsidP="000D11F4">
      <w:pPr>
        <w:pStyle w:val="Pro-Gramma"/>
      </w:pPr>
      <w:r w:rsidRPr="00E439A0">
        <w:t>Решение об оказании материальной помощи руководителю учреждения принимается уполномоченным органом.</w:t>
      </w:r>
    </w:p>
    <w:p w:rsidR="000D11F4" w:rsidRDefault="000D11F4" w:rsidP="000D11F4">
      <w:pPr>
        <w:pStyle w:val="Pro-Gramma"/>
      </w:pPr>
      <w:r>
        <w:t>5.2. Размер материальной помощи отдельному работнику не может превышать 6 размеров месячных должных окладов (окладов) работника (ставок заработной платы с учетом нагрузки) в целом за календарный год,</w:t>
      </w:r>
      <w:r w:rsidRPr="00787F73">
        <w:t xml:space="preserve"> </w:t>
      </w:r>
      <w:r>
        <w:t xml:space="preserve">и оказывается в пределах </w:t>
      </w:r>
      <w:proofErr w:type="gramStart"/>
      <w:r>
        <w:t>экономии фонда оплаты труда учреждения</w:t>
      </w:r>
      <w:proofErr w:type="gramEnd"/>
      <w:r>
        <w:t>.</w:t>
      </w:r>
    </w:p>
    <w:p w:rsidR="000D11F4" w:rsidRDefault="000D11F4" w:rsidP="000D11F4">
      <w:pPr>
        <w:pStyle w:val="Pro-Gramma"/>
      </w:pPr>
    </w:p>
    <w:p w:rsidR="000D11F4" w:rsidRPr="00533977" w:rsidRDefault="000D11F4" w:rsidP="000D11F4">
      <w:pPr>
        <w:pStyle w:val="Pro-Gramma"/>
      </w:pPr>
      <w:r>
        <w:t>5.3. Суммарный объем оказанной работникам материальной помощи не может превышать двух процентов фонда оплаты труда учреждения в целом за календарный год.</w:t>
      </w:r>
    </w:p>
    <w:p w:rsidR="000D11F4" w:rsidRDefault="000D11F4" w:rsidP="000D11F4">
      <w:pPr>
        <w:pStyle w:val="Pro-Gramma"/>
      </w:pPr>
    </w:p>
    <w:p w:rsidR="000D11F4" w:rsidRPr="003B01C1" w:rsidRDefault="000D11F4" w:rsidP="000D11F4">
      <w:pPr>
        <w:pStyle w:val="3"/>
        <w:numPr>
          <w:ilvl w:val="0"/>
          <w:numId w:val="15"/>
        </w:numPr>
        <w:jc w:val="center"/>
        <w:rPr>
          <w:b/>
          <w:bCs/>
        </w:rPr>
      </w:pPr>
      <w:r w:rsidRPr="003B01C1">
        <w:rPr>
          <w:b/>
          <w:bCs/>
        </w:rPr>
        <w:t xml:space="preserve">Порядок формирования и использования </w:t>
      </w:r>
      <w:proofErr w:type="gramStart"/>
      <w:r w:rsidRPr="003B01C1">
        <w:rPr>
          <w:b/>
          <w:bCs/>
        </w:rPr>
        <w:t xml:space="preserve">фонда оплаты труда муниципальных казенных учреждений культуры </w:t>
      </w:r>
      <w:r>
        <w:rPr>
          <w:b/>
          <w:bCs/>
        </w:rPr>
        <w:lastRenderedPageBreak/>
        <w:t>муниципального образования</w:t>
      </w:r>
      <w:proofErr w:type="gramEnd"/>
      <w:r>
        <w:rPr>
          <w:b/>
          <w:bCs/>
        </w:rPr>
        <w:t xml:space="preserve"> </w:t>
      </w:r>
      <w:r w:rsidR="00AB05A0">
        <w:rPr>
          <w:b/>
          <w:bCs/>
        </w:rPr>
        <w:t>Калитинс</w:t>
      </w:r>
      <w:r>
        <w:rPr>
          <w:b/>
          <w:bCs/>
        </w:rPr>
        <w:t xml:space="preserve">кое сельское поселение </w:t>
      </w:r>
      <w:proofErr w:type="spellStart"/>
      <w:r>
        <w:rPr>
          <w:b/>
          <w:bCs/>
        </w:rPr>
        <w:t>Волосовского</w:t>
      </w:r>
      <w:proofErr w:type="spellEnd"/>
      <w:r>
        <w:rPr>
          <w:b/>
          <w:bCs/>
        </w:rPr>
        <w:t xml:space="preserve"> муниципального района Ленинградской области</w:t>
      </w:r>
    </w:p>
    <w:p w:rsidR="000D11F4" w:rsidRPr="00762F94" w:rsidRDefault="000D11F4" w:rsidP="000D11F4">
      <w:pPr>
        <w:pStyle w:val="Pro-Gramma"/>
        <w:ind w:left="675" w:firstLine="0"/>
        <w:jc w:val="center"/>
      </w:pPr>
    </w:p>
    <w:p w:rsidR="000D11F4" w:rsidRDefault="000D11F4" w:rsidP="000D11F4">
      <w:pPr>
        <w:pStyle w:val="Pro-Gramma"/>
      </w:pPr>
      <w:r>
        <w:t xml:space="preserve">6.1. Годовой фонд оплаты труда работников муниципальных казенных учреждений (далее – МКУ) муниципального образования </w:t>
      </w:r>
      <w:r w:rsidR="00AB05A0">
        <w:t>Калитинс</w:t>
      </w:r>
      <w:r>
        <w:t xml:space="preserve">кое сельское поселение </w:t>
      </w:r>
      <w:proofErr w:type="spellStart"/>
      <w:r>
        <w:t>Волосовского</w:t>
      </w:r>
      <w:proofErr w:type="spellEnd"/>
      <w:r>
        <w:t xml:space="preserve"> муниципального района Ленинградской области, определяется по формуле:</w:t>
      </w:r>
    </w:p>
    <w:p w:rsidR="000D11F4" w:rsidRDefault="000D11F4" w:rsidP="000D11F4">
      <w:pPr>
        <w:pStyle w:val="Pro-Gramma"/>
      </w:pPr>
    </w:p>
    <w:p w:rsidR="000D11F4" w:rsidRPr="00CA36FD" w:rsidRDefault="000D11F4" w:rsidP="000D11F4">
      <w:pPr>
        <w:pStyle w:val="Pro-Gramma"/>
        <w:rPr>
          <w:lang w:val="en-US"/>
        </w:rPr>
      </w:pPr>
      <m:oMathPara>
        <m:oMathParaPr>
          <m:jc m:val="center"/>
        </m:oMathParaPr>
        <m:oMath>
          <m:r>
            <m:rPr>
              <m:sty m:val="p"/>
            </m:rPr>
            <w:rPr>
              <w:rFonts w:ascii="Cambria Math" w:hAnsi="Cambria Math"/>
            </w:rPr>
            <m:t>ФОТ=Ф(р)+Ф(п)</m:t>
          </m:r>
          <m:r>
            <w:rPr>
              <w:rFonts w:ascii="Cambria Math" w:hAnsi="Cambria Math"/>
            </w:rPr>
            <m:t xml:space="preserve"> ,</m:t>
          </m:r>
        </m:oMath>
      </m:oMathPara>
    </w:p>
    <w:p w:rsidR="000D11F4" w:rsidRDefault="000D11F4" w:rsidP="000D11F4">
      <w:pPr>
        <w:pStyle w:val="Pro-Gramma"/>
      </w:pPr>
      <w:r>
        <w:t>где:</w:t>
      </w:r>
    </w:p>
    <w:p w:rsidR="000D11F4" w:rsidRDefault="000D11F4" w:rsidP="000D11F4">
      <w:pPr>
        <w:pStyle w:val="Pro-Gramma"/>
      </w:pPr>
      <w:proofErr w:type="gramStart"/>
      <w:r>
        <w:t>Ф(</w:t>
      </w:r>
      <w:proofErr w:type="spellStart"/>
      <w:proofErr w:type="gramEnd"/>
      <w:r>
        <w:t>р</w:t>
      </w:r>
      <w:proofErr w:type="spellEnd"/>
      <w:r>
        <w:t>) – годовой фонд оплаты труда руководителей МКУ;</w:t>
      </w:r>
    </w:p>
    <w:p w:rsidR="000D11F4" w:rsidRDefault="000D11F4" w:rsidP="000D11F4">
      <w:pPr>
        <w:pStyle w:val="Pro-Gramma"/>
      </w:pPr>
      <w:proofErr w:type="gramStart"/>
      <w:r>
        <w:t>Ф(</w:t>
      </w:r>
      <w:proofErr w:type="spellStart"/>
      <w:proofErr w:type="gramEnd"/>
      <w:r>
        <w:t>п</w:t>
      </w:r>
      <w:proofErr w:type="spellEnd"/>
      <w:r>
        <w:t>) – годовой фонд оплаты труда прочих работников МКУ.</w:t>
      </w:r>
    </w:p>
    <w:p w:rsidR="000D11F4" w:rsidRDefault="000D11F4" w:rsidP="000D11F4">
      <w:pPr>
        <w:pStyle w:val="Pro-Gramma"/>
      </w:pPr>
    </w:p>
    <w:p w:rsidR="000D11F4" w:rsidRDefault="000D11F4" w:rsidP="000D11F4">
      <w:pPr>
        <w:pStyle w:val="Pro-Gramma"/>
      </w:pPr>
      <w:r>
        <w:t>6.2. Годовой фонд оплаты труда руководителей МКУ (</w:t>
      </w:r>
      <w:proofErr w:type="gramStart"/>
      <w:r>
        <w:t>Ф(</w:t>
      </w:r>
      <w:proofErr w:type="spellStart"/>
      <w:proofErr w:type="gramEnd"/>
      <w:r>
        <w:t>р</w:t>
      </w:r>
      <w:proofErr w:type="spellEnd"/>
      <w:r>
        <w:t>)) определяется по формуле:</w:t>
      </w:r>
    </w:p>
    <w:p w:rsidR="000D11F4" w:rsidRPr="00CA36FD" w:rsidRDefault="000D11F4" w:rsidP="000D11F4">
      <w:pPr>
        <w:pStyle w:val="Pro-Gramma"/>
      </w:pPr>
      <m:oMathPara>
        <m:oMathParaPr>
          <m:jc m:val="center"/>
        </m:oMathParaPr>
        <m:oMath>
          <m:r>
            <m:rPr>
              <m:sty m:val="p"/>
            </m:rPr>
            <w:rPr>
              <w:rFonts w:ascii="Cambria Math" w:hAnsi="Cambria Math"/>
            </w:rPr>
            <m:t>Ф(р)=</m:t>
          </m:r>
          <m:r>
            <m:rPr>
              <m:sty m:val="p"/>
            </m:rPr>
            <w:rPr>
              <w:rFonts w:ascii="Cambria Math" w:hAnsi="Cambria Math"/>
              <w:sz w:val="26"/>
              <w:szCs w:val="26"/>
            </w:rPr>
            <m:t>12×</m:t>
          </m:r>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hAnsi="Cambria Math"/>
                    </w:rPr>
                    <m:t>МДО(р)</m:t>
                  </m:r>
                </m:e>
                <m:sub>
                  <m:r>
                    <m:rPr>
                      <m:sty m:val="p"/>
                    </m:rPr>
                    <w:rPr>
                      <w:rFonts w:ascii="Cambria Math" w:hAnsi="Cambria Math"/>
                      <w:lang w:val="en-US"/>
                    </w:rPr>
                    <m:t>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ПK</m:t>
                  </m:r>
                </m:e>
                <m:sub>
                  <m:r>
                    <m:rPr>
                      <m:sty m:val="p"/>
                    </m:rPr>
                    <w:rPr>
                      <w:rFonts w:ascii="Cambria Math" w:hAnsi="Cambria Math"/>
                    </w:rPr>
                    <m:t>j</m:t>
                  </m:r>
                </m:sub>
              </m:sSub>
            </m:e>
          </m:nary>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СТ(р)</m:t>
              </m:r>
            </m:e>
          </m:d>
          <m:r>
            <w:rPr>
              <w:rFonts w:ascii="Cambria Math" w:hAnsi="Cambria Math"/>
            </w:rPr>
            <m:t xml:space="preserve"> ,</m:t>
          </m:r>
        </m:oMath>
      </m:oMathPara>
    </w:p>
    <w:p w:rsidR="000D11F4" w:rsidRDefault="000D11F4" w:rsidP="000D11F4">
      <w:pPr>
        <w:pStyle w:val="Pro-Gramma"/>
      </w:pPr>
    </w:p>
    <w:p w:rsidR="000D11F4" w:rsidRDefault="000D11F4" w:rsidP="000D11F4">
      <w:pPr>
        <w:pStyle w:val="Pro-Gramma"/>
      </w:pPr>
      <w:r>
        <w:t>где:</w:t>
      </w:r>
    </w:p>
    <w:p w:rsidR="000D11F4" w:rsidRDefault="000D11F4" w:rsidP="000D11F4">
      <w:pPr>
        <w:pStyle w:val="Pro-Gramma"/>
      </w:pPr>
      <w:r>
        <w:t>МД</w:t>
      </w:r>
      <w:proofErr w:type="gramStart"/>
      <w:r>
        <w:t>О(</w:t>
      </w:r>
      <w:proofErr w:type="spellStart"/>
      <w:proofErr w:type="gramEnd"/>
      <w:r>
        <w:t>р</w:t>
      </w:r>
      <w:proofErr w:type="spellEnd"/>
      <w:r>
        <w:t>)</w:t>
      </w:r>
      <w:proofErr w:type="spellStart"/>
      <w:r w:rsidRPr="00CA36FD">
        <w:t>j</w:t>
      </w:r>
      <w:proofErr w:type="spellEnd"/>
      <w:r>
        <w:t xml:space="preserve"> – должностной оклад</w:t>
      </w:r>
      <w:r w:rsidRPr="00AA3570">
        <w:t xml:space="preserve"> </w:t>
      </w:r>
      <w:r>
        <w:t xml:space="preserve">руководителя МКУ, минимальный уровень должностного оклада заместителя руководителя, главного бухгалтера казенного учреждения по </w:t>
      </w:r>
      <w:proofErr w:type="spellStart"/>
      <w:r w:rsidRPr="00CA36FD">
        <w:t>j</w:t>
      </w:r>
      <w:r>
        <w:t>-й</w:t>
      </w:r>
      <w:proofErr w:type="spellEnd"/>
      <w:r>
        <w:t xml:space="preserve"> штатной единице из числа руководителя, заместителей руководителя, главного бухгалтера МКУ, определяемые в соответствии с пунктами </w:t>
      </w:r>
      <w:r w:rsidRPr="00C47558">
        <w:t>2.13 и 2.14 настоящего Положения;</w:t>
      </w:r>
    </w:p>
    <w:p w:rsidR="000D11F4" w:rsidRPr="003F6570" w:rsidRDefault="001E7FF0" w:rsidP="000D11F4">
      <w:pPr>
        <w:pStyle w:val="Pro-Gramma"/>
      </w:pPr>
      <m:oMath>
        <m:sSub>
          <m:sSubPr>
            <m:ctrlPr>
              <w:rPr>
                <w:rFonts w:ascii="Cambria Math" w:hAnsi="Cambria Math"/>
              </w:rPr>
            </m:ctrlPr>
          </m:sSubPr>
          <m:e>
            <m:r>
              <m:rPr>
                <m:sty m:val="p"/>
              </m:rPr>
              <w:rPr>
                <w:rFonts w:ascii="Cambria Math" w:hAnsi="Cambria Math"/>
              </w:rPr>
              <m:t>ПK</m:t>
            </m:r>
          </m:e>
          <m:sub>
            <m:r>
              <m:rPr>
                <m:sty m:val="p"/>
              </m:rPr>
              <w:rPr>
                <w:rFonts w:ascii="Cambria Math" w:hAnsi="Cambria Math"/>
              </w:rPr>
              <m:t>j</m:t>
            </m:r>
          </m:sub>
        </m:sSub>
      </m:oMath>
      <w:r w:rsidR="000D11F4">
        <w:t>- плановое соотно</w:t>
      </w:r>
      <w:proofErr w:type="spellStart"/>
      <w:r w:rsidR="000D11F4">
        <w:t>шение</w:t>
      </w:r>
      <w:proofErr w:type="spellEnd"/>
      <w:r w:rsidR="000D11F4">
        <w:t xml:space="preserve"> постоянных компенсационных выплат по должностям руководителей МКУ;</w:t>
      </w:r>
    </w:p>
    <w:p w:rsidR="000D11F4" w:rsidRDefault="000D11F4" w:rsidP="000D11F4">
      <w:pPr>
        <w:pStyle w:val="Pro-Gramma"/>
      </w:pPr>
      <w:r>
        <w:t>С</w:t>
      </w:r>
      <w:proofErr w:type="gramStart"/>
      <w:r>
        <w:t>Т(</w:t>
      </w:r>
      <w:proofErr w:type="spellStart"/>
      <w:proofErr w:type="gramEnd"/>
      <w:r>
        <w:t>р</w:t>
      </w:r>
      <w:proofErr w:type="spellEnd"/>
      <w:r>
        <w:t>) – плановое соотношение стимулирующих выплат и базовой части заработной платы для руководителей МКУ.</w:t>
      </w:r>
    </w:p>
    <w:p w:rsidR="000D11F4" w:rsidRDefault="000D11F4" w:rsidP="000D11F4">
      <w:pPr>
        <w:pStyle w:val="Pro-Gramma"/>
      </w:pPr>
      <w:r>
        <w:t>Значение показателя С</w:t>
      </w:r>
      <w:proofErr w:type="gramStart"/>
      <w:r>
        <w:t>Т(</w:t>
      </w:r>
      <w:proofErr w:type="spellStart"/>
      <w:proofErr w:type="gramEnd"/>
      <w:r>
        <w:t>р</w:t>
      </w:r>
      <w:proofErr w:type="spellEnd"/>
      <w:r>
        <w:t>) устанавливается  уполномоченным органом в пределах утвержденных бюджетных ассигнований за счет средств  областного бюджета Ленинградской области  и средств местного бюджета на</w:t>
      </w:r>
      <w:r w:rsidRPr="00BF7B3A">
        <w:t xml:space="preserve"> </w:t>
      </w:r>
      <w:r>
        <w:t>выполнение целевого показателя  соотношения  средней  заработной платы работников  муниципальных учреждений культуры к среднемесячной начисленной заработной платы наемных работников в организациях, у индивидуальных предпринимателей и физических лиц по Ленинградской области.</w:t>
      </w:r>
    </w:p>
    <w:p w:rsidR="000D11F4" w:rsidRPr="001006C6" w:rsidRDefault="000D11F4" w:rsidP="000D11F4">
      <w:pPr>
        <w:pStyle w:val="Pro-Gramma"/>
      </w:pPr>
      <w:r w:rsidRPr="001006C6">
        <w:t>12 – число месяцев в году.</w:t>
      </w:r>
    </w:p>
    <w:p w:rsidR="000D11F4" w:rsidRDefault="000D11F4" w:rsidP="000D11F4">
      <w:pPr>
        <w:pStyle w:val="Pro-Gramma"/>
      </w:pPr>
      <w:r>
        <w:t>6.3. Годовой фонд оплаты труда прочих работников МКУ (</w:t>
      </w:r>
      <w:proofErr w:type="gramStart"/>
      <w:r>
        <w:t>Ф(</w:t>
      </w:r>
      <w:proofErr w:type="spellStart"/>
      <w:proofErr w:type="gramEnd"/>
      <w:r>
        <w:t>п</w:t>
      </w:r>
      <w:proofErr w:type="spellEnd"/>
      <w:r>
        <w:t>)) определяется по формуле:</w:t>
      </w:r>
    </w:p>
    <w:p w:rsidR="000D11F4" w:rsidRPr="00326E94" w:rsidRDefault="000D11F4" w:rsidP="000D11F4">
      <w:pPr>
        <w:pStyle w:val="Pro-Gramma"/>
        <w:ind w:firstLine="0"/>
        <w:rPr>
          <w:sz w:val="26"/>
          <w:szCs w:val="26"/>
        </w:rPr>
      </w:pPr>
      <m:oMathPara>
        <m:oMathParaPr>
          <m:jc m:val="center"/>
        </m:oMathParaPr>
        <m:oMath>
          <m:r>
            <m:rPr>
              <m:sty m:val="p"/>
            </m:rPr>
            <w:rPr>
              <w:rFonts w:ascii="Cambria Math" w:hAnsi="Cambria Math"/>
              <w:sz w:val="26"/>
              <w:szCs w:val="26"/>
            </w:rPr>
            <m:t>Ф(п)=</m:t>
          </m:r>
          <m:d>
            <m:dPr>
              <m:ctrlPr>
                <w:rPr>
                  <w:rFonts w:ascii="Cambria Math" w:hAnsi="Cambria Math"/>
                  <w:sz w:val="26"/>
                  <w:szCs w:val="26"/>
                </w:rPr>
              </m:ctrlPr>
            </m:dPr>
            <m:e>
              <m:r>
                <m:rPr>
                  <m:sty m:val="p"/>
                </m:rPr>
                <w:rPr>
                  <w:rFonts w:ascii="Cambria Math" w:hAnsi="Cambria Math"/>
                  <w:sz w:val="26"/>
                  <w:szCs w:val="26"/>
                </w:rPr>
                <m:t>12×</m:t>
              </m:r>
              <m:nary>
                <m:naryPr>
                  <m:chr m:val="∑"/>
                  <m:limLoc m:val="undOvr"/>
                  <m:subHide m:val="on"/>
                  <m:supHide m:val="on"/>
                  <m:ctrlPr>
                    <w:rPr>
                      <w:rFonts w:ascii="Cambria Math" w:hAnsi="Cambria Math"/>
                      <w:sz w:val="26"/>
                      <w:szCs w:val="26"/>
                    </w:rPr>
                  </m:ctrlPr>
                </m:naryPr>
                <m:sub/>
                <m:sup/>
                <m:e>
                  <m:d>
                    <m:dPr>
                      <m:endChr m:val=""/>
                      <m:ctrlPr>
                        <w:rPr>
                          <w:rFonts w:ascii="Cambria Math" w:hAnsi="Cambria Math"/>
                          <w:i/>
                          <w:sz w:val="26"/>
                          <w:szCs w:val="26"/>
                        </w:rPr>
                      </m:ctrlPr>
                    </m:dPr>
                    <m:e>
                      <m:sSub>
                        <m:sSubPr>
                          <m:ctrlPr>
                            <w:rPr>
                              <w:rFonts w:ascii="Cambria Math" w:hAnsi="Cambria Math"/>
                              <w:sz w:val="26"/>
                              <w:szCs w:val="26"/>
                            </w:rPr>
                          </m:ctrlPr>
                        </m:sSubPr>
                        <m:e>
                          <m:r>
                            <m:rPr>
                              <m:sty m:val="p"/>
                            </m:rPr>
                            <w:rPr>
                              <w:rFonts w:ascii="Cambria Math" w:hAnsi="Cambria Math"/>
                              <w:sz w:val="26"/>
                              <w:szCs w:val="26"/>
                            </w:rPr>
                            <m:t>МДО</m:t>
                          </m:r>
                        </m:e>
                        <m:sub>
                          <m:r>
                            <m:rPr>
                              <m:sty m:val="p"/>
                            </m:rPr>
                            <w:rPr>
                              <w:rFonts w:ascii="Cambria Math" w:hAnsi="Cambria Math"/>
                              <w:sz w:val="26"/>
                              <w:szCs w:val="26"/>
                              <w:lang w:val="en-US"/>
                            </w:rPr>
                            <m:t>i</m:t>
                          </m:r>
                        </m:sub>
                      </m:sSub>
                      <m:r>
                        <w:rPr>
                          <w:rFonts w:ascii="Cambria Math" w:hAnsi="Cambria Math"/>
                          <w:sz w:val="26"/>
                          <w:szCs w:val="26"/>
                        </w:rPr>
                        <m:t>×</m:t>
                      </m:r>
                      <m:d>
                        <m:dPr>
                          <m:ctrlPr>
                            <w:rPr>
                              <w:rFonts w:ascii="Cambria Math" w:hAnsi="Cambria Math"/>
                              <w:i/>
                              <w:sz w:val="26"/>
                              <w:szCs w:val="26"/>
                            </w:rPr>
                          </m:ctrlPr>
                        </m:dPr>
                        <m:e>
                          <m:sSub>
                            <m:sSubPr>
                              <m:ctrlPr>
                                <w:rPr>
                                  <w:rFonts w:ascii="Cambria Math" w:hAnsi="Cambria Math"/>
                                  <w:sz w:val="26"/>
                                  <w:szCs w:val="26"/>
                                </w:rPr>
                              </m:ctrlPr>
                            </m:sSubPr>
                            <m:e>
                              <m:r>
                                <m:rPr>
                                  <m:sty m:val="p"/>
                                </m:rPr>
                                <w:rPr>
                                  <w:rFonts w:ascii="Cambria Math" w:hAnsi="Cambria Math"/>
                                  <w:sz w:val="26"/>
                                  <w:szCs w:val="26"/>
                                </w:rPr>
                                <m:t>K</m:t>
                              </m:r>
                              <m:r>
                                <m:rPr>
                                  <m:sty m:val="p"/>
                                </m:rPr>
                                <w:rPr>
                                  <w:rFonts w:ascii="Cambria Math" w:hAnsi="Cambria Math"/>
                                  <w:sz w:val="26"/>
                                  <w:szCs w:val="26"/>
                                  <w:lang w:val="en-US"/>
                                </w:rPr>
                                <m:t>K</m:t>
                              </m:r>
                            </m:e>
                            <m:sub>
                              <m:r>
                                <m:rPr>
                                  <m:sty m:val="p"/>
                                </m:rPr>
                                <w:rPr>
                                  <w:rFonts w:ascii="Cambria Math" w:hAnsi="Cambria Math"/>
                                  <w:sz w:val="26"/>
                                  <w:szCs w:val="26"/>
                                  <w:lang w:val="en-US"/>
                                </w:rPr>
                                <m:t>i</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ПК</m:t>
                              </m:r>
                            </m:e>
                            <m:sub>
                              <m:r>
                                <m:rPr>
                                  <m:sty m:val="p"/>
                                </m:rPr>
                                <w:rPr>
                                  <w:rFonts w:ascii="Cambria Math" w:hAnsi="Cambria Math"/>
                                  <w:sz w:val="26"/>
                                  <w:szCs w:val="26"/>
                                  <w:lang w:val="en-US"/>
                                </w:rPr>
                                <m:t>i</m:t>
                              </m:r>
                            </m:sub>
                          </m:sSub>
                          <m:r>
                            <w:rPr>
                              <w:rFonts w:ascii="Cambria Math" w:hAnsi="Cambria Math"/>
                              <w:sz w:val="26"/>
                              <w:szCs w:val="26"/>
                            </w:rPr>
                            <m:t>-1</m:t>
                          </m:r>
                        </m:e>
                      </m:d>
                    </m:e>
                  </m:d>
                </m:e>
              </m:nary>
            </m:e>
          </m:d>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1+</m:t>
              </m:r>
              <m:r>
                <w:rPr>
                  <w:rFonts w:ascii="Cambria Math" w:hAnsi="Cambria Math"/>
                  <w:sz w:val="26"/>
                  <w:szCs w:val="26"/>
                </w:rPr>
                <m:t>СТ</m:t>
              </m:r>
            </m:e>
          </m:d>
          <m:r>
            <w:rPr>
              <w:rFonts w:ascii="Cambria Math" w:hAnsi="Cambria Math"/>
              <w:sz w:val="26"/>
              <w:szCs w:val="26"/>
            </w:rPr>
            <m:t>+РК ,</m:t>
          </m:r>
        </m:oMath>
      </m:oMathPara>
    </w:p>
    <w:p w:rsidR="000D11F4" w:rsidRDefault="000D11F4" w:rsidP="000D11F4">
      <w:pPr>
        <w:pStyle w:val="Pro-Gramma"/>
      </w:pPr>
      <w:r>
        <w:t>где:</w:t>
      </w:r>
    </w:p>
    <w:p w:rsidR="000D11F4" w:rsidRPr="00CA36FD" w:rsidRDefault="000D11F4" w:rsidP="000D11F4">
      <w:pPr>
        <w:pStyle w:val="Pro-Gramma"/>
      </w:pPr>
      <w:proofErr w:type="spellStart"/>
      <w:r w:rsidRPr="00CA36FD">
        <w:t>МДО</w:t>
      </w:r>
      <w:proofErr w:type="gramStart"/>
      <w:r w:rsidRPr="00CA36FD">
        <w:t>i</w:t>
      </w:r>
      <w:proofErr w:type="spellEnd"/>
      <w:proofErr w:type="gramEnd"/>
      <w:r w:rsidRPr="00CA36FD">
        <w:t xml:space="preserve"> –</w:t>
      </w:r>
      <w:r>
        <w:t xml:space="preserve"> </w:t>
      </w:r>
      <w:r w:rsidRPr="00CA36FD">
        <w:t>минимальн</w:t>
      </w:r>
      <w:r>
        <w:t>ый уровень</w:t>
      </w:r>
      <w:r w:rsidRPr="00CA36FD">
        <w:t xml:space="preserve"> должностного оклада (оклада, ставки заработной платы) по ПКГ, КУ, должности, не включенной в ПКГ, по </w:t>
      </w:r>
      <w:proofErr w:type="spellStart"/>
      <w:r w:rsidRPr="00CA36FD">
        <w:t>i-й</w:t>
      </w:r>
      <w:proofErr w:type="spellEnd"/>
      <w:r w:rsidRPr="00CA36FD">
        <w:t xml:space="preserve"> </w:t>
      </w:r>
      <w:r w:rsidRPr="00CA36FD">
        <w:lastRenderedPageBreak/>
        <w:t>штатной единице ГКУ, определяемый в соответствии с пунктом 2.5 настоящего Положения;</w:t>
      </w:r>
    </w:p>
    <w:p w:rsidR="000D11F4" w:rsidRPr="00CA36FD" w:rsidRDefault="000D11F4" w:rsidP="000D11F4">
      <w:pPr>
        <w:pStyle w:val="Pro-Gramma"/>
      </w:pPr>
      <w:proofErr w:type="spellStart"/>
      <w:r w:rsidRPr="00CA36FD">
        <w:t>К</w:t>
      </w:r>
      <w:r>
        <w:t>К</w:t>
      </w:r>
      <w:proofErr w:type="gramStart"/>
      <w:r w:rsidRPr="00CA36FD">
        <w:t>i</w:t>
      </w:r>
      <w:proofErr w:type="spellEnd"/>
      <w:proofErr w:type="gramEnd"/>
      <w:r w:rsidRPr="00CA36FD">
        <w:t xml:space="preserve"> – плановый повышающий коэффициент уровня квалификации по должности, соответствующей i-ой штатной единице </w:t>
      </w:r>
      <w:r>
        <w:t>М</w:t>
      </w:r>
      <w:r w:rsidRPr="00CA36FD">
        <w:t>КУ;</w:t>
      </w:r>
    </w:p>
    <w:p w:rsidR="000D11F4" w:rsidRPr="005907EA" w:rsidRDefault="000D11F4" w:rsidP="000D11F4">
      <w:pPr>
        <w:pStyle w:val="Pro-Gramma"/>
      </w:pPr>
      <w:proofErr w:type="spellStart"/>
      <w:r w:rsidRPr="00CA36FD">
        <w:t>ПК</w:t>
      </w:r>
      <w:proofErr w:type="gramStart"/>
      <w:r w:rsidRPr="00CA36FD">
        <w:t>i</w:t>
      </w:r>
      <w:proofErr w:type="spellEnd"/>
      <w:proofErr w:type="gramEnd"/>
      <w:r w:rsidRPr="00CA36FD">
        <w:t xml:space="preserve"> – плановое соотношение постоянных компенсационных выплат по должности, соответствующей i-ой штатной единице </w:t>
      </w:r>
      <w:r>
        <w:t>М</w:t>
      </w:r>
      <w:r w:rsidRPr="00CA36FD">
        <w:t xml:space="preserve">КУ, и должностного оклада (оклада, ставки заработной платы), определяемых в минимальных (рекомендуемых) размерах, </w:t>
      </w:r>
      <w:r w:rsidRPr="005907EA">
        <w:t>установленных пункт</w:t>
      </w:r>
      <w:r>
        <w:t>ом</w:t>
      </w:r>
      <w:r w:rsidRPr="005907EA">
        <w:t xml:space="preserve"> 3.</w:t>
      </w:r>
      <w:r>
        <w:t xml:space="preserve">2 </w:t>
      </w:r>
      <w:r w:rsidRPr="005907EA">
        <w:t>настоящего Положения;</w:t>
      </w:r>
    </w:p>
    <w:p w:rsidR="000D11F4" w:rsidRPr="005907EA" w:rsidRDefault="000D11F4" w:rsidP="000D11F4">
      <w:pPr>
        <w:pStyle w:val="Pro-Gramma"/>
      </w:pPr>
      <w:r w:rsidRPr="005907EA">
        <w:t>РК – расчетный годовой объем компенсационных выплат работникам ГКУ за работу в ночное время, выходные и нерабочие праздничные дни;</w:t>
      </w:r>
    </w:p>
    <w:p w:rsidR="000D11F4" w:rsidRPr="005907EA" w:rsidRDefault="000D11F4" w:rsidP="000D11F4">
      <w:pPr>
        <w:pStyle w:val="Pro-Gramma"/>
      </w:pPr>
      <w:proofErr w:type="gramStart"/>
      <w:r w:rsidRPr="005907EA">
        <w:t>СТ</w:t>
      </w:r>
      <w:proofErr w:type="gramEnd"/>
      <w:r w:rsidRPr="005907EA">
        <w:t xml:space="preserve"> - плановое соотношение стимулирующих выплат и базовой части заработной платы для прочих работников ГКУ.</w:t>
      </w:r>
    </w:p>
    <w:p w:rsidR="000D11F4" w:rsidRDefault="000D11F4" w:rsidP="000D11F4">
      <w:pPr>
        <w:pStyle w:val="Pro-Gramma"/>
      </w:pPr>
      <w:r w:rsidRPr="00CA36FD">
        <w:t>Значения показателей</w:t>
      </w:r>
      <w:r>
        <w:t xml:space="preserve"> </w:t>
      </w:r>
      <w:r w:rsidRPr="00CA36FD">
        <w:t xml:space="preserve"> </w:t>
      </w:r>
      <w:proofErr w:type="spellStart"/>
      <w:r w:rsidRPr="00CA36FD">
        <w:t>ПК</w:t>
      </w:r>
      <w:proofErr w:type="gramStart"/>
      <w:r w:rsidRPr="00CA36FD">
        <w:t>i</w:t>
      </w:r>
      <w:proofErr w:type="spellEnd"/>
      <w:proofErr w:type="gramEnd"/>
      <w:r w:rsidRPr="00CA36FD">
        <w:t>, РК</w:t>
      </w:r>
      <w:r>
        <w:t xml:space="preserve"> </w:t>
      </w:r>
      <w:r w:rsidRPr="00CA36FD">
        <w:t>устанавливаются</w:t>
      </w:r>
      <w:r>
        <w:t xml:space="preserve"> уполномоченным органом в пределах утвержденных бюджетных ассигнований на соответствующие цели.</w:t>
      </w:r>
    </w:p>
    <w:p w:rsidR="000D11F4" w:rsidRDefault="000D11F4" w:rsidP="000D11F4">
      <w:pPr>
        <w:pStyle w:val="Pro-Gramma"/>
      </w:pPr>
      <w:r w:rsidRPr="00CA36FD">
        <w:t>Значения показателей К</w:t>
      </w:r>
      <w:r>
        <w:t>К</w:t>
      </w:r>
      <w:r w:rsidRPr="00CA36FD">
        <w:t xml:space="preserve">, </w:t>
      </w:r>
      <w:proofErr w:type="gramStart"/>
      <w:r w:rsidRPr="00CA36FD">
        <w:t>СТ</w:t>
      </w:r>
      <w:proofErr w:type="gramEnd"/>
      <w:r w:rsidRPr="00CA36FD">
        <w:t xml:space="preserve"> </w:t>
      </w:r>
      <w:r>
        <w:t>устанавливается  уполномоченным органом в пределах утвержденных бюджетных ассигнований за счет средств  областного бюджета Ленинградской области  и средств местного бюджета на</w:t>
      </w:r>
      <w:r w:rsidRPr="00BF7B3A">
        <w:t xml:space="preserve"> </w:t>
      </w:r>
      <w:r>
        <w:t>выполнение целевого показателя  соотношения  средней  заработной платы работников  муниципальных учреждений культуры к среднемесячной начисленной заработной платы наемных работников в организациях, у индивидуальных предпринимателей и физических лиц по Ленинградской области.</w:t>
      </w:r>
    </w:p>
    <w:p w:rsidR="000D11F4" w:rsidRPr="005907EA" w:rsidRDefault="000D11F4" w:rsidP="000D11F4">
      <w:pPr>
        <w:pStyle w:val="Pro-Gramma"/>
      </w:pPr>
      <w:r w:rsidRPr="005907EA">
        <w:t xml:space="preserve">6.4. В </w:t>
      </w:r>
      <w:r>
        <w:t>М</w:t>
      </w:r>
      <w:r w:rsidRPr="005907EA">
        <w:t>КУ с круглосуточным и непрерывным обслуживанием контингентов,  в годовом фонде оплаты труда также предусматриваются средства на оплату замены работников, уходящих в отпуск.</w:t>
      </w:r>
    </w:p>
    <w:p w:rsidR="000D11F4" w:rsidRDefault="000D11F4" w:rsidP="000D11F4">
      <w:pPr>
        <w:pStyle w:val="Pro-Gramma"/>
      </w:pPr>
      <w:r w:rsidRPr="00862C81">
        <w:t>6.</w:t>
      </w:r>
      <w:r>
        <w:t>5</w:t>
      </w:r>
      <w:r w:rsidRPr="00862C81">
        <w:t xml:space="preserve">. Фактическая структура фонда оплаты труда </w:t>
      </w:r>
      <w:r>
        <w:t>М</w:t>
      </w:r>
      <w:r w:rsidRPr="00862C81">
        <w:t xml:space="preserve">КУ определяется руководителем </w:t>
      </w:r>
      <w:r>
        <w:t>М</w:t>
      </w:r>
      <w:r w:rsidRPr="00862C81">
        <w:t>КУ исходя из текущих квалификационных характеристик работников, необходимости соблюдения ограничений, установленных пунктами 4.1</w:t>
      </w:r>
      <w:r>
        <w:t>8</w:t>
      </w:r>
      <w:r w:rsidRPr="00862C81">
        <w:t>, 4.1</w:t>
      </w:r>
      <w:r>
        <w:t>9</w:t>
      </w:r>
      <w:r w:rsidRPr="00862C81">
        <w:t>, 4.</w:t>
      </w:r>
      <w:r>
        <w:t>21</w:t>
      </w:r>
      <w:r w:rsidRPr="00862C81">
        <w:t xml:space="preserve"> и 5.3 настоящего Положения,  а также иных факторов, влияющих на эффективность оплаты труда в </w:t>
      </w:r>
      <w:r>
        <w:t>М</w:t>
      </w:r>
      <w:r w:rsidRPr="00862C81">
        <w:t>КУ.</w:t>
      </w: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DE74C7" w:rsidP="00DE74C7">
      <w:pPr>
        <w:pStyle w:val="3"/>
        <w:ind w:firstLine="0"/>
      </w:pPr>
      <w:r>
        <w:lastRenderedPageBreak/>
        <w:t xml:space="preserve">                                                                                                      </w:t>
      </w:r>
      <w:r w:rsidR="000D11F4">
        <w:t>Приложение 1</w:t>
      </w:r>
    </w:p>
    <w:p w:rsidR="000D11F4" w:rsidRDefault="000D11F4" w:rsidP="000D11F4">
      <w:pPr>
        <w:pStyle w:val="Pro-Gramma"/>
        <w:ind w:firstLine="7655"/>
        <w:jc w:val="right"/>
      </w:pPr>
      <w:r>
        <w:t>к Положению</w:t>
      </w:r>
    </w:p>
    <w:p w:rsidR="000D11F4" w:rsidRDefault="000D11F4" w:rsidP="000D11F4">
      <w:pPr>
        <w:pStyle w:val="Pro-Gramma"/>
        <w:ind w:left="6804" w:firstLine="0"/>
      </w:pPr>
    </w:p>
    <w:p w:rsidR="000D11F4" w:rsidRDefault="000D11F4" w:rsidP="000D11F4">
      <w:pPr>
        <w:pStyle w:val="4"/>
        <w:numPr>
          <w:ilvl w:val="0"/>
          <w:numId w:val="13"/>
        </w:numPr>
      </w:pPr>
      <w:r w:rsidRPr="00972ED5">
        <w:t>Межуровневые коэффициенты по должностям рабочих, замещающих должности по общеотраслевым профессиям рабочих</w:t>
      </w:r>
    </w:p>
    <w:p w:rsidR="000D11F4" w:rsidRPr="00972ED5" w:rsidRDefault="000D11F4" w:rsidP="000D11F4">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3"/>
        <w:gridCol w:w="992"/>
        <w:gridCol w:w="4253"/>
        <w:gridCol w:w="2298"/>
      </w:tblGrid>
      <w:tr w:rsidR="000D11F4" w:rsidTr="004463E1">
        <w:trPr>
          <w:tblHeader/>
        </w:trPr>
        <w:tc>
          <w:tcPr>
            <w:tcW w:w="3655" w:type="dxa"/>
            <w:gridSpan w:val="2"/>
          </w:tcPr>
          <w:p w:rsidR="000D11F4" w:rsidRDefault="000D11F4" w:rsidP="004463E1">
            <w:pPr>
              <w:pStyle w:val="Pro-Tab"/>
              <w:ind w:left="34"/>
              <w:jc w:val="center"/>
            </w:pPr>
            <w:r>
              <w:t>ПКГ, КУ, должности, не включенные в ПКГ</w:t>
            </w:r>
          </w:p>
        </w:tc>
        <w:tc>
          <w:tcPr>
            <w:tcW w:w="4253" w:type="dxa"/>
          </w:tcPr>
          <w:p w:rsidR="000D11F4" w:rsidRDefault="000D11F4" w:rsidP="004463E1">
            <w:pPr>
              <w:pStyle w:val="Pro-Tab"/>
              <w:ind w:left="34"/>
              <w:jc w:val="both"/>
            </w:pPr>
            <w:r>
              <w:t>Должности (профессии)</w:t>
            </w:r>
          </w:p>
        </w:tc>
        <w:tc>
          <w:tcPr>
            <w:tcW w:w="2298" w:type="dxa"/>
          </w:tcPr>
          <w:p w:rsidR="000D11F4" w:rsidRDefault="000D11F4" w:rsidP="004463E1">
            <w:pPr>
              <w:pStyle w:val="Pro-Tab"/>
              <w:ind w:left="34"/>
              <w:jc w:val="center"/>
            </w:pPr>
            <w:r>
              <w:t>Межуровневый коэффициент</w:t>
            </w:r>
          </w:p>
        </w:tc>
      </w:tr>
      <w:tr w:rsidR="000D11F4" w:rsidRPr="00575446" w:rsidTr="004463E1">
        <w:tc>
          <w:tcPr>
            <w:tcW w:w="2663" w:type="dxa"/>
            <w:vMerge w:val="restart"/>
            <w:vAlign w:val="center"/>
          </w:tcPr>
          <w:p w:rsidR="000D11F4" w:rsidRDefault="000D11F4" w:rsidP="004463E1">
            <w:pPr>
              <w:pStyle w:val="Pro-Tab"/>
              <w:ind w:left="34"/>
            </w:pPr>
            <w:r>
              <w:t>ПКГ «</w:t>
            </w:r>
            <w:r w:rsidRPr="00575446">
              <w:t>Общеотраслевые профессии рабочих первого уровня</w:t>
            </w:r>
            <w:r>
              <w:t>»</w:t>
            </w:r>
          </w:p>
        </w:tc>
        <w:tc>
          <w:tcPr>
            <w:tcW w:w="992" w:type="dxa"/>
          </w:tcPr>
          <w:p w:rsidR="000D11F4" w:rsidRPr="00575446" w:rsidRDefault="000D11F4" w:rsidP="004463E1">
            <w:pPr>
              <w:pStyle w:val="Pro-Tab"/>
              <w:ind w:left="34"/>
            </w:pPr>
            <w:r>
              <w:t>1-й КУ</w:t>
            </w:r>
          </w:p>
        </w:tc>
        <w:tc>
          <w:tcPr>
            <w:tcW w:w="4253" w:type="dxa"/>
          </w:tcPr>
          <w:p w:rsidR="000D11F4" w:rsidRDefault="000D11F4" w:rsidP="004463E1">
            <w:pPr>
              <w:pStyle w:val="Pro-Tab"/>
              <w:ind w:left="34"/>
              <w:jc w:val="both"/>
            </w:pPr>
            <w:proofErr w:type="gramStart"/>
            <w:r w:rsidRPr="00441425">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t xml:space="preserve">; </w:t>
            </w:r>
            <w:r w:rsidRPr="00C92810">
              <w:t>гардеробщик; горничная; грузчик; дворник; дежурный у эскалатора; истопник; кассир билетный; кассир торгового зала; кастелянша; кладовщик; кондуктор; контролер-кассир; контролер контрольно-пропускного пункта;</w:t>
            </w:r>
            <w:r>
              <w:t xml:space="preserve"> курьер;</w:t>
            </w:r>
            <w:r w:rsidRPr="00C92810">
              <w:t xml:space="preserve"> лифтер; няня; оператор копировальных и множительных машин;</w:t>
            </w:r>
            <w:proofErr w:type="gramEnd"/>
            <w:r w:rsidRPr="00C92810">
              <w:t xml:space="preserve"> парикмахер; сторож (вахтер); уборщик производственных помещений; уборщик служебных помещений; уборщик территорий; иные профессии, отнесенные к ПКГ </w:t>
            </w:r>
            <w:r>
              <w:t>«</w:t>
            </w:r>
            <w:r w:rsidRPr="00C92810">
              <w:t>Общеотраслевые профессии рабочих первого уровня</w:t>
            </w:r>
            <w:r>
              <w:t>»</w:t>
            </w:r>
            <w:r w:rsidRPr="00C92810">
              <w:t xml:space="preserve"> в соответствии с Приказом Министерства здравоохранения и социального развития РФ от 29 мая 2008 г. N 248н</w:t>
            </w:r>
          </w:p>
        </w:tc>
        <w:tc>
          <w:tcPr>
            <w:tcW w:w="2298" w:type="dxa"/>
          </w:tcPr>
          <w:p w:rsidR="000D11F4" w:rsidRDefault="000D11F4" w:rsidP="004463E1">
            <w:pPr>
              <w:pStyle w:val="Pro-Tab"/>
              <w:ind w:left="34"/>
              <w:jc w:val="center"/>
            </w:pPr>
            <w:r>
              <w:t>1,05</w:t>
            </w:r>
          </w:p>
        </w:tc>
      </w:tr>
      <w:tr w:rsidR="000D11F4" w:rsidRPr="00575446" w:rsidTr="004463E1">
        <w:tc>
          <w:tcPr>
            <w:tcW w:w="2663" w:type="dxa"/>
            <w:vMerge/>
            <w:vAlign w:val="center"/>
          </w:tcPr>
          <w:p w:rsidR="000D11F4" w:rsidRPr="00575446" w:rsidRDefault="000D11F4" w:rsidP="004463E1">
            <w:pPr>
              <w:pStyle w:val="Pro-Tab"/>
              <w:ind w:left="34"/>
            </w:pPr>
          </w:p>
        </w:tc>
        <w:tc>
          <w:tcPr>
            <w:tcW w:w="992" w:type="dxa"/>
          </w:tcPr>
          <w:p w:rsidR="000D11F4" w:rsidRDefault="000D11F4" w:rsidP="004463E1">
            <w:pPr>
              <w:pStyle w:val="Pro-Tab"/>
              <w:ind w:left="34"/>
            </w:pPr>
            <w:r>
              <w:t>2-й КУ</w:t>
            </w:r>
          </w:p>
        </w:tc>
        <w:tc>
          <w:tcPr>
            <w:tcW w:w="4253" w:type="dxa"/>
          </w:tcPr>
          <w:p w:rsidR="000D11F4" w:rsidRDefault="000D11F4" w:rsidP="004463E1">
            <w:pPr>
              <w:pStyle w:val="Pro-Tab"/>
              <w:ind w:left="34"/>
              <w:jc w:val="both"/>
            </w:pPr>
            <w:r w:rsidRPr="00441425">
              <w:t xml:space="preserve">Профессии рабочих, отнесенные к первому квалификационному уровню, при выполнении работ по профессии с производным наименованием </w:t>
            </w:r>
            <w:r>
              <w:t>«</w:t>
            </w:r>
            <w:r w:rsidRPr="00441425">
              <w:t>старший</w:t>
            </w:r>
            <w:r>
              <w:t>»</w:t>
            </w:r>
            <w:r w:rsidRPr="00441425">
              <w:t xml:space="preserve"> (старший по смене)</w:t>
            </w:r>
          </w:p>
        </w:tc>
        <w:tc>
          <w:tcPr>
            <w:tcW w:w="2298" w:type="dxa"/>
          </w:tcPr>
          <w:p w:rsidR="000D11F4" w:rsidRDefault="000D11F4" w:rsidP="004463E1">
            <w:pPr>
              <w:pStyle w:val="Pro-Tab"/>
              <w:ind w:left="34"/>
              <w:jc w:val="center"/>
            </w:pPr>
            <w:r>
              <w:t>1,10</w:t>
            </w:r>
          </w:p>
        </w:tc>
      </w:tr>
      <w:tr w:rsidR="000D11F4" w:rsidRPr="00575446" w:rsidTr="004463E1">
        <w:tc>
          <w:tcPr>
            <w:tcW w:w="2663" w:type="dxa"/>
            <w:vMerge w:val="restart"/>
            <w:vAlign w:val="center"/>
          </w:tcPr>
          <w:p w:rsidR="000D11F4" w:rsidRPr="00575446" w:rsidRDefault="000D11F4" w:rsidP="004463E1">
            <w:pPr>
              <w:pStyle w:val="Pro-Tab"/>
              <w:ind w:left="34"/>
            </w:pPr>
            <w:r>
              <w:t>ПКГ «</w:t>
            </w:r>
            <w:r w:rsidRPr="00575446">
              <w:t xml:space="preserve">Общеотраслевые профессии рабочих </w:t>
            </w:r>
            <w:r>
              <w:t>второго</w:t>
            </w:r>
            <w:r w:rsidRPr="00575446">
              <w:t xml:space="preserve"> уровня</w:t>
            </w:r>
            <w:r>
              <w:t>»</w:t>
            </w:r>
          </w:p>
        </w:tc>
        <w:tc>
          <w:tcPr>
            <w:tcW w:w="992" w:type="dxa"/>
          </w:tcPr>
          <w:p w:rsidR="000D11F4" w:rsidRPr="00575446" w:rsidRDefault="000D11F4" w:rsidP="004463E1">
            <w:pPr>
              <w:pStyle w:val="Pro-Tab"/>
              <w:ind w:left="34"/>
            </w:pPr>
            <w:r>
              <w:t>1-й КУ</w:t>
            </w:r>
          </w:p>
        </w:tc>
        <w:tc>
          <w:tcPr>
            <w:tcW w:w="4253" w:type="dxa"/>
          </w:tcPr>
          <w:p w:rsidR="000D11F4" w:rsidRDefault="000D11F4" w:rsidP="004463E1">
            <w:pPr>
              <w:pStyle w:val="Pro-Tab"/>
              <w:ind w:left="34"/>
              <w:jc w:val="both"/>
            </w:pPr>
            <w:r w:rsidRPr="00441425">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w:t>
            </w:r>
            <w:r w:rsidRPr="00C92810">
              <w:t xml:space="preserve">водитель троллейбуса; водолаз; контролер технического состояния автомототранспортных средств; механик по техническим видам спорта; оператор </w:t>
            </w:r>
            <w:proofErr w:type="spellStart"/>
            <w:r w:rsidRPr="00C92810">
              <w:t>сейсмопрогноза</w:t>
            </w:r>
            <w:proofErr w:type="spellEnd"/>
            <w:r w:rsidRPr="00C92810">
              <w:t>; оператор электронно-вычислительных и вычислительных машин; охотник промысловый; пожарный</w:t>
            </w:r>
          </w:p>
        </w:tc>
        <w:tc>
          <w:tcPr>
            <w:tcW w:w="2298" w:type="dxa"/>
          </w:tcPr>
          <w:p w:rsidR="000D11F4" w:rsidRDefault="000D11F4" w:rsidP="004463E1">
            <w:pPr>
              <w:pStyle w:val="Pro-Tab"/>
              <w:ind w:left="34"/>
              <w:jc w:val="center"/>
            </w:pPr>
            <w:r>
              <w:t>1,20</w:t>
            </w:r>
          </w:p>
        </w:tc>
      </w:tr>
      <w:tr w:rsidR="000D11F4" w:rsidRPr="00575446" w:rsidTr="004463E1">
        <w:tc>
          <w:tcPr>
            <w:tcW w:w="2663" w:type="dxa"/>
            <w:vMerge/>
            <w:vAlign w:val="center"/>
          </w:tcPr>
          <w:p w:rsidR="000D11F4" w:rsidRPr="00575446" w:rsidRDefault="000D11F4" w:rsidP="004463E1">
            <w:pPr>
              <w:pStyle w:val="Pro-Tab"/>
              <w:ind w:left="34"/>
            </w:pPr>
          </w:p>
        </w:tc>
        <w:tc>
          <w:tcPr>
            <w:tcW w:w="992" w:type="dxa"/>
          </w:tcPr>
          <w:p w:rsidR="000D11F4" w:rsidRDefault="000D11F4" w:rsidP="004463E1">
            <w:pPr>
              <w:pStyle w:val="Pro-Tab"/>
              <w:ind w:left="34"/>
            </w:pPr>
            <w:r>
              <w:t>2-й КУ</w:t>
            </w:r>
          </w:p>
        </w:tc>
        <w:tc>
          <w:tcPr>
            <w:tcW w:w="4253" w:type="dxa"/>
          </w:tcPr>
          <w:p w:rsidR="000D11F4" w:rsidRDefault="000D11F4" w:rsidP="004463E1">
            <w:pPr>
              <w:pStyle w:val="Pro-Tab"/>
              <w:ind w:left="34"/>
              <w:jc w:val="both"/>
            </w:pPr>
            <w:r w:rsidRPr="001E31AD">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298" w:type="dxa"/>
          </w:tcPr>
          <w:p w:rsidR="000D11F4" w:rsidRDefault="000D11F4" w:rsidP="004463E1">
            <w:pPr>
              <w:pStyle w:val="Pro-Tab"/>
              <w:ind w:left="34"/>
              <w:jc w:val="center"/>
            </w:pPr>
            <w:r>
              <w:t>1,40</w:t>
            </w:r>
          </w:p>
        </w:tc>
      </w:tr>
      <w:tr w:rsidR="000D11F4" w:rsidRPr="00575446" w:rsidTr="004463E1">
        <w:tc>
          <w:tcPr>
            <w:tcW w:w="2663" w:type="dxa"/>
            <w:vMerge/>
            <w:vAlign w:val="center"/>
          </w:tcPr>
          <w:p w:rsidR="000D11F4" w:rsidRPr="00575446" w:rsidRDefault="000D11F4" w:rsidP="004463E1">
            <w:pPr>
              <w:pStyle w:val="Pro-Tab"/>
              <w:ind w:left="34"/>
            </w:pPr>
          </w:p>
        </w:tc>
        <w:tc>
          <w:tcPr>
            <w:tcW w:w="992" w:type="dxa"/>
          </w:tcPr>
          <w:p w:rsidR="000D11F4" w:rsidRPr="00575446" w:rsidRDefault="000D11F4" w:rsidP="004463E1">
            <w:pPr>
              <w:pStyle w:val="Pro-Tab"/>
              <w:ind w:left="34"/>
            </w:pPr>
            <w:r>
              <w:t>3-й КУ</w:t>
            </w:r>
          </w:p>
        </w:tc>
        <w:tc>
          <w:tcPr>
            <w:tcW w:w="4253" w:type="dxa"/>
          </w:tcPr>
          <w:p w:rsidR="000D11F4" w:rsidRDefault="000D11F4" w:rsidP="004463E1">
            <w:pPr>
              <w:pStyle w:val="Pro-Tab"/>
              <w:ind w:left="34"/>
              <w:jc w:val="both"/>
            </w:pPr>
            <w:r w:rsidRPr="001E31AD">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298" w:type="dxa"/>
          </w:tcPr>
          <w:p w:rsidR="000D11F4" w:rsidRDefault="000D11F4" w:rsidP="004463E1">
            <w:pPr>
              <w:pStyle w:val="Pro-Tab"/>
              <w:ind w:left="34"/>
              <w:jc w:val="center"/>
            </w:pPr>
            <w:r>
              <w:t>1,60</w:t>
            </w:r>
          </w:p>
        </w:tc>
      </w:tr>
      <w:tr w:rsidR="000D11F4" w:rsidRPr="00356CF8" w:rsidTr="004463E1">
        <w:tc>
          <w:tcPr>
            <w:tcW w:w="2663" w:type="dxa"/>
            <w:vMerge/>
            <w:vAlign w:val="center"/>
          </w:tcPr>
          <w:p w:rsidR="000D11F4" w:rsidRPr="00356CF8" w:rsidRDefault="000D11F4" w:rsidP="004463E1">
            <w:pPr>
              <w:pStyle w:val="Pro-Tab"/>
              <w:ind w:left="34"/>
            </w:pPr>
          </w:p>
        </w:tc>
        <w:tc>
          <w:tcPr>
            <w:tcW w:w="992" w:type="dxa"/>
          </w:tcPr>
          <w:p w:rsidR="000D11F4" w:rsidRPr="00356CF8" w:rsidRDefault="000D11F4" w:rsidP="004463E1">
            <w:pPr>
              <w:pStyle w:val="Pro-Tab"/>
              <w:ind w:left="34"/>
            </w:pPr>
            <w:r w:rsidRPr="00356CF8">
              <w:t>4-й КУ &lt;1&gt;</w:t>
            </w:r>
          </w:p>
        </w:tc>
        <w:tc>
          <w:tcPr>
            <w:tcW w:w="4253" w:type="dxa"/>
          </w:tcPr>
          <w:p w:rsidR="000D11F4" w:rsidRPr="00356CF8" w:rsidRDefault="000D11F4" w:rsidP="004463E1">
            <w:pPr>
              <w:pStyle w:val="Pro-Tab"/>
              <w:ind w:left="34"/>
              <w:jc w:val="both"/>
            </w:pPr>
            <w:r w:rsidRPr="00356CF8">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298" w:type="dxa"/>
          </w:tcPr>
          <w:p w:rsidR="000D11F4" w:rsidRPr="00356CF8" w:rsidRDefault="000D11F4" w:rsidP="004463E1">
            <w:pPr>
              <w:pStyle w:val="Pro-Tab"/>
              <w:ind w:left="34"/>
              <w:jc w:val="center"/>
            </w:pPr>
            <w:r w:rsidRPr="00356CF8">
              <w:t>1,80</w:t>
            </w:r>
          </w:p>
        </w:tc>
      </w:tr>
    </w:tbl>
    <w:p w:rsidR="000D11F4" w:rsidRPr="00356CF8" w:rsidRDefault="000D11F4" w:rsidP="000D11F4">
      <w:pPr>
        <w:pStyle w:val="Pro-Tab"/>
        <w:jc w:val="both"/>
      </w:pPr>
      <w:proofErr w:type="gramStart"/>
      <w:r w:rsidRPr="00356CF8">
        <w:t>&lt;1&gt;</w:t>
      </w:r>
      <w:bookmarkStart w:id="5" w:name="_Hlk1741573"/>
      <w:r w:rsidRPr="00356CF8">
        <w:t xml:space="preserve">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на основе рекомендуемого перечня профессий рабочих, выполняющих важные (особо важные) и ответственные (особо ответственные) работы, </w:t>
      </w:r>
      <w:r>
        <w:t xml:space="preserve">согласно приложению 5 к Положению </w:t>
      </w:r>
      <w:r w:rsidRPr="00356CF8">
        <w:t>с учетом мнения представительного органа работников и утверждается локальным нормативным актом</w:t>
      </w:r>
      <w:r>
        <w:t xml:space="preserve"> </w:t>
      </w:r>
      <w:r w:rsidRPr="00356CF8">
        <w:t>учреждения.</w:t>
      </w:r>
      <w:bookmarkEnd w:id="5"/>
      <w:proofErr w:type="gramEnd"/>
    </w:p>
    <w:p w:rsidR="000D11F4" w:rsidRPr="00356CF8" w:rsidRDefault="000D11F4" w:rsidP="000D11F4">
      <w:pPr>
        <w:rPr>
          <w:bCs/>
        </w:rPr>
      </w:pPr>
      <w:r w:rsidRPr="00356CF8">
        <w:br w:type="page"/>
      </w:r>
    </w:p>
    <w:p w:rsidR="000D11F4" w:rsidRDefault="000D11F4" w:rsidP="000D11F4">
      <w:pPr>
        <w:pStyle w:val="3"/>
        <w:ind w:firstLine="7655"/>
        <w:jc w:val="right"/>
      </w:pPr>
      <w:r>
        <w:lastRenderedPageBreak/>
        <w:t>Приложение 2</w:t>
      </w:r>
    </w:p>
    <w:p w:rsidR="000D11F4" w:rsidRDefault="000D11F4" w:rsidP="000D11F4">
      <w:pPr>
        <w:pStyle w:val="Pro-Gramma"/>
        <w:ind w:firstLine="7655"/>
        <w:jc w:val="right"/>
      </w:pPr>
      <w:r>
        <w:t>к Положению</w:t>
      </w:r>
    </w:p>
    <w:p w:rsidR="000D11F4" w:rsidRDefault="000D11F4" w:rsidP="000D11F4">
      <w:pPr>
        <w:pStyle w:val="Pro-Gramma"/>
        <w:ind w:left="7371" w:firstLine="0"/>
      </w:pPr>
    </w:p>
    <w:p w:rsidR="000D11F4" w:rsidRPr="00E95D42" w:rsidRDefault="000D11F4" w:rsidP="000D11F4">
      <w:pPr>
        <w:pStyle w:val="4"/>
      </w:pPr>
      <w:r>
        <w:t xml:space="preserve">1. </w:t>
      </w:r>
      <w:r w:rsidRPr="00E836C8">
        <w:t>Межуровневые коэффициенты по должностям рабочих культуры, искусства и кинематографии</w:t>
      </w: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1529"/>
        <w:gridCol w:w="4394"/>
        <w:gridCol w:w="2126"/>
      </w:tblGrid>
      <w:tr w:rsidR="000D11F4" w:rsidTr="004463E1">
        <w:trPr>
          <w:cantSplit w:val="off"/>
          <w:tblHeader/>
        </w:trPr>
        <w:tc>
          <w:tcPr>
            <w:tcW w:w="3686" w:type="dxa"/>
            <w:gridSpan w:val="2"/>
          </w:tcPr>
          <w:p w:rsidR="000D11F4" w:rsidRPr="00E836C8" w:rsidRDefault="000D11F4" w:rsidP="004463E1">
            <w:pPr>
              <w:jc w:val="center"/>
              <w:rPr>
                <w:sz w:val="24"/>
              </w:rPr>
            </w:pPr>
            <w:r w:rsidRPr="00E836C8">
              <w:rPr>
                <w:sz w:val="24"/>
              </w:rPr>
              <w:t>ПКГ, КУ, должности, не включенные в ПКГ</w:t>
            </w:r>
          </w:p>
        </w:tc>
        <w:tc>
          <w:tcPr>
            <w:tcW w:w="4394" w:type="dxa"/>
          </w:tcPr>
          <w:p w:rsidR="000D11F4" w:rsidRPr="00E836C8" w:rsidRDefault="000D11F4" w:rsidP="004463E1">
            <w:pPr>
              <w:jc w:val="center"/>
              <w:rPr>
                <w:sz w:val="24"/>
              </w:rPr>
            </w:pPr>
            <w:r w:rsidRPr="00E836C8">
              <w:rPr>
                <w:sz w:val="24"/>
              </w:rPr>
              <w:t>Должности (профессии)</w:t>
            </w:r>
          </w:p>
        </w:tc>
        <w:tc>
          <w:tcPr>
            <w:tcW w:w="2126" w:type="dxa"/>
          </w:tcPr>
          <w:p w:rsidR="000D11F4" w:rsidRPr="00E836C8" w:rsidRDefault="000D11F4" w:rsidP="004463E1">
            <w:pPr>
              <w:jc w:val="center"/>
              <w:rPr>
                <w:sz w:val="24"/>
              </w:rPr>
            </w:pPr>
            <w:r w:rsidRPr="00E836C8">
              <w:rPr>
                <w:sz w:val="24"/>
              </w:rPr>
              <w:t>Межуровневый коэффициент</w:t>
            </w:r>
          </w:p>
        </w:tc>
      </w:tr>
      <w:tr w:rsidR="000D11F4" w:rsidRPr="00575446" w:rsidTr="004463E1">
        <w:trPr>
          <w:cantSplit w:val="off"/>
        </w:trPr>
        <w:tc>
          <w:tcPr>
            <w:tcW w:w="2157" w:type="dxa"/>
            <w:vAlign w:val="center"/>
          </w:tcPr>
          <w:p w:rsidR="000D11F4" w:rsidRPr="00E836C8" w:rsidRDefault="000D11F4" w:rsidP="004463E1">
            <w:pPr>
              <w:ind w:left="34"/>
              <w:rPr>
                <w:sz w:val="24"/>
              </w:rPr>
            </w:pPr>
            <w:r w:rsidRPr="00E836C8">
              <w:rPr>
                <w:sz w:val="24"/>
              </w:rPr>
              <w:t xml:space="preserve">ПКГ </w:t>
            </w:r>
            <w:r>
              <w:rPr>
                <w:sz w:val="24"/>
              </w:rPr>
              <w:t>«</w:t>
            </w:r>
            <w:r w:rsidRPr="00E836C8">
              <w:rPr>
                <w:sz w:val="24"/>
              </w:rPr>
              <w:t>Профессии рабочих культуры, искусства и кинематографии первого уровня</w:t>
            </w:r>
            <w:r>
              <w:rPr>
                <w:sz w:val="24"/>
              </w:rPr>
              <w:t>»</w:t>
            </w:r>
          </w:p>
        </w:tc>
        <w:tc>
          <w:tcPr>
            <w:tcW w:w="1529" w:type="dxa"/>
          </w:tcPr>
          <w:p w:rsidR="000D11F4" w:rsidRPr="00E836C8" w:rsidRDefault="000D11F4" w:rsidP="004463E1">
            <w:pPr>
              <w:ind w:left="34"/>
              <w:jc w:val="center"/>
              <w:rPr>
                <w:sz w:val="24"/>
              </w:rPr>
            </w:pPr>
            <w:r w:rsidRPr="00E836C8">
              <w:rPr>
                <w:sz w:val="24"/>
              </w:rPr>
              <w:t>-</w:t>
            </w:r>
          </w:p>
        </w:tc>
        <w:tc>
          <w:tcPr>
            <w:tcW w:w="4394" w:type="dxa"/>
          </w:tcPr>
          <w:p w:rsidR="000D11F4" w:rsidRPr="00E836C8" w:rsidRDefault="000D11F4" w:rsidP="004463E1">
            <w:pPr>
              <w:rPr>
                <w:sz w:val="24"/>
              </w:rPr>
            </w:pPr>
            <w:proofErr w:type="gramStart"/>
            <w:r w:rsidRPr="00E836C8">
              <w:rPr>
                <w:sz w:val="24"/>
              </w:rPr>
              <w:t xml:space="preserve">Бутафор; </w:t>
            </w:r>
            <w:proofErr w:type="spellStart"/>
            <w:r w:rsidRPr="00E836C8">
              <w:rPr>
                <w:sz w:val="24"/>
              </w:rPr>
              <w:t>гример-пастижер</w:t>
            </w:r>
            <w:proofErr w:type="spellEnd"/>
            <w:r w:rsidRPr="00E836C8">
              <w:rPr>
                <w:sz w:val="24"/>
              </w:rPr>
              <w:t xml:space="preserve">; костюмер; маляр по отделке декораций; оператор магнитной записи; осветитель; </w:t>
            </w:r>
            <w:proofErr w:type="spellStart"/>
            <w:r w:rsidRPr="00E836C8">
              <w:rPr>
                <w:sz w:val="24"/>
              </w:rPr>
              <w:t>пастижер</w:t>
            </w:r>
            <w:proofErr w:type="spellEnd"/>
            <w:r w:rsidRPr="00E836C8">
              <w:rPr>
                <w:sz w:val="24"/>
              </w:rPr>
              <w:t xml:space="preserve">; реквизитор; установщик декораций; изготовитель субтитров; колорист; </w:t>
            </w:r>
            <w:proofErr w:type="spellStart"/>
            <w:r w:rsidRPr="00E836C8">
              <w:rPr>
                <w:sz w:val="24"/>
              </w:rPr>
              <w:t>контуровщик</w:t>
            </w:r>
            <w:proofErr w:type="spellEnd"/>
            <w:r w:rsidRPr="00E836C8">
              <w:rPr>
                <w:sz w:val="24"/>
              </w:rPr>
              <w:t xml:space="preserve">; монтажник негатива; монтажник позитива; оформитель диапозитивных фильмов; печатник субтитрования; пиротехник; </w:t>
            </w:r>
            <w:proofErr w:type="spellStart"/>
            <w:r w:rsidRPr="00E836C8">
              <w:rPr>
                <w:sz w:val="24"/>
              </w:rPr>
              <w:t>подготовщик</w:t>
            </w:r>
            <w:proofErr w:type="spellEnd"/>
            <w:r w:rsidRPr="00E836C8">
              <w:rPr>
                <w:sz w:val="24"/>
              </w:rPr>
              <w:t xml:space="preserve"> основы для мультипликационных рисунков; раскрасчик </w:t>
            </w:r>
            <w:proofErr w:type="spellStart"/>
            <w:r w:rsidRPr="00E836C8">
              <w:rPr>
                <w:sz w:val="24"/>
              </w:rPr>
              <w:t>законтурованных</w:t>
            </w:r>
            <w:proofErr w:type="spellEnd"/>
            <w:r w:rsidRPr="00E836C8">
              <w:rPr>
                <w:sz w:val="24"/>
              </w:rPr>
              <w:t xml:space="preserve"> рисунков; ретушер субтитров; съемщик диапозитивных фильмов; </w:t>
            </w:r>
            <w:proofErr w:type="spellStart"/>
            <w:r w:rsidRPr="00E836C8">
              <w:rPr>
                <w:sz w:val="24"/>
              </w:rPr>
              <w:t>сьемщик</w:t>
            </w:r>
            <w:proofErr w:type="spellEnd"/>
            <w:r w:rsidRPr="00E836C8">
              <w:rPr>
                <w:sz w:val="24"/>
              </w:rPr>
              <w:t xml:space="preserve"> мультипликационных проб; укладчик диапозитивных фильмов; </w:t>
            </w:r>
            <w:proofErr w:type="spellStart"/>
            <w:r w:rsidRPr="00E836C8">
              <w:rPr>
                <w:sz w:val="24"/>
              </w:rPr>
              <w:t>фильмотекарь</w:t>
            </w:r>
            <w:proofErr w:type="spellEnd"/>
            <w:r w:rsidRPr="00E836C8">
              <w:rPr>
                <w:sz w:val="24"/>
              </w:rPr>
              <w:t xml:space="preserve">; </w:t>
            </w:r>
            <w:proofErr w:type="spellStart"/>
            <w:r w:rsidRPr="00E836C8">
              <w:rPr>
                <w:sz w:val="24"/>
              </w:rPr>
              <w:t>фототекарь</w:t>
            </w:r>
            <w:proofErr w:type="spellEnd"/>
            <w:r w:rsidRPr="00E836C8">
              <w:rPr>
                <w:sz w:val="24"/>
              </w:rPr>
              <w:t>;</w:t>
            </w:r>
            <w:proofErr w:type="gramEnd"/>
            <w:r w:rsidRPr="00E836C8">
              <w:rPr>
                <w:sz w:val="24"/>
              </w:rPr>
              <w:t xml:space="preserve"> </w:t>
            </w:r>
            <w:proofErr w:type="gramStart"/>
            <w:r w:rsidRPr="00E836C8">
              <w:rPr>
                <w:sz w:val="24"/>
              </w:rPr>
              <w:t xml:space="preserve">киномеханик; </w:t>
            </w:r>
            <w:proofErr w:type="spellStart"/>
            <w:r w:rsidRPr="00E836C8">
              <w:rPr>
                <w:sz w:val="24"/>
              </w:rPr>
              <w:t>фильмопроверщик</w:t>
            </w:r>
            <w:proofErr w:type="spellEnd"/>
            <w:r w:rsidRPr="00E836C8">
              <w:rPr>
                <w:sz w:val="24"/>
              </w:rPr>
              <w:t xml:space="preserve">;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w:t>
            </w:r>
            <w:proofErr w:type="spellStart"/>
            <w:r w:rsidRPr="00E836C8">
              <w:rPr>
                <w:sz w:val="24"/>
              </w:rPr>
              <w:t>аэрографист</w:t>
            </w:r>
            <w:proofErr w:type="spellEnd"/>
            <w:r w:rsidRPr="00E836C8">
              <w:rPr>
                <w:sz w:val="24"/>
              </w:rPr>
              <w:t xml:space="preserve"> щипковых инструментов; </w:t>
            </w:r>
            <w:proofErr w:type="spellStart"/>
            <w:r w:rsidRPr="00E836C8">
              <w:rPr>
                <w:sz w:val="24"/>
              </w:rPr>
              <w:t>клавиатурщик</w:t>
            </w:r>
            <w:proofErr w:type="spellEnd"/>
            <w:r w:rsidRPr="00E836C8">
              <w:rPr>
                <w:sz w:val="24"/>
              </w:rPr>
              <w:t xml:space="preserve">; </w:t>
            </w:r>
            <w:proofErr w:type="spellStart"/>
            <w:r w:rsidRPr="00E836C8">
              <w:rPr>
                <w:sz w:val="24"/>
              </w:rPr>
              <w:t>гарнировщик</w:t>
            </w:r>
            <w:proofErr w:type="spellEnd"/>
            <w:r w:rsidRPr="00E836C8">
              <w:rPr>
                <w:sz w:val="24"/>
              </w:rPr>
              <w:t xml:space="preserve">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w:t>
            </w:r>
            <w:proofErr w:type="gramEnd"/>
            <w:r w:rsidRPr="00E836C8">
              <w:rPr>
                <w:sz w:val="24"/>
              </w:rPr>
              <w:t xml:space="preserve"> </w:t>
            </w:r>
            <w:proofErr w:type="gramStart"/>
            <w:r w:rsidRPr="00E836C8">
              <w:rPr>
                <w:sz w:val="24"/>
              </w:rPr>
              <w:t xml:space="preserve">облицовщик музыкальных инструментов; обработчик перламутра; оператор стенда по обыгрыванию клавишных инструментов; полировщик музыкальных инструментов; </w:t>
            </w:r>
            <w:proofErr w:type="spellStart"/>
            <w:r w:rsidRPr="00E836C8">
              <w:rPr>
                <w:sz w:val="24"/>
              </w:rPr>
              <w:t>расшлифовщик</w:t>
            </w:r>
            <w:proofErr w:type="spellEnd"/>
            <w:r w:rsidRPr="00E836C8">
              <w:rPr>
                <w:sz w:val="24"/>
              </w:rPr>
              <w:t xml:space="preserve"> фильеров; сборщик духовых инструментов; сборщик-монтажник клавишных инструментов; сборщик-монтажник смычковых </w:t>
            </w:r>
            <w:r w:rsidRPr="00E836C8">
              <w:rPr>
                <w:sz w:val="24"/>
              </w:rPr>
              <w:lastRenderedPageBreak/>
              <w:t>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w:t>
            </w:r>
            <w:proofErr w:type="gramEnd"/>
            <w:r w:rsidRPr="00E836C8">
              <w:rPr>
                <w:sz w:val="24"/>
              </w:rPr>
              <w:t xml:space="preserve"> </w:t>
            </w:r>
            <w:proofErr w:type="spellStart"/>
            <w:r w:rsidRPr="00E836C8">
              <w:rPr>
                <w:sz w:val="24"/>
              </w:rPr>
              <w:t>струно-навивальщик</w:t>
            </w:r>
            <w:proofErr w:type="spellEnd"/>
            <w:r w:rsidRPr="00E836C8">
              <w:rPr>
                <w:sz w:val="24"/>
              </w:rPr>
              <w:t>; струнщик; установщик ладовых пластин</w:t>
            </w:r>
          </w:p>
        </w:tc>
        <w:tc>
          <w:tcPr>
            <w:tcW w:w="2126" w:type="dxa"/>
          </w:tcPr>
          <w:p w:rsidR="000D11F4" w:rsidRPr="00E836C8" w:rsidRDefault="000D11F4" w:rsidP="004463E1">
            <w:pPr>
              <w:jc w:val="center"/>
              <w:rPr>
                <w:sz w:val="24"/>
              </w:rPr>
            </w:pPr>
            <w:r w:rsidRPr="00E836C8">
              <w:rPr>
                <w:sz w:val="24"/>
              </w:rPr>
              <w:lastRenderedPageBreak/>
              <w:t>1,15</w:t>
            </w:r>
          </w:p>
        </w:tc>
      </w:tr>
      <w:tr w:rsidR="000D11F4" w:rsidRPr="00575446" w:rsidTr="004463E1">
        <w:trPr>
          <w:cantSplit w:val="off"/>
        </w:trPr>
        <w:tc>
          <w:tcPr>
            <w:tcW w:w="2157" w:type="dxa"/>
            <w:vMerge w:val="restart"/>
            <w:vAlign w:val="center"/>
          </w:tcPr>
          <w:p w:rsidR="000D11F4" w:rsidRPr="00E836C8" w:rsidRDefault="000D11F4" w:rsidP="004463E1">
            <w:pPr>
              <w:ind w:left="34"/>
              <w:rPr>
                <w:sz w:val="24"/>
              </w:rPr>
            </w:pPr>
            <w:r w:rsidRPr="00E836C8">
              <w:rPr>
                <w:sz w:val="24"/>
              </w:rPr>
              <w:lastRenderedPageBreak/>
              <w:t xml:space="preserve">ПКГ </w:t>
            </w:r>
            <w:r>
              <w:rPr>
                <w:sz w:val="24"/>
              </w:rPr>
              <w:t>«</w:t>
            </w:r>
            <w:r w:rsidRPr="00E836C8">
              <w:rPr>
                <w:sz w:val="24"/>
              </w:rPr>
              <w:t>Профессии рабочих культуры, искусства и кинематографии второго уровня</w:t>
            </w:r>
            <w:r>
              <w:rPr>
                <w:sz w:val="24"/>
              </w:rPr>
              <w:t>»</w:t>
            </w:r>
          </w:p>
        </w:tc>
        <w:tc>
          <w:tcPr>
            <w:tcW w:w="1529" w:type="dxa"/>
          </w:tcPr>
          <w:p w:rsidR="000D11F4" w:rsidRPr="00E836C8" w:rsidRDefault="000D11F4" w:rsidP="004463E1">
            <w:pPr>
              <w:ind w:left="34"/>
              <w:jc w:val="center"/>
              <w:rPr>
                <w:sz w:val="24"/>
              </w:rPr>
            </w:pPr>
            <w:r w:rsidRPr="00E836C8">
              <w:rPr>
                <w:sz w:val="24"/>
              </w:rPr>
              <w:t>1-й КУ</w:t>
            </w:r>
          </w:p>
        </w:tc>
        <w:tc>
          <w:tcPr>
            <w:tcW w:w="4394" w:type="dxa"/>
          </w:tcPr>
          <w:p w:rsidR="000D11F4" w:rsidRPr="00E836C8" w:rsidRDefault="000D11F4" w:rsidP="004463E1">
            <w:pPr>
              <w:rPr>
                <w:sz w:val="24"/>
              </w:rPr>
            </w:pPr>
            <w:proofErr w:type="gramStart"/>
            <w:r w:rsidRPr="00E836C8">
              <w:rPr>
                <w:sz w:val="24"/>
              </w:rPr>
              <w:t xml:space="preserve">Красильщик в </w:t>
            </w:r>
            <w:proofErr w:type="spellStart"/>
            <w:r w:rsidRPr="00E836C8">
              <w:rPr>
                <w:sz w:val="24"/>
              </w:rPr>
              <w:t>пастижерском</w:t>
            </w:r>
            <w:proofErr w:type="spellEnd"/>
            <w:r w:rsidRPr="00E836C8">
              <w:rPr>
                <w:sz w:val="24"/>
              </w:rPr>
              <w:t xml:space="preserve"> производстве 4-5 разрядов ЕТКС: </w:t>
            </w:r>
            <w:proofErr w:type="spellStart"/>
            <w:r w:rsidRPr="00E836C8">
              <w:rPr>
                <w:sz w:val="24"/>
              </w:rPr>
              <w:t>фонотекарь</w:t>
            </w:r>
            <w:proofErr w:type="spellEnd"/>
            <w:r w:rsidRPr="00E836C8">
              <w:rPr>
                <w:sz w:val="24"/>
              </w:rPr>
              <w:t xml:space="preserve">; </w:t>
            </w:r>
            <w:proofErr w:type="spellStart"/>
            <w:r w:rsidRPr="00E836C8">
              <w:rPr>
                <w:sz w:val="24"/>
              </w:rPr>
              <w:t>видеотекарь</w:t>
            </w:r>
            <w:proofErr w:type="spellEnd"/>
            <w:r w:rsidRPr="00E836C8">
              <w:rPr>
                <w:sz w:val="24"/>
              </w:rPr>
              <w:t xml:space="preserve">; изготовитель игровых кукол 5 разряда ЕТКС; механик по обслуживанию </w:t>
            </w:r>
            <w:proofErr w:type="spellStart"/>
            <w:r w:rsidRPr="00E836C8">
              <w:rPr>
                <w:sz w:val="24"/>
              </w:rPr>
              <w:t>ветроустановок</w:t>
            </w:r>
            <w:proofErr w:type="spellEnd"/>
            <w:r w:rsidRPr="00E836C8">
              <w:rPr>
                <w:sz w:val="24"/>
              </w:rPr>
              <w:t xml:space="preserve"> 5 разряда ЕТКС; механик по обслуживанию съемочной аппаратуры 2-5 разрядов ЕТКС; механик по обслуживанию телевизионного оборудования 3-5 разрядов ЕТКС; механик по ремонту и обслуживанию </w:t>
            </w:r>
            <w:proofErr w:type="spellStart"/>
            <w:r w:rsidRPr="00E836C8">
              <w:rPr>
                <w:sz w:val="24"/>
              </w:rPr>
              <w:t>кинотехнологического</w:t>
            </w:r>
            <w:proofErr w:type="spellEnd"/>
            <w:r w:rsidRPr="00E836C8">
              <w:rPr>
                <w:sz w:val="24"/>
              </w:rPr>
              <w:t xml:space="preserve"> оборудования 4-5 разрядов ЕТКС; механик по обслуживанию звуковой техники 2-5 разрядов ЕТКС;</w:t>
            </w:r>
            <w:proofErr w:type="gramEnd"/>
            <w:r w:rsidRPr="00E836C8">
              <w:rPr>
                <w:sz w:val="24"/>
              </w:rPr>
              <w:t xml:space="preserve"> </w:t>
            </w:r>
            <w:proofErr w:type="gramStart"/>
            <w:r w:rsidRPr="00E836C8">
              <w:rPr>
                <w:sz w:val="24"/>
              </w:rPr>
              <w:t>оператор пульта управления киноустановки; реставратор фильмокопий 5 разряда ЕТКС; оператор 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4-6 разрядов ЕТКС; изготовитель молоточков для клавишных инструментов 5 разряда ЕТКС;</w:t>
            </w:r>
            <w:proofErr w:type="gramEnd"/>
            <w:r w:rsidRPr="00E836C8">
              <w:rPr>
                <w:sz w:val="24"/>
              </w:rPr>
              <w:t xml:space="preserve"> контролер музыкальных инструментов 4-6 разрядов ЕТКС; регулировщик язычковых инструментов 4-5 разрядов ЕТКС; реставратор клавишных инструментов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w:t>
            </w:r>
          </w:p>
        </w:tc>
        <w:tc>
          <w:tcPr>
            <w:tcW w:w="2126" w:type="dxa"/>
          </w:tcPr>
          <w:p w:rsidR="000D11F4" w:rsidRPr="00E836C8" w:rsidRDefault="000D11F4" w:rsidP="004463E1">
            <w:pPr>
              <w:jc w:val="center"/>
              <w:rPr>
                <w:sz w:val="24"/>
              </w:rPr>
            </w:pPr>
            <w:r w:rsidRPr="00E836C8">
              <w:rPr>
                <w:sz w:val="24"/>
              </w:rPr>
              <w:t>1,25</w:t>
            </w:r>
          </w:p>
        </w:tc>
      </w:tr>
      <w:tr w:rsidR="000D11F4" w:rsidRPr="00575446" w:rsidTr="004463E1">
        <w:trPr>
          <w:cantSplit w:val="off"/>
        </w:trPr>
        <w:tc>
          <w:tcPr>
            <w:tcW w:w="2157" w:type="dxa"/>
            <w:vMerge/>
            <w:vAlign w:val="center"/>
          </w:tcPr>
          <w:p w:rsidR="000D11F4" w:rsidRPr="00E836C8" w:rsidRDefault="000D11F4" w:rsidP="004463E1">
            <w:pPr>
              <w:ind w:left="34"/>
              <w:rPr>
                <w:sz w:val="24"/>
              </w:rPr>
            </w:pPr>
          </w:p>
        </w:tc>
        <w:tc>
          <w:tcPr>
            <w:tcW w:w="1529" w:type="dxa"/>
          </w:tcPr>
          <w:p w:rsidR="000D11F4" w:rsidRPr="00E836C8" w:rsidRDefault="000D11F4" w:rsidP="004463E1">
            <w:pPr>
              <w:ind w:left="34"/>
              <w:jc w:val="center"/>
              <w:rPr>
                <w:sz w:val="24"/>
              </w:rPr>
            </w:pPr>
            <w:r w:rsidRPr="00E836C8">
              <w:rPr>
                <w:sz w:val="24"/>
              </w:rPr>
              <w:t>2-й КУ</w:t>
            </w:r>
          </w:p>
        </w:tc>
        <w:tc>
          <w:tcPr>
            <w:tcW w:w="4394" w:type="dxa"/>
          </w:tcPr>
          <w:p w:rsidR="000D11F4" w:rsidRPr="00E836C8" w:rsidRDefault="000D11F4" w:rsidP="004463E1">
            <w:pPr>
              <w:rPr>
                <w:sz w:val="24"/>
              </w:rPr>
            </w:pPr>
            <w:proofErr w:type="gramStart"/>
            <w:r w:rsidRPr="00E836C8">
              <w:rPr>
                <w:sz w:val="24"/>
              </w:rPr>
              <w:t xml:space="preserve">красильщик в </w:t>
            </w:r>
            <w:proofErr w:type="spellStart"/>
            <w:r w:rsidRPr="00E836C8">
              <w:rPr>
                <w:sz w:val="24"/>
              </w:rPr>
              <w:t>пастижерском</w:t>
            </w:r>
            <w:proofErr w:type="spellEnd"/>
            <w:r w:rsidRPr="00E836C8">
              <w:rPr>
                <w:sz w:val="24"/>
              </w:rPr>
              <w:t xml:space="preserve"> производстве 6 разряда ЕТКС; изготовитель игровых кукол 6 разряда ЕТКС; механик по обслуживанию </w:t>
            </w:r>
            <w:proofErr w:type="spellStart"/>
            <w:r w:rsidRPr="00E836C8">
              <w:rPr>
                <w:sz w:val="24"/>
              </w:rPr>
              <w:t>ветроустановок</w:t>
            </w:r>
            <w:proofErr w:type="spellEnd"/>
            <w:r w:rsidRPr="00E836C8">
              <w:rPr>
                <w:sz w:val="24"/>
              </w:rPr>
              <w:t xml:space="preserve"> 6 разряда ЕТКС; механик по обслуживанию кинотелевизионного оборудования 6-7 разрядов ЕТКС; механик по обслуживанию съемочной аппаратуры 6 разряда ЕТКС; механик по обслуживанию телевизионного оборудования 6-7 разрядов ЕТКС; механик по ремонту и обслуживанию </w:t>
            </w:r>
            <w:proofErr w:type="spellStart"/>
            <w:r w:rsidRPr="00E836C8">
              <w:rPr>
                <w:sz w:val="24"/>
              </w:rPr>
              <w:t>кинотехнологического</w:t>
            </w:r>
            <w:proofErr w:type="spellEnd"/>
            <w:r w:rsidRPr="00E836C8">
              <w:rPr>
                <w:sz w:val="24"/>
              </w:rPr>
              <w:t xml:space="preserve"> оборудования 6-7 разрядов ЕТКС;</w:t>
            </w:r>
            <w:proofErr w:type="gramEnd"/>
            <w:r w:rsidRPr="00E836C8">
              <w:rPr>
                <w:sz w:val="24"/>
              </w:rPr>
              <w:t xml:space="preserve"> механик по обслуживанию звуковой техники 6-7 разрядов ЕТКС; реставратор фильмокопий 6 разряда ЕТКС; оператор видеозаписи 6-7 разрядов ЕТКС; изготовитель музыкальных инструментов по индивидуальным заказам 6 разряда ЕТКС; </w:t>
            </w:r>
            <w:proofErr w:type="spellStart"/>
            <w:r w:rsidRPr="00E836C8">
              <w:rPr>
                <w:sz w:val="24"/>
              </w:rPr>
              <w:t>интонировщик</w:t>
            </w:r>
            <w:proofErr w:type="spellEnd"/>
            <w:r w:rsidRPr="00E836C8">
              <w:rPr>
                <w:sz w:val="24"/>
              </w:rPr>
              <w:t xml:space="preserve">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2126" w:type="dxa"/>
          </w:tcPr>
          <w:p w:rsidR="000D11F4" w:rsidRPr="00E836C8" w:rsidRDefault="000D11F4" w:rsidP="004463E1">
            <w:pPr>
              <w:jc w:val="center"/>
              <w:rPr>
                <w:sz w:val="24"/>
              </w:rPr>
            </w:pPr>
            <w:r w:rsidRPr="00E836C8">
              <w:rPr>
                <w:sz w:val="24"/>
              </w:rPr>
              <w:t>1,35</w:t>
            </w:r>
          </w:p>
        </w:tc>
      </w:tr>
      <w:tr w:rsidR="000D11F4" w:rsidRPr="00575446" w:rsidTr="004463E1">
        <w:trPr>
          <w:cantSplit w:val="off"/>
        </w:trPr>
        <w:tc>
          <w:tcPr>
            <w:tcW w:w="2157" w:type="dxa"/>
            <w:vMerge/>
            <w:vAlign w:val="center"/>
          </w:tcPr>
          <w:p w:rsidR="000D11F4" w:rsidRPr="00E836C8" w:rsidRDefault="000D11F4" w:rsidP="004463E1">
            <w:pPr>
              <w:ind w:left="34"/>
              <w:rPr>
                <w:sz w:val="24"/>
              </w:rPr>
            </w:pPr>
          </w:p>
        </w:tc>
        <w:tc>
          <w:tcPr>
            <w:tcW w:w="1529" w:type="dxa"/>
          </w:tcPr>
          <w:p w:rsidR="000D11F4" w:rsidRPr="00E836C8" w:rsidRDefault="000D11F4" w:rsidP="004463E1">
            <w:pPr>
              <w:ind w:left="34"/>
              <w:jc w:val="center"/>
              <w:rPr>
                <w:sz w:val="24"/>
              </w:rPr>
            </w:pPr>
            <w:r w:rsidRPr="00E836C8">
              <w:rPr>
                <w:sz w:val="24"/>
              </w:rPr>
              <w:t>3-й КУ</w:t>
            </w:r>
          </w:p>
        </w:tc>
        <w:tc>
          <w:tcPr>
            <w:tcW w:w="4394" w:type="dxa"/>
          </w:tcPr>
          <w:p w:rsidR="000D11F4" w:rsidRPr="00E836C8" w:rsidRDefault="000D11F4" w:rsidP="004463E1">
            <w:pPr>
              <w:rPr>
                <w:sz w:val="24"/>
              </w:rPr>
            </w:pPr>
            <w:r w:rsidRPr="00E836C8">
              <w:rPr>
                <w:sz w:val="24"/>
              </w:rPr>
              <w:t xml:space="preserve">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w:t>
            </w:r>
            <w:proofErr w:type="spellStart"/>
            <w:r w:rsidRPr="00E836C8">
              <w:rPr>
                <w:sz w:val="24"/>
              </w:rPr>
              <w:t>кинотехнологического</w:t>
            </w:r>
            <w:proofErr w:type="spellEnd"/>
            <w:r w:rsidRPr="00E836C8">
              <w:rPr>
                <w:sz w:val="24"/>
              </w:rPr>
              <w:t xml:space="preserve"> оборудования 8 разряда ЕТКС; оператор видеозаписи 8 разряда ЕТКС</w:t>
            </w:r>
          </w:p>
        </w:tc>
        <w:tc>
          <w:tcPr>
            <w:tcW w:w="2126" w:type="dxa"/>
          </w:tcPr>
          <w:p w:rsidR="000D11F4" w:rsidRPr="00E836C8" w:rsidRDefault="000D11F4" w:rsidP="004463E1">
            <w:pPr>
              <w:jc w:val="center"/>
              <w:rPr>
                <w:sz w:val="24"/>
              </w:rPr>
            </w:pPr>
            <w:r w:rsidRPr="00E836C8">
              <w:rPr>
                <w:sz w:val="24"/>
              </w:rPr>
              <w:t>1,60</w:t>
            </w:r>
          </w:p>
        </w:tc>
      </w:tr>
      <w:tr w:rsidR="000D11F4" w:rsidRPr="00575446" w:rsidTr="004463E1">
        <w:trPr>
          <w:cantSplit w:val="off"/>
        </w:trPr>
        <w:tc>
          <w:tcPr>
            <w:tcW w:w="2157" w:type="dxa"/>
            <w:vMerge/>
            <w:vAlign w:val="center"/>
          </w:tcPr>
          <w:p w:rsidR="000D11F4" w:rsidRPr="00E836C8" w:rsidRDefault="000D11F4" w:rsidP="004463E1">
            <w:pPr>
              <w:ind w:left="34"/>
              <w:rPr>
                <w:sz w:val="24"/>
              </w:rPr>
            </w:pPr>
          </w:p>
        </w:tc>
        <w:tc>
          <w:tcPr>
            <w:tcW w:w="1529" w:type="dxa"/>
          </w:tcPr>
          <w:p w:rsidR="000D11F4" w:rsidRPr="00E836C8" w:rsidRDefault="000D11F4" w:rsidP="004463E1">
            <w:pPr>
              <w:ind w:left="34"/>
              <w:jc w:val="center"/>
              <w:rPr>
                <w:sz w:val="24"/>
              </w:rPr>
            </w:pPr>
            <w:r w:rsidRPr="00E836C8">
              <w:rPr>
                <w:sz w:val="24"/>
              </w:rPr>
              <w:t>4-й КУ &lt;1&gt;</w:t>
            </w:r>
          </w:p>
        </w:tc>
        <w:tc>
          <w:tcPr>
            <w:tcW w:w="4394" w:type="dxa"/>
          </w:tcPr>
          <w:p w:rsidR="000D11F4" w:rsidRPr="00E836C8" w:rsidRDefault="000D11F4" w:rsidP="004463E1">
            <w:pPr>
              <w:rPr>
                <w:sz w:val="24"/>
              </w:rPr>
            </w:pPr>
            <w:r w:rsidRPr="00E836C8">
              <w:rPr>
                <w:sz w:val="24"/>
              </w:rPr>
              <w:t xml:space="preserve">Профессии рабочих, предусмотренные первым </w:t>
            </w:r>
            <w:r>
              <w:rPr>
                <w:sz w:val="24"/>
              </w:rPr>
              <w:t>–</w:t>
            </w:r>
            <w:r w:rsidRPr="00E836C8">
              <w:rPr>
                <w:sz w:val="24"/>
              </w:rPr>
              <w:t xml:space="preserve"> третьим квалификационными уровнями, при выполнении важных (особо важных) и ответственных (особо ответственных) работ</w:t>
            </w:r>
          </w:p>
        </w:tc>
        <w:tc>
          <w:tcPr>
            <w:tcW w:w="2126" w:type="dxa"/>
            <w:vAlign w:val="center"/>
          </w:tcPr>
          <w:p w:rsidR="000D11F4" w:rsidRPr="00E836C8" w:rsidRDefault="000D11F4" w:rsidP="004463E1">
            <w:pPr>
              <w:jc w:val="center"/>
              <w:rPr>
                <w:sz w:val="24"/>
              </w:rPr>
            </w:pPr>
            <w:r w:rsidRPr="00D728DE">
              <w:rPr>
                <w:sz w:val="24"/>
              </w:rPr>
              <w:t>1,80</w:t>
            </w:r>
          </w:p>
        </w:tc>
      </w:tr>
    </w:tbl>
    <w:p w:rsidR="000D11F4" w:rsidRPr="00E836C8" w:rsidRDefault="000D11F4" w:rsidP="000D11F4">
      <w:pPr>
        <w:pStyle w:val="Pro-Tab"/>
        <w:ind w:right="-2"/>
        <w:jc w:val="both"/>
      </w:pPr>
      <w:r w:rsidRPr="00E836C8">
        <w:t xml:space="preserve">&lt;1&gt; Перечень профессий рабочих, предусмотренных 4-м КУ ПКГ </w:t>
      </w:r>
      <w:r>
        <w:t>«</w:t>
      </w:r>
      <w:r w:rsidRPr="00E836C8">
        <w:t>Общеотраслевые профессии рабочих второго уровня</w:t>
      </w:r>
      <w:r>
        <w:t>»</w:t>
      </w:r>
      <w:r w:rsidRPr="00E836C8">
        <w:t>, выполняющих важные (особо важные) и ответственные (особо ответственные) работы, формируется с учетом мнения представительного органа работников и утверждается локальным нормативным актом учреждения.</w:t>
      </w:r>
    </w:p>
    <w:p w:rsidR="000D11F4" w:rsidRPr="00E836C8" w:rsidRDefault="000D11F4" w:rsidP="000D11F4">
      <w:pPr>
        <w:pStyle w:val="Pro-Tab"/>
        <w:rPr>
          <w:rFonts w:ascii="Verdana" w:hAnsi="Verdana" w:cs="Arial"/>
          <w:szCs w:val="26"/>
        </w:rPr>
      </w:pPr>
    </w:p>
    <w:p w:rsidR="000D11F4" w:rsidRDefault="000D11F4" w:rsidP="000D11F4">
      <w:pPr>
        <w:pStyle w:val="4"/>
      </w:pPr>
      <w:r>
        <w:lastRenderedPageBreak/>
        <w:t xml:space="preserve">2. </w:t>
      </w:r>
      <w:r w:rsidRPr="00E836C8">
        <w:t>Межуровневые коэффициенты по должностям работников культуры, искусства и кинематографии</w:t>
      </w:r>
    </w:p>
    <w:p w:rsidR="000D11F4" w:rsidRPr="00E836C8" w:rsidRDefault="000D11F4" w:rsidP="000D11F4">
      <w:pPr>
        <w:pStyle w:val="Pro-Gramma"/>
        <w:jc w:val="center"/>
        <w:rPr>
          <w:b/>
        </w:rPr>
      </w:pPr>
    </w:p>
    <w:tbl>
      <w:tblPr>
        <w:tblStyle w:val="Pro-Table"/>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6207"/>
        <w:gridCol w:w="1842"/>
      </w:tblGrid>
      <w:tr w:rsidR="000D11F4" w:rsidTr="004463E1">
        <w:trPr>
          <w:cantSplit w:val="off"/>
          <w:tblHeader/>
        </w:trPr>
        <w:tc>
          <w:tcPr>
            <w:tcW w:w="2157" w:type="dxa"/>
          </w:tcPr>
          <w:p w:rsidR="000D11F4" w:rsidRPr="00E836C8" w:rsidRDefault="000D11F4" w:rsidP="004463E1">
            <w:pPr>
              <w:jc w:val="center"/>
              <w:rPr>
                <w:sz w:val="24"/>
              </w:rPr>
            </w:pPr>
            <w:r w:rsidRPr="00E836C8">
              <w:rPr>
                <w:sz w:val="24"/>
              </w:rPr>
              <w:t>ПКГ, КУ, должности, не включенные в ПКГ</w:t>
            </w:r>
          </w:p>
        </w:tc>
        <w:tc>
          <w:tcPr>
            <w:tcW w:w="6207" w:type="dxa"/>
          </w:tcPr>
          <w:p w:rsidR="000D11F4" w:rsidRPr="00E836C8" w:rsidRDefault="000D11F4" w:rsidP="004463E1">
            <w:pPr>
              <w:jc w:val="center"/>
              <w:rPr>
                <w:sz w:val="24"/>
              </w:rPr>
            </w:pPr>
            <w:r w:rsidRPr="00E836C8">
              <w:rPr>
                <w:sz w:val="24"/>
              </w:rPr>
              <w:t>Должности</w:t>
            </w:r>
          </w:p>
        </w:tc>
        <w:tc>
          <w:tcPr>
            <w:tcW w:w="1842" w:type="dxa"/>
          </w:tcPr>
          <w:p w:rsidR="000D11F4" w:rsidRPr="00E836C8" w:rsidRDefault="000D11F4" w:rsidP="004463E1">
            <w:pPr>
              <w:jc w:val="center"/>
              <w:rPr>
                <w:sz w:val="24"/>
              </w:rPr>
            </w:pPr>
            <w:r w:rsidRPr="00E836C8">
              <w:rPr>
                <w:sz w:val="24"/>
              </w:rPr>
              <w:t>Межуровневый коэффициент</w:t>
            </w:r>
          </w:p>
        </w:tc>
      </w:tr>
      <w:tr w:rsidR="000D11F4" w:rsidRPr="00575446" w:rsidTr="004463E1">
        <w:trPr>
          <w:cantSplit w:val="off"/>
        </w:trPr>
        <w:tc>
          <w:tcPr>
            <w:tcW w:w="2157" w:type="dxa"/>
            <w:vAlign w:val="center"/>
          </w:tcPr>
          <w:p w:rsidR="000D11F4" w:rsidRPr="00E836C8" w:rsidRDefault="000D11F4" w:rsidP="004463E1">
            <w:pPr>
              <w:ind w:left="34"/>
              <w:rPr>
                <w:sz w:val="24"/>
              </w:rPr>
            </w:pPr>
            <w:r w:rsidRPr="00E836C8">
              <w:rPr>
                <w:sz w:val="24"/>
              </w:rPr>
              <w:t xml:space="preserve">ПКГ </w:t>
            </w:r>
            <w:r>
              <w:rPr>
                <w:sz w:val="24"/>
              </w:rPr>
              <w:t>«</w:t>
            </w:r>
            <w:r w:rsidRPr="00E836C8">
              <w:rPr>
                <w:sz w:val="24"/>
              </w:rPr>
              <w:t xml:space="preserve">Должности </w:t>
            </w:r>
            <w:proofErr w:type="gramStart"/>
            <w:r w:rsidRPr="00E836C8">
              <w:rPr>
                <w:sz w:val="24"/>
              </w:rPr>
              <w:t>технических исполнителей</w:t>
            </w:r>
            <w:proofErr w:type="gramEnd"/>
            <w:r w:rsidRPr="00E836C8">
              <w:rPr>
                <w:sz w:val="24"/>
              </w:rPr>
              <w:t xml:space="preserve"> и артистов вспомогательного состава</w:t>
            </w:r>
            <w:r>
              <w:rPr>
                <w:sz w:val="24"/>
              </w:rPr>
              <w:t>»</w:t>
            </w:r>
          </w:p>
        </w:tc>
        <w:tc>
          <w:tcPr>
            <w:tcW w:w="6207" w:type="dxa"/>
          </w:tcPr>
          <w:p w:rsidR="000D11F4" w:rsidRPr="00E836C8" w:rsidRDefault="000D11F4" w:rsidP="004463E1">
            <w:pPr>
              <w:rPr>
                <w:sz w:val="24"/>
              </w:rPr>
            </w:pPr>
            <w:r w:rsidRPr="00E836C8">
              <w:rPr>
                <w:sz w:val="24"/>
              </w:rPr>
              <w:t>Арти</w:t>
            </w:r>
            <w:proofErr w:type="gramStart"/>
            <w:r w:rsidRPr="00E836C8">
              <w:rPr>
                <w:sz w:val="24"/>
              </w:rPr>
              <w:t>ст всп</w:t>
            </w:r>
            <w:proofErr w:type="gramEnd"/>
            <w:r w:rsidRPr="00E836C8">
              <w:rPr>
                <w:sz w:val="24"/>
              </w:rPr>
              <w:t>омогательного состава театров и концертных организаций; смотритель музейный; ассистент номера в цирке; контролер билетов</w:t>
            </w:r>
          </w:p>
        </w:tc>
        <w:tc>
          <w:tcPr>
            <w:tcW w:w="1842" w:type="dxa"/>
          </w:tcPr>
          <w:p w:rsidR="000D11F4" w:rsidRPr="00E836C8" w:rsidRDefault="000D11F4" w:rsidP="004463E1">
            <w:pPr>
              <w:jc w:val="center"/>
              <w:rPr>
                <w:sz w:val="24"/>
              </w:rPr>
            </w:pPr>
            <w:r w:rsidRPr="00E836C8">
              <w:rPr>
                <w:sz w:val="24"/>
              </w:rPr>
              <w:t>1,25</w:t>
            </w:r>
          </w:p>
        </w:tc>
      </w:tr>
      <w:tr w:rsidR="000D11F4" w:rsidRPr="00575446" w:rsidTr="004463E1">
        <w:trPr>
          <w:cantSplit w:val="off"/>
        </w:trPr>
        <w:tc>
          <w:tcPr>
            <w:tcW w:w="2157" w:type="dxa"/>
            <w:vAlign w:val="center"/>
          </w:tcPr>
          <w:p w:rsidR="000D11F4" w:rsidRPr="00E836C8" w:rsidRDefault="000D11F4" w:rsidP="004463E1">
            <w:pPr>
              <w:ind w:left="34"/>
              <w:rPr>
                <w:sz w:val="24"/>
              </w:rPr>
            </w:pPr>
            <w:r w:rsidRPr="00E836C8">
              <w:rPr>
                <w:sz w:val="24"/>
              </w:rPr>
              <w:t xml:space="preserve">ПКГ </w:t>
            </w:r>
            <w:r>
              <w:rPr>
                <w:sz w:val="24"/>
              </w:rPr>
              <w:t>«</w:t>
            </w:r>
            <w:r w:rsidRPr="00E836C8">
              <w:rPr>
                <w:sz w:val="24"/>
              </w:rPr>
              <w:t>Должности работников культуры, искусства и кинематографии среднего звена</w:t>
            </w:r>
            <w:r>
              <w:rPr>
                <w:sz w:val="24"/>
              </w:rPr>
              <w:t>»</w:t>
            </w:r>
          </w:p>
        </w:tc>
        <w:tc>
          <w:tcPr>
            <w:tcW w:w="6207" w:type="dxa"/>
          </w:tcPr>
          <w:p w:rsidR="000D11F4" w:rsidRPr="00E836C8" w:rsidRDefault="000D11F4" w:rsidP="004463E1">
            <w:pPr>
              <w:rPr>
                <w:sz w:val="24"/>
              </w:rPr>
            </w:pPr>
            <w:proofErr w:type="gramStart"/>
            <w:r w:rsidRPr="00E836C8">
              <w:rPr>
                <w:sz w:val="24"/>
              </w:rPr>
              <w:t xml:space="preserve">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E836C8">
              <w:rPr>
                <w:sz w:val="24"/>
              </w:rPr>
              <w:t>культорганизатор</w:t>
            </w:r>
            <w:proofErr w:type="spellEnd"/>
            <w:r w:rsidRPr="00E836C8">
              <w:rPr>
                <w:sz w:val="24"/>
              </w:rPr>
              <w:t>.</w:t>
            </w:r>
            <w:proofErr w:type="gramEnd"/>
          </w:p>
          <w:p w:rsidR="000D11F4" w:rsidRPr="00E836C8" w:rsidRDefault="000D11F4" w:rsidP="004463E1">
            <w:pPr>
              <w:rPr>
                <w:sz w:val="24"/>
              </w:rPr>
            </w:pPr>
            <w:proofErr w:type="gramStart"/>
            <w:r w:rsidRPr="00E836C8">
              <w:rPr>
                <w:sz w:val="24"/>
              </w:rPr>
              <w:t>Ассистенты: режиссера, дирижера, балетмейстера, хормейстера; помощник режиссера; дрессировщик цирка; артист балета цирка; контролер-посадчик аттракциона; мастер участка ремонта и реставрации фильмофонда</w:t>
            </w:r>
            <w:proofErr w:type="gramEnd"/>
          </w:p>
        </w:tc>
        <w:tc>
          <w:tcPr>
            <w:tcW w:w="1842" w:type="dxa"/>
          </w:tcPr>
          <w:p w:rsidR="000D11F4" w:rsidRPr="00E836C8" w:rsidRDefault="000D11F4" w:rsidP="004463E1">
            <w:pPr>
              <w:jc w:val="center"/>
              <w:rPr>
                <w:sz w:val="24"/>
              </w:rPr>
            </w:pPr>
            <w:r w:rsidRPr="00E836C8">
              <w:rPr>
                <w:sz w:val="24"/>
              </w:rPr>
              <w:t>1,50</w:t>
            </w:r>
          </w:p>
        </w:tc>
      </w:tr>
      <w:tr w:rsidR="000D11F4" w:rsidRPr="00575446" w:rsidTr="004463E1">
        <w:trPr>
          <w:cantSplit w:val="off"/>
        </w:trPr>
        <w:tc>
          <w:tcPr>
            <w:tcW w:w="2157" w:type="dxa"/>
            <w:vAlign w:val="center"/>
          </w:tcPr>
          <w:p w:rsidR="000D11F4" w:rsidRPr="00E836C8" w:rsidRDefault="000D11F4" w:rsidP="004463E1">
            <w:pPr>
              <w:ind w:left="34"/>
              <w:rPr>
                <w:sz w:val="24"/>
              </w:rPr>
            </w:pPr>
            <w:bookmarkStart w:id="6" w:name="_Hlk24891363"/>
            <w:r w:rsidRPr="00E836C8">
              <w:rPr>
                <w:sz w:val="24"/>
              </w:rPr>
              <w:t xml:space="preserve">ПКГ </w:t>
            </w:r>
            <w:r>
              <w:rPr>
                <w:sz w:val="24"/>
              </w:rPr>
              <w:t>«</w:t>
            </w:r>
            <w:r w:rsidRPr="00E836C8">
              <w:rPr>
                <w:sz w:val="24"/>
              </w:rPr>
              <w:t>Должности работников культуры, искусства и кинематографии ведущего звена</w:t>
            </w:r>
            <w:r>
              <w:rPr>
                <w:sz w:val="24"/>
              </w:rPr>
              <w:t>»</w:t>
            </w:r>
          </w:p>
        </w:tc>
        <w:tc>
          <w:tcPr>
            <w:tcW w:w="6207" w:type="dxa"/>
          </w:tcPr>
          <w:p w:rsidR="000D11F4" w:rsidRPr="00E836C8" w:rsidRDefault="000D11F4" w:rsidP="004463E1">
            <w:pPr>
              <w:rPr>
                <w:sz w:val="24"/>
              </w:rPr>
            </w:pPr>
            <w:proofErr w:type="gramStart"/>
            <w:r w:rsidRPr="00E836C8">
              <w:rPr>
                <w:sz w:val="24"/>
              </w:rPr>
              <w:t>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w:t>
            </w:r>
            <w:proofErr w:type="gramEnd"/>
            <w:r w:rsidRPr="00E836C8">
              <w:rPr>
                <w:sz w:val="24"/>
              </w:rPr>
              <w:t xml:space="preserve"> </w:t>
            </w:r>
            <w:proofErr w:type="gramStart"/>
            <w:r w:rsidRPr="00E836C8">
              <w:rPr>
                <w:sz w:val="24"/>
              </w:rPr>
              <w:t>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E836C8">
              <w:rPr>
                <w:sz w:val="24"/>
              </w:rPr>
              <w:t xml:space="preserve"> </w:t>
            </w:r>
            <w:proofErr w:type="gramStart"/>
            <w:r w:rsidRPr="00E836C8">
              <w:rPr>
                <w:sz w:val="24"/>
              </w:rPr>
              <w:t xml:space="preserve">лектор (экскурсовод); артист-вокалист (солист); артист балета; артист оркестра; артист хора; </w:t>
            </w:r>
            <w:r w:rsidRPr="00E836C8">
              <w:rPr>
                <w:sz w:val="24"/>
              </w:rPr>
              <w:lastRenderedPageBreak/>
              <w:t>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w:t>
            </w:r>
            <w:proofErr w:type="gramEnd"/>
            <w:r w:rsidRPr="00E836C8">
              <w:rPr>
                <w:sz w:val="24"/>
              </w:rPr>
              <w:t xml:space="preserve"> </w:t>
            </w:r>
            <w:proofErr w:type="gramStart"/>
            <w:r w:rsidRPr="00E836C8">
              <w:rPr>
                <w:sz w:val="24"/>
              </w:rPr>
              <w:t xml:space="preserve">артисты </w:t>
            </w:r>
            <w:r>
              <w:rPr>
                <w:sz w:val="24"/>
              </w:rPr>
              <w:t>–</w:t>
            </w:r>
            <w:r w:rsidRPr="00E836C8">
              <w:rPr>
                <w:sz w:val="24"/>
              </w:rPr>
              <w:t xml:space="preserve"> концертные исполнители (всех жанров), кроме артистов </w:t>
            </w:r>
            <w:r>
              <w:rPr>
                <w:sz w:val="24"/>
              </w:rPr>
              <w:t>–</w:t>
            </w:r>
            <w:r w:rsidRPr="00E836C8">
              <w:rPr>
                <w:sz w:val="24"/>
              </w:rPr>
              <w:t xml:space="preserve"> концертных исполнителей вспомогательного состава; репетитор цирковых номеров;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инспектор манежа (ведущий представление); артист </w:t>
            </w:r>
            <w:r>
              <w:rPr>
                <w:sz w:val="24"/>
              </w:rPr>
              <w:t>–</w:t>
            </w:r>
            <w:r w:rsidRPr="00E836C8">
              <w:rPr>
                <w:sz w:val="24"/>
              </w:rPr>
              <w:t xml:space="preserve"> воздушный гимнаст; артист спортивно-акробатического жанра; артист жанра </w:t>
            </w:r>
            <w:r>
              <w:rPr>
                <w:sz w:val="24"/>
              </w:rPr>
              <w:t>«</w:t>
            </w:r>
            <w:proofErr w:type="spellStart"/>
            <w:r w:rsidRPr="00E836C8">
              <w:rPr>
                <w:sz w:val="24"/>
              </w:rPr>
              <w:t>эквилибр</w:t>
            </w:r>
            <w:proofErr w:type="spellEnd"/>
            <w:r>
              <w:rPr>
                <w:sz w:val="24"/>
              </w:rPr>
              <w:t>»</w:t>
            </w:r>
            <w:r w:rsidRPr="00E836C8">
              <w:rPr>
                <w:sz w:val="24"/>
              </w:rPr>
              <w:t>; артист жанра дрессуры животных;</w:t>
            </w:r>
            <w:proofErr w:type="gramEnd"/>
            <w:r w:rsidRPr="00E836C8">
              <w:rPr>
                <w:sz w:val="24"/>
              </w:rPr>
              <w:t xml:space="preserve"> </w:t>
            </w:r>
            <w:proofErr w:type="gramStart"/>
            <w:r w:rsidRPr="00E836C8">
              <w:rPr>
                <w:sz w:val="24"/>
              </w:rPr>
              <w:t xml:space="preserve">артист жанра конной дрессуры; артист жанра жонглирования; артист жанра иллюзии; артист коверный, буффонадный клоун, музыкальный эксцентрик, сатирик; артист оркестра цирка; специалист по </w:t>
            </w:r>
            <w:proofErr w:type="spellStart"/>
            <w:r w:rsidRPr="00E836C8">
              <w:rPr>
                <w:sz w:val="24"/>
              </w:rPr>
              <w:t>учетно-хранительской</w:t>
            </w:r>
            <w:proofErr w:type="spellEnd"/>
            <w:r w:rsidRPr="00E836C8">
              <w:rPr>
                <w:sz w:val="24"/>
              </w:rPr>
              <w:t xml:space="preserve">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r>
              <w:rPr>
                <w:sz w:val="24"/>
              </w:rPr>
              <w:t xml:space="preserve">; библиотекарь-каталогизатор; эксперт по комплектованию библиотечного фонда; </w:t>
            </w:r>
            <w:r w:rsidRPr="00AE558E">
              <w:rPr>
                <w:sz w:val="24"/>
              </w:rPr>
              <w:t>специалист по библиотечно-выставочной работе</w:t>
            </w:r>
            <w:proofErr w:type="gramEnd"/>
          </w:p>
        </w:tc>
        <w:tc>
          <w:tcPr>
            <w:tcW w:w="1842" w:type="dxa"/>
          </w:tcPr>
          <w:p w:rsidR="000D11F4" w:rsidRPr="00E836C8" w:rsidRDefault="000D11F4" w:rsidP="004463E1">
            <w:pPr>
              <w:jc w:val="center"/>
              <w:rPr>
                <w:sz w:val="24"/>
              </w:rPr>
            </w:pPr>
            <w:r w:rsidRPr="00E836C8">
              <w:rPr>
                <w:sz w:val="24"/>
              </w:rPr>
              <w:lastRenderedPageBreak/>
              <w:t>1,80</w:t>
            </w:r>
          </w:p>
        </w:tc>
      </w:tr>
      <w:tr w:rsidR="000D11F4" w:rsidRPr="00575446" w:rsidTr="004463E1">
        <w:trPr>
          <w:cantSplit w:val="off"/>
        </w:trPr>
        <w:tc>
          <w:tcPr>
            <w:tcW w:w="2157" w:type="dxa"/>
            <w:vAlign w:val="center"/>
          </w:tcPr>
          <w:p w:rsidR="000D11F4" w:rsidRPr="00E836C8" w:rsidRDefault="000D11F4" w:rsidP="004463E1">
            <w:pPr>
              <w:ind w:left="34"/>
              <w:rPr>
                <w:sz w:val="24"/>
              </w:rPr>
            </w:pPr>
            <w:r w:rsidRPr="00E836C8">
              <w:rPr>
                <w:sz w:val="24"/>
              </w:rPr>
              <w:lastRenderedPageBreak/>
              <w:t xml:space="preserve">ПКГ </w:t>
            </w:r>
            <w:r>
              <w:rPr>
                <w:sz w:val="24"/>
              </w:rPr>
              <w:t>«</w:t>
            </w:r>
            <w:r w:rsidRPr="00E836C8">
              <w:rPr>
                <w:sz w:val="24"/>
              </w:rPr>
              <w:t>Должности руководящего состава учреждений культуры, искусства и кинематографии</w:t>
            </w:r>
            <w:r>
              <w:rPr>
                <w:sz w:val="24"/>
              </w:rPr>
              <w:t>»</w:t>
            </w:r>
          </w:p>
        </w:tc>
        <w:tc>
          <w:tcPr>
            <w:tcW w:w="6207" w:type="dxa"/>
          </w:tcPr>
          <w:p w:rsidR="000D11F4" w:rsidRPr="00E836C8" w:rsidRDefault="000D11F4" w:rsidP="004463E1">
            <w:pPr>
              <w:rPr>
                <w:sz w:val="24"/>
              </w:rPr>
            </w:pPr>
            <w:proofErr w:type="gramStart"/>
            <w:r w:rsidRPr="00E836C8">
              <w:rPr>
                <w:sz w:val="24"/>
              </w:rP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режиссер (дирижер, балетмейстер, хормейстер); звукорежиссер; главный хранитель фондов;</w:t>
            </w:r>
            <w:proofErr w:type="gramEnd"/>
            <w:r w:rsidRPr="00E836C8">
              <w:rPr>
                <w:sz w:val="24"/>
              </w:rPr>
              <w:t xml:space="preserve"> </w:t>
            </w:r>
            <w:proofErr w:type="gramStart"/>
            <w:r w:rsidRPr="00E836C8">
              <w:rPr>
                <w:sz w:val="24"/>
              </w:rPr>
              <w:t xml:space="preserve">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w:t>
            </w:r>
            <w:r w:rsidRPr="00E836C8">
              <w:rPr>
                <w:sz w:val="24"/>
              </w:rPr>
              <w:lastRenderedPageBreak/>
              <w:t>художественно-оформительской мастерской; директор съемочной группы; директор творческого коллектива, программы циркового конвейера;</w:t>
            </w:r>
            <w:proofErr w:type="gramEnd"/>
            <w:r w:rsidRPr="00E836C8">
              <w:rPr>
                <w:sz w:val="24"/>
              </w:rPr>
              <w:t xml:space="preserve"> режиссер массовых представлений; заведующий отделом по эксплуатации аттракционной техники; кинорежиссер; руководитель клубного формирования </w:t>
            </w:r>
            <w:r>
              <w:rPr>
                <w:sz w:val="24"/>
              </w:rPr>
              <w:t>–</w:t>
            </w:r>
            <w:r w:rsidRPr="00E836C8">
              <w:rPr>
                <w:sz w:val="24"/>
              </w:rPr>
              <w:t xml:space="preserve"> любительского объединения, студии, коллектива самодеятельного искусства, клуба по интересам</w:t>
            </w:r>
          </w:p>
        </w:tc>
        <w:tc>
          <w:tcPr>
            <w:tcW w:w="1842" w:type="dxa"/>
          </w:tcPr>
          <w:p w:rsidR="000D11F4" w:rsidRPr="00E836C8" w:rsidRDefault="000D11F4" w:rsidP="004463E1">
            <w:pPr>
              <w:jc w:val="center"/>
              <w:rPr>
                <w:sz w:val="24"/>
              </w:rPr>
            </w:pPr>
            <w:r w:rsidRPr="00E836C8">
              <w:rPr>
                <w:sz w:val="24"/>
              </w:rPr>
              <w:lastRenderedPageBreak/>
              <w:t>2,60</w:t>
            </w:r>
          </w:p>
        </w:tc>
      </w:tr>
      <w:bookmarkEnd w:id="6"/>
      <w:tr w:rsidR="000D11F4" w:rsidRPr="00575446" w:rsidTr="004463E1">
        <w:trPr>
          <w:cantSplit w:val="off"/>
        </w:trPr>
        <w:tc>
          <w:tcPr>
            <w:tcW w:w="2157" w:type="dxa"/>
            <w:vMerge w:val="restart"/>
            <w:vAlign w:val="center"/>
          </w:tcPr>
          <w:p w:rsidR="000D11F4" w:rsidRPr="00E836C8" w:rsidRDefault="000D11F4" w:rsidP="004463E1">
            <w:pPr>
              <w:ind w:left="34"/>
              <w:rPr>
                <w:sz w:val="24"/>
              </w:rPr>
            </w:pPr>
            <w:r w:rsidRPr="00E836C8">
              <w:rPr>
                <w:sz w:val="24"/>
              </w:rPr>
              <w:lastRenderedPageBreak/>
              <w:t>Должности, не включенные в ПКГ</w:t>
            </w:r>
          </w:p>
        </w:tc>
        <w:tc>
          <w:tcPr>
            <w:tcW w:w="6207" w:type="dxa"/>
          </w:tcPr>
          <w:p w:rsidR="000D11F4" w:rsidRPr="00E836C8" w:rsidRDefault="000D11F4" w:rsidP="004463E1">
            <w:pPr>
              <w:rPr>
                <w:sz w:val="24"/>
              </w:rPr>
            </w:pPr>
            <w:r w:rsidRPr="00E836C8">
              <w:rPr>
                <w:sz w:val="24"/>
              </w:rPr>
              <w:t>Инспектор (старший инспектор) творческого коллектива</w:t>
            </w:r>
            <w:r>
              <w:rPr>
                <w:sz w:val="24"/>
              </w:rPr>
              <w:t>;</w:t>
            </w:r>
            <w:r w:rsidRPr="00E836C8">
              <w:rPr>
                <w:sz w:val="24"/>
              </w:rPr>
              <w:t xml:space="preserve"> </w:t>
            </w:r>
            <w:r w:rsidRPr="00D728DE">
              <w:rPr>
                <w:sz w:val="24"/>
              </w:rPr>
              <w:t xml:space="preserve">помощник директора; менеджер </w:t>
            </w:r>
            <w:proofErr w:type="spellStart"/>
            <w:r w:rsidRPr="00D728DE">
              <w:rPr>
                <w:sz w:val="24"/>
              </w:rPr>
              <w:t>культурно-досуговых</w:t>
            </w:r>
            <w:proofErr w:type="spellEnd"/>
            <w:r w:rsidRPr="00D728DE">
              <w:rPr>
                <w:sz w:val="24"/>
              </w:rPr>
              <w:t xml:space="preserve"> организаций клубного типа, парков культуры и отдыха, городских садов, других аналогичных </w:t>
            </w:r>
            <w:proofErr w:type="spellStart"/>
            <w:r w:rsidRPr="00D728DE">
              <w:rPr>
                <w:sz w:val="24"/>
              </w:rPr>
              <w:t>культурно-досуговых</w:t>
            </w:r>
            <w:proofErr w:type="spellEnd"/>
            <w:r w:rsidRPr="00D728DE">
              <w:rPr>
                <w:sz w:val="24"/>
              </w:rPr>
              <w:t xml:space="preserve"> организаций</w:t>
            </w:r>
            <w:r>
              <w:rPr>
                <w:sz w:val="24"/>
              </w:rPr>
              <w:t>; консультант в области развития  цифровой грамотности населения (Цифровой куратор)</w:t>
            </w:r>
          </w:p>
        </w:tc>
        <w:tc>
          <w:tcPr>
            <w:tcW w:w="1842" w:type="dxa"/>
          </w:tcPr>
          <w:p w:rsidR="000D11F4" w:rsidRPr="00E836C8" w:rsidRDefault="000D11F4" w:rsidP="004463E1">
            <w:pPr>
              <w:jc w:val="center"/>
              <w:rPr>
                <w:sz w:val="24"/>
              </w:rPr>
            </w:pPr>
            <w:r w:rsidRPr="00E836C8">
              <w:rPr>
                <w:sz w:val="24"/>
              </w:rPr>
              <w:t>1,80</w:t>
            </w:r>
          </w:p>
        </w:tc>
      </w:tr>
      <w:tr w:rsidR="000D11F4" w:rsidRPr="00575446" w:rsidTr="004463E1">
        <w:trPr>
          <w:cantSplit w:val="off"/>
        </w:trPr>
        <w:tc>
          <w:tcPr>
            <w:tcW w:w="2157" w:type="dxa"/>
            <w:vMerge/>
            <w:vAlign w:val="center"/>
          </w:tcPr>
          <w:p w:rsidR="000D11F4" w:rsidRPr="00E836C8" w:rsidRDefault="000D11F4" w:rsidP="004463E1">
            <w:pPr>
              <w:ind w:left="34"/>
              <w:rPr>
                <w:sz w:val="24"/>
              </w:rPr>
            </w:pPr>
          </w:p>
        </w:tc>
        <w:tc>
          <w:tcPr>
            <w:tcW w:w="6207" w:type="dxa"/>
          </w:tcPr>
          <w:p w:rsidR="000D11F4" w:rsidRPr="00E836C8" w:rsidRDefault="000D11F4" w:rsidP="004463E1">
            <w:pPr>
              <w:rPr>
                <w:sz w:val="24"/>
              </w:rPr>
            </w:pPr>
            <w:r w:rsidRPr="00E836C8">
              <w:rPr>
                <w:sz w:val="24"/>
              </w:rPr>
              <w:t>Заместитель начальника отдела (сектора) учреждения культуры</w:t>
            </w:r>
          </w:p>
        </w:tc>
        <w:tc>
          <w:tcPr>
            <w:tcW w:w="1842" w:type="dxa"/>
          </w:tcPr>
          <w:p w:rsidR="000D11F4" w:rsidRPr="00E836C8" w:rsidRDefault="000D11F4" w:rsidP="004463E1">
            <w:pPr>
              <w:jc w:val="center"/>
              <w:rPr>
                <w:sz w:val="24"/>
              </w:rPr>
            </w:pPr>
            <w:r w:rsidRPr="00E836C8">
              <w:rPr>
                <w:sz w:val="24"/>
              </w:rPr>
              <w:t>2,30</w:t>
            </w:r>
          </w:p>
        </w:tc>
      </w:tr>
      <w:tr w:rsidR="000D11F4" w:rsidRPr="00575446" w:rsidTr="004463E1">
        <w:trPr>
          <w:cantSplit w:val="off"/>
        </w:trPr>
        <w:tc>
          <w:tcPr>
            <w:tcW w:w="2157" w:type="dxa"/>
            <w:vMerge/>
            <w:vAlign w:val="center"/>
          </w:tcPr>
          <w:p w:rsidR="000D11F4" w:rsidRPr="00E836C8" w:rsidRDefault="000D11F4" w:rsidP="004463E1">
            <w:pPr>
              <w:ind w:left="34"/>
              <w:rPr>
                <w:sz w:val="24"/>
              </w:rPr>
            </w:pPr>
          </w:p>
        </w:tc>
        <w:tc>
          <w:tcPr>
            <w:tcW w:w="6207" w:type="dxa"/>
          </w:tcPr>
          <w:p w:rsidR="000D11F4" w:rsidRPr="00E836C8" w:rsidRDefault="000D11F4" w:rsidP="004463E1">
            <w:pPr>
              <w:rPr>
                <w:sz w:val="24"/>
              </w:rPr>
            </w:pPr>
            <w:r w:rsidRPr="00E836C8">
              <w:rPr>
                <w:sz w:val="24"/>
              </w:rPr>
              <w:t>Главный администратор</w:t>
            </w:r>
            <w:r>
              <w:rPr>
                <w:sz w:val="24"/>
              </w:rPr>
              <w:t>;</w:t>
            </w:r>
            <w:r w:rsidRPr="00E836C8">
              <w:rPr>
                <w:sz w:val="24"/>
              </w:rPr>
              <w:t xml:space="preserve"> главный режиссер</w:t>
            </w:r>
            <w:r>
              <w:rPr>
                <w:sz w:val="24"/>
              </w:rPr>
              <w:t>;</w:t>
            </w:r>
            <w:r w:rsidRPr="00E836C8">
              <w:rPr>
                <w:sz w:val="24"/>
              </w:rPr>
              <w:t xml:space="preserve"> художественный руководитель</w:t>
            </w:r>
          </w:p>
        </w:tc>
        <w:tc>
          <w:tcPr>
            <w:tcW w:w="1842" w:type="dxa"/>
          </w:tcPr>
          <w:p w:rsidR="000D11F4" w:rsidRPr="00E836C8" w:rsidRDefault="000D11F4" w:rsidP="004463E1">
            <w:pPr>
              <w:jc w:val="center"/>
              <w:rPr>
                <w:sz w:val="24"/>
              </w:rPr>
            </w:pPr>
            <w:r w:rsidRPr="00E836C8">
              <w:rPr>
                <w:sz w:val="24"/>
              </w:rPr>
              <w:t>2,60</w:t>
            </w:r>
          </w:p>
        </w:tc>
      </w:tr>
    </w:tbl>
    <w:p w:rsidR="000D11F4" w:rsidRDefault="000D11F4" w:rsidP="000D11F4">
      <w:pPr>
        <w:pStyle w:val="Pro-Gramma"/>
        <w:jc w:val="center"/>
        <w:rPr>
          <w:b/>
        </w:rPr>
      </w:pPr>
    </w:p>
    <w:p w:rsidR="004931A1" w:rsidRDefault="000D11F4" w:rsidP="004931A1">
      <w:pPr>
        <w:pStyle w:val="ConsPlusTitle"/>
        <w:ind w:left="360"/>
        <w:jc w:val="center"/>
      </w:pPr>
      <w:r>
        <w:br w:type="page"/>
      </w:r>
      <w:r w:rsidR="004931A1">
        <w:lastRenderedPageBreak/>
        <w:t>3.МЕЖУРОВНЕВЫЕ КОЭФФИЦИЕНТЫ ПО ОБЩЕОТРАСЛЕВЫМ ДОЛЖНОСТЯМ</w:t>
      </w:r>
    </w:p>
    <w:p w:rsidR="004931A1" w:rsidRDefault="004931A1" w:rsidP="004931A1">
      <w:pPr>
        <w:pStyle w:val="ConsPlusTitle"/>
        <w:jc w:val="center"/>
      </w:pPr>
      <w:r>
        <w:t>РУКОВОДИТЕЛЕЙ, СПЕЦИАЛИСТОВ И СЛУЖАЩИХ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020"/>
        <w:gridCol w:w="5216"/>
        <w:gridCol w:w="1757"/>
      </w:tblGrid>
      <w:tr w:rsidR="004931A1" w:rsidTr="003F5C93">
        <w:tc>
          <w:tcPr>
            <w:tcW w:w="3288" w:type="dxa"/>
            <w:gridSpan w:val="2"/>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ПКГ, КУ, должности, не включенные в ПКГ</w:t>
            </w:r>
          </w:p>
        </w:tc>
        <w:tc>
          <w:tcPr>
            <w:tcW w:w="5216"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Должности</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Межуровневый коэффициент</w:t>
            </w:r>
          </w:p>
        </w:tc>
      </w:tr>
      <w:tr w:rsidR="004931A1" w:rsidTr="003F5C93">
        <w:tc>
          <w:tcPr>
            <w:tcW w:w="3288" w:type="dxa"/>
            <w:gridSpan w:val="2"/>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w:t>
            </w:r>
          </w:p>
        </w:tc>
        <w:tc>
          <w:tcPr>
            <w:tcW w:w="5216"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3</w:t>
            </w:r>
          </w:p>
        </w:tc>
      </w:tr>
      <w:tr w:rsidR="004931A1" w:rsidTr="003F5C93">
        <w:tc>
          <w:tcPr>
            <w:tcW w:w="2268" w:type="dxa"/>
            <w:vMerge w:val="restart"/>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ПКГ "Общеотраслевые должности служащих первого уровня"</w:t>
            </w:r>
          </w:p>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1-й КУ</w:t>
            </w:r>
          </w:p>
        </w:tc>
        <w:tc>
          <w:tcPr>
            <w:tcW w:w="5216" w:type="dxa"/>
          </w:tcPr>
          <w:p w:rsidR="004931A1" w:rsidRPr="004931A1" w:rsidRDefault="004931A1" w:rsidP="003F5C93">
            <w:pPr>
              <w:pStyle w:val="ConsPlusNormal"/>
              <w:rPr>
                <w:rFonts w:ascii="Times New Roman" w:hAnsi="Times New Roman" w:cs="Times New Roman"/>
                <w:sz w:val="24"/>
                <w:szCs w:val="24"/>
              </w:rPr>
            </w:pPr>
            <w:proofErr w:type="gramStart"/>
            <w:r w:rsidRPr="004931A1">
              <w:rPr>
                <w:rFonts w:ascii="Times New Roman" w:hAnsi="Times New Roman" w:cs="Times New Roman"/>
                <w:sz w:val="24"/>
                <w:szCs w:val="24"/>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w:t>
            </w:r>
            <w:proofErr w:type="gramEnd"/>
            <w:r w:rsidRPr="004931A1">
              <w:rPr>
                <w:rFonts w:ascii="Times New Roman" w:hAnsi="Times New Roman" w:cs="Times New Roman"/>
                <w:sz w:val="24"/>
                <w:szCs w:val="24"/>
              </w:rPr>
              <w:t xml:space="preserve"> </w:t>
            </w:r>
            <w:proofErr w:type="gramStart"/>
            <w:r w:rsidRPr="004931A1">
              <w:rPr>
                <w:rFonts w:ascii="Times New Roman" w:hAnsi="Times New Roman" w:cs="Times New Roman"/>
                <w:sz w:val="24"/>
                <w:szCs w:val="24"/>
              </w:rPr>
              <w:t>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roofErr w:type="gramEnd"/>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1,20</w:t>
            </w:r>
          </w:p>
        </w:tc>
      </w:tr>
      <w:tr w:rsidR="004931A1" w:rsidTr="003F5C93">
        <w:tc>
          <w:tcPr>
            <w:tcW w:w="2268" w:type="dxa"/>
            <w:vMerge/>
          </w:tcPr>
          <w:p w:rsidR="004931A1" w:rsidRPr="004931A1" w:rsidRDefault="004931A1" w:rsidP="003F5C93"/>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2-й КУ</w:t>
            </w:r>
          </w:p>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1,25</w:t>
            </w:r>
          </w:p>
        </w:tc>
      </w:tr>
      <w:tr w:rsidR="004931A1" w:rsidTr="003F5C93">
        <w:tc>
          <w:tcPr>
            <w:tcW w:w="2268" w:type="dxa"/>
            <w:tcBorders>
              <w:bottom w:val="nil"/>
            </w:tcBorders>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ПКГ "Общеотраслевые должности служащих второго уровня"</w:t>
            </w:r>
          </w:p>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1-й КУ</w:t>
            </w:r>
          </w:p>
        </w:tc>
        <w:tc>
          <w:tcPr>
            <w:tcW w:w="5216" w:type="dxa"/>
          </w:tcPr>
          <w:p w:rsidR="004931A1" w:rsidRPr="004931A1" w:rsidRDefault="004931A1" w:rsidP="003F5C93">
            <w:pPr>
              <w:pStyle w:val="ConsPlusNormal"/>
              <w:rPr>
                <w:rFonts w:ascii="Times New Roman" w:hAnsi="Times New Roman" w:cs="Times New Roman"/>
                <w:sz w:val="24"/>
                <w:szCs w:val="24"/>
              </w:rPr>
            </w:pPr>
            <w:proofErr w:type="gramStart"/>
            <w:r w:rsidRPr="004931A1">
              <w:rPr>
                <w:rFonts w:ascii="Times New Roman" w:hAnsi="Times New Roman" w:cs="Times New Roman"/>
                <w:sz w:val="24"/>
                <w:szCs w:val="24"/>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w:t>
            </w:r>
            <w:proofErr w:type="spellStart"/>
            <w:r w:rsidRPr="004931A1">
              <w:rPr>
                <w:rFonts w:ascii="Times New Roman" w:hAnsi="Times New Roman" w:cs="Times New Roman"/>
                <w:sz w:val="24"/>
                <w:szCs w:val="24"/>
              </w:rPr>
              <w:t>инструктор-дактилолог</w:t>
            </w:r>
            <w:proofErr w:type="spellEnd"/>
            <w:r w:rsidRPr="004931A1">
              <w:rPr>
                <w:rFonts w:ascii="Times New Roman" w:hAnsi="Times New Roman" w:cs="Times New Roman"/>
                <w:sz w:val="24"/>
                <w:szCs w:val="24"/>
              </w:rPr>
              <w:t xml:space="preserve">; консультант по налогам и сборам; лаборант; оператор диспетчерского движения и погрузочно-разгрузочных работ; оператор диспетчерской службы; </w:t>
            </w:r>
            <w:proofErr w:type="spellStart"/>
            <w:r w:rsidRPr="004931A1">
              <w:rPr>
                <w:rFonts w:ascii="Times New Roman" w:hAnsi="Times New Roman" w:cs="Times New Roman"/>
                <w:sz w:val="24"/>
                <w:szCs w:val="24"/>
              </w:rPr>
              <w:t>переводчик-дактилолог</w:t>
            </w:r>
            <w:proofErr w:type="spellEnd"/>
            <w:r w:rsidRPr="004931A1">
              <w:rPr>
                <w:rFonts w:ascii="Times New Roman" w:hAnsi="Times New Roman" w:cs="Times New Roman"/>
                <w:sz w:val="24"/>
                <w:szCs w:val="24"/>
              </w:rPr>
              <w:t>; секретарь незрячего специалиста; секретарь руководителя; специалист адресно-справочной работы; специалист паспортно-визовой работы;</w:t>
            </w:r>
            <w:proofErr w:type="gramEnd"/>
            <w:r w:rsidRPr="004931A1">
              <w:rPr>
                <w:rFonts w:ascii="Times New Roman" w:hAnsi="Times New Roman" w:cs="Times New Roman"/>
                <w:sz w:val="24"/>
                <w:szCs w:val="24"/>
              </w:rPr>
              <w:t xml:space="preserve"> </w:t>
            </w:r>
            <w:proofErr w:type="gramStart"/>
            <w:r w:rsidRPr="004931A1">
              <w:rPr>
                <w:rFonts w:ascii="Times New Roman" w:hAnsi="Times New Roman" w:cs="Times New Roman"/>
                <w:sz w:val="24"/>
                <w:szCs w:val="24"/>
              </w:rPr>
              <w:t xml:space="preserve">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w:t>
            </w:r>
            <w:r w:rsidRPr="004931A1">
              <w:rPr>
                <w:rFonts w:ascii="Times New Roman" w:hAnsi="Times New Roman" w:cs="Times New Roman"/>
                <w:sz w:val="24"/>
                <w:szCs w:val="24"/>
              </w:rPr>
              <w:lastRenderedPageBreak/>
              <w:t>испытаниям; техник по планированию; техник по стандартизации;</w:t>
            </w:r>
            <w:proofErr w:type="gramEnd"/>
            <w:r w:rsidRPr="004931A1">
              <w:rPr>
                <w:rFonts w:ascii="Times New Roman" w:hAnsi="Times New Roman" w:cs="Times New Roman"/>
                <w:sz w:val="24"/>
                <w:szCs w:val="24"/>
              </w:rPr>
              <w:t xml:space="preserve"> техник по труду; техник-программист; техник-технолог; товаровед; художник</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lastRenderedPageBreak/>
              <w:t>1,30</w:t>
            </w:r>
          </w:p>
        </w:tc>
      </w:tr>
      <w:tr w:rsidR="004931A1" w:rsidTr="003F5C93">
        <w:tc>
          <w:tcPr>
            <w:tcW w:w="2268" w:type="dxa"/>
            <w:vMerge w:val="restart"/>
            <w:tcBorders>
              <w:top w:val="nil"/>
            </w:tcBorders>
          </w:tcPr>
          <w:p w:rsidR="004931A1" w:rsidRDefault="004931A1" w:rsidP="003F5C93">
            <w:pPr>
              <w:pStyle w:val="ConsPlusNormal"/>
            </w:pPr>
          </w:p>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2-й КУ</w:t>
            </w:r>
          </w:p>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w:t>
            </w:r>
          </w:p>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 xml:space="preserve">Должности служащих первого квалификационного уровня, по которым устанавливается II </w:t>
            </w:r>
            <w:proofErr w:type="spellStart"/>
            <w:r w:rsidRPr="004931A1">
              <w:rPr>
                <w:rFonts w:ascii="Times New Roman" w:hAnsi="Times New Roman" w:cs="Times New Roman"/>
                <w:sz w:val="24"/>
                <w:szCs w:val="24"/>
              </w:rPr>
              <w:t>внутридолжностная</w:t>
            </w:r>
            <w:proofErr w:type="spellEnd"/>
            <w:r w:rsidRPr="004931A1">
              <w:rPr>
                <w:rFonts w:ascii="Times New Roman" w:hAnsi="Times New Roman" w:cs="Times New Roman"/>
                <w:sz w:val="24"/>
                <w:szCs w:val="24"/>
              </w:rPr>
              <w:t xml:space="preserve"> категория</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1,55</w:t>
            </w:r>
          </w:p>
        </w:tc>
      </w:tr>
      <w:tr w:rsidR="004931A1" w:rsidTr="003F5C93">
        <w:tc>
          <w:tcPr>
            <w:tcW w:w="2268" w:type="dxa"/>
            <w:vMerge/>
            <w:tcBorders>
              <w:top w:val="nil"/>
            </w:tcBorders>
          </w:tcPr>
          <w:p w:rsidR="004931A1" w:rsidRDefault="004931A1" w:rsidP="003F5C93"/>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3-й КУ</w:t>
            </w:r>
          </w:p>
        </w:tc>
        <w:tc>
          <w:tcPr>
            <w:tcW w:w="5216" w:type="dxa"/>
          </w:tcPr>
          <w:p w:rsidR="004931A1" w:rsidRPr="004931A1" w:rsidRDefault="004931A1" w:rsidP="003F5C93">
            <w:pPr>
              <w:pStyle w:val="ConsPlusNormal"/>
              <w:rPr>
                <w:rFonts w:ascii="Times New Roman" w:hAnsi="Times New Roman" w:cs="Times New Roman"/>
                <w:sz w:val="24"/>
                <w:szCs w:val="24"/>
              </w:rPr>
            </w:pPr>
            <w:proofErr w:type="gramStart"/>
            <w:r w:rsidRPr="004931A1">
              <w:rPr>
                <w:rFonts w:ascii="Times New Roman" w:hAnsi="Times New Roman" w:cs="Times New Roman"/>
                <w:sz w:val="24"/>
                <w:szCs w:val="24"/>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roofErr w:type="gramEnd"/>
          </w:p>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 xml:space="preserve">Должности служащих первого квалификационного уровня, по которым устанавливается I </w:t>
            </w:r>
            <w:proofErr w:type="spellStart"/>
            <w:r w:rsidRPr="004931A1">
              <w:rPr>
                <w:rFonts w:ascii="Times New Roman" w:hAnsi="Times New Roman" w:cs="Times New Roman"/>
                <w:sz w:val="24"/>
                <w:szCs w:val="24"/>
              </w:rPr>
              <w:t>внутридолжностная</w:t>
            </w:r>
            <w:proofErr w:type="spellEnd"/>
            <w:r w:rsidRPr="004931A1">
              <w:rPr>
                <w:rFonts w:ascii="Times New Roman" w:hAnsi="Times New Roman" w:cs="Times New Roman"/>
                <w:sz w:val="24"/>
                <w:szCs w:val="24"/>
              </w:rPr>
              <w:t xml:space="preserve"> категория</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1,70</w:t>
            </w:r>
          </w:p>
        </w:tc>
      </w:tr>
      <w:tr w:rsidR="004931A1" w:rsidTr="003F5C93">
        <w:tc>
          <w:tcPr>
            <w:tcW w:w="2268" w:type="dxa"/>
            <w:vMerge/>
            <w:tcBorders>
              <w:top w:val="nil"/>
            </w:tcBorders>
          </w:tcPr>
          <w:p w:rsidR="004931A1" w:rsidRDefault="004931A1" w:rsidP="003F5C93"/>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4-й КУ</w:t>
            </w:r>
          </w:p>
        </w:tc>
        <w:tc>
          <w:tcPr>
            <w:tcW w:w="5216" w:type="dxa"/>
          </w:tcPr>
          <w:p w:rsidR="004931A1" w:rsidRPr="004931A1" w:rsidRDefault="004931A1" w:rsidP="003F5C93">
            <w:pPr>
              <w:pStyle w:val="ConsPlusNormal"/>
              <w:rPr>
                <w:rFonts w:ascii="Times New Roman" w:hAnsi="Times New Roman" w:cs="Times New Roman"/>
                <w:sz w:val="24"/>
                <w:szCs w:val="24"/>
              </w:rPr>
            </w:pPr>
            <w:proofErr w:type="gramStart"/>
            <w:r w:rsidRPr="004931A1">
              <w:rPr>
                <w:rFonts w:ascii="Times New Roman" w:hAnsi="Times New Roman" w:cs="Times New Roman"/>
                <w:sz w:val="24"/>
                <w:szCs w:val="24"/>
              </w:rPr>
              <w:t>Заведующий виварием; мастер контрольный (участка, цеха); мастер участка (включая старшего); механик; начальник автоколонны.</w:t>
            </w:r>
            <w:proofErr w:type="gramEnd"/>
          </w:p>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1,75</w:t>
            </w:r>
          </w:p>
        </w:tc>
      </w:tr>
      <w:tr w:rsidR="004931A1" w:rsidTr="003F5C93">
        <w:tc>
          <w:tcPr>
            <w:tcW w:w="2268" w:type="dxa"/>
            <w:vMerge/>
            <w:tcBorders>
              <w:top w:val="nil"/>
            </w:tcBorders>
          </w:tcPr>
          <w:p w:rsidR="004931A1" w:rsidRDefault="004931A1" w:rsidP="003F5C93"/>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5-й КУ</w:t>
            </w:r>
          </w:p>
        </w:tc>
        <w:tc>
          <w:tcPr>
            <w:tcW w:w="5216" w:type="dxa"/>
          </w:tcPr>
          <w:p w:rsidR="004931A1" w:rsidRPr="004931A1" w:rsidRDefault="004931A1" w:rsidP="003F5C93">
            <w:pPr>
              <w:pStyle w:val="ConsPlusNormal"/>
              <w:rPr>
                <w:rFonts w:ascii="Times New Roman" w:hAnsi="Times New Roman" w:cs="Times New Roman"/>
                <w:sz w:val="24"/>
                <w:szCs w:val="24"/>
              </w:rPr>
            </w:pPr>
            <w:proofErr w:type="gramStart"/>
            <w:r w:rsidRPr="004931A1">
              <w:rPr>
                <w:rFonts w:ascii="Times New Roman" w:hAnsi="Times New Roman" w:cs="Times New Roman"/>
                <w:sz w:val="24"/>
                <w:szCs w:val="24"/>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1,90</w:t>
            </w:r>
          </w:p>
        </w:tc>
      </w:tr>
      <w:tr w:rsidR="004931A1" w:rsidTr="003F5C93">
        <w:tc>
          <w:tcPr>
            <w:tcW w:w="2268" w:type="dxa"/>
            <w:tcBorders>
              <w:bottom w:val="nil"/>
            </w:tcBorders>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ПКГ "Общеотраслевые должности служащих третьего уровня"</w:t>
            </w:r>
          </w:p>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1-й КУ</w:t>
            </w:r>
          </w:p>
        </w:tc>
        <w:tc>
          <w:tcPr>
            <w:tcW w:w="5216" w:type="dxa"/>
          </w:tcPr>
          <w:p w:rsidR="004931A1" w:rsidRPr="004931A1" w:rsidRDefault="004931A1" w:rsidP="003F5C93">
            <w:pPr>
              <w:pStyle w:val="ConsPlusNormal"/>
              <w:rPr>
                <w:rFonts w:ascii="Times New Roman" w:hAnsi="Times New Roman" w:cs="Times New Roman"/>
                <w:sz w:val="24"/>
                <w:szCs w:val="24"/>
              </w:rPr>
            </w:pPr>
            <w:proofErr w:type="gramStart"/>
            <w:r w:rsidRPr="004931A1">
              <w:rPr>
                <w:rFonts w:ascii="Times New Roman" w:hAnsi="Times New Roman" w:cs="Times New Roman"/>
                <w:sz w:val="24"/>
                <w:szCs w:val="24"/>
              </w:rPr>
              <w:t xml:space="preserve">Аналитик; архитектор; аудитор; бухгалтер; бухгалтер-ревизор; </w:t>
            </w:r>
            <w:proofErr w:type="spellStart"/>
            <w:r w:rsidRPr="004931A1">
              <w:rPr>
                <w:rFonts w:ascii="Times New Roman" w:hAnsi="Times New Roman" w:cs="Times New Roman"/>
                <w:sz w:val="24"/>
                <w:szCs w:val="24"/>
              </w:rPr>
              <w:t>документовед</w:t>
            </w:r>
            <w:proofErr w:type="spellEnd"/>
            <w:r w:rsidRPr="004931A1">
              <w:rPr>
                <w:rFonts w:ascii="Times New Roman" w:hAnsi="Times New Roman" w:cs="Times New Roman"/>
                <w:sz w:val="24"/>
                <w:szCs w:val="24"/>
              </w:rPr>
              <w:t xml:space="preserve">; инженер; инженер по автоматизации и механизации производственных процессов; инженер по автоматизированным системам управления </w:t>
            </w:r>
            <w:r w:rsidRPr="004931A1">
              <w:rPr>
                <w:rFonts w:ascii="Times New Roman" w:hAnsi="Times New Roman" w:cs="Times New Roman"/>
                <w:sz w:val="24"/>
                <w:szCs w:val="24"/>
              </w:rPr>
              <w:lastRenderedPageBreak/>
              <w:t>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sidRPr="004931A1">
              <w:rPr>
                <w:rFonts w:ascii="Times New Roman" w:hAnsi="Times New Roman" w:cs="Times New Roman"/>
                <w:sz w:val="24"/>
                <w:szCs w:val="24"/>
              </w:rPr>
              <w:t xml:space="preserve"> </w:t>
            </w:r>
            <w:proofErr w:type="gramStart"/>
            <w:r w:rsidRPr="004931A1">
              <w:rPr>
                <w:rFonts w:ascii="Times New Roman" w:hAnsi="Times New Roman" w:cs="Times New Roman"/>
                <w:sz w:val="24"/>
                <w:szCs w:val="24"/>
              </w:rPr>
              <w:t>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w:t>
            </w:r>
            <w:proofErr w:type="gramEnd"/>
            <w:r w:rsidRPr="004931A1">
              <w:rPr>
                <w:rFonts w:ascii="Times New Roman" w:hAnsi="Times New Roman" w:cs="Times New Roman"/>
                <w:sz w:val="24"/>
                <w:szCs w:val="24"/>
              </w:rPr>
              <w:t xml:space="preserve"> </w:t>
            </w:r>
            <w:proofErr w:type="gramStart"/>
            <w:r w:rsidRPr="004931A1">
              <w:rPr>
                <w:rFonts w:ascii="Times New Roman" w:hAnsi="Times New Roman" w:cs="Times New Roman"/>
                <w:sz w:val="24"/>
                <w:szCs w:val="24"/>
              </w:rPr>
              <w:t xml:space="preserve">инженер по ремонту; инженер по стандартизации; инженер-программист (программист); инженер-технолог (технолог); </w:t>
            </w:r>
            <w:proofErr w:type="spellStart"/>
            <w:r w:rsidRPr="004931A1">
              <w:rPr>
                <w:rFonts w:ascii="Times New Roman" w:hAnsi="Times New Roman" w:cs="Times New Roman"/>
                <w:sz w:val="24"/>
                <w:szCs w:val="24"/>
              </w:rPr>
              <w:t>инженер-электроник</w:t>
            </w:r>
            <w:proofErr w:type="spellEnd"/>
            <w:r w:rsidRPr="004931A1">
              <w:rPr>
                <w:rFonts w:ascii="Times New Roman" w:hAnsi="Times New Roman" w:cs="Times New Roman"/>
                <w:sz w:val="24"/>
                <w:szCs w:val="24"/>
              </w:rPr>
              <w:t xml:space="preserve">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w:t>
            </w:r>
            <w:proofErr w:type="spellStart"/>
            <w:r w:rsidRPr="004931A1">
              <w:rPr>
                <w:rFonts w:ascii="Times New Roman" w:hAnsi="Times New Roman" w:cs="Times New Roman"/>
                <w:sz w:val="24"/>
                <w:szCs w:val="24"/>
              </w:rPr>
              <w:t>автотехнической</w:t>
            </w:r>
            <w:proofErr w:type="spellEnd"/>
            <w:r w:rsidRPr="004931A1">
              <w:rPr>
                <w:rFonts w:ascii="Times New Roman" w:hAnsi="Times New Roman" w:cs="Times New Roman"/>
                <w:sz w:val="24"/>
                <w:szCs w:val="24"/>
              </w:rPr>
              <w:t xml:space="preserve"> экспертизе (</w:t>
            </w:r>
            <w:proofErr w:type="spellStart"/>
            <w:r w:rsidRPr="004931A1">
              <w:rPr>
                <w:rFonts w:ascii="Times New Roman" w:hAnsi="Times New Roman" w:cs="Times New Roman"/>
                <w:sz w:val="24"/>
                <w:szCs w:val="24"/>
              </w:rPr>
              <w:t>эксперт-автотехник</w:t>
            </w:r>
            <w:proofErr w:type="spellEnd"/>
            <w:r w:rsidRPr="004931A1">
              <w:rPr>
                <w:rFonts w:ascii="Times New Roman" w:hAnsi="Times New Roman" w:cs="Times New Roman"/>
                <w:sz w:val="24"/>
                <w:szCs w:val="24"/>
              </w:rPr>
              <w:t>); специалист по защите информации; специалист по кадрам;</w:t>
            </w:r>
            <w:proofErr w:type="gramEnd"/>
            <w:r w:rsidRPr="004931A1">
              <w:rPr>
                <w:rFonts w:ascii="Times New Roman" w:hAnsi="Times New Roman" w:cs="Times New Roman"/>
                <w:sz w:val="24"/>
                <w:szCs w:val="24"/>
              </w:rPr>
              <w:t xml:space="preserve"> </w:t>
            </w:r>
            <w:proofErr w:type="gramStart"/>
            <w:r w:rsidRPr="004931A1">
              <w:rPr>
                <w:rFonts w:ascii="Times New Roman" w:hAnsi="Times New Roman" w:cs="Times New Roman"/>
                <w:sz w:val="24"/>
                <w:szCs w:val="24"/>
              </w:rPr>
              <w:t xml:space="preserve">специалист по маркетингу; специалист по связям с общественностью; </w:t>
            </w:r>
            <w:proofErr w:type="spellStart"/>
            <w:r w:rsidRPr="004931A1">
              <w:rPr>
                <w:rFonts w:ascii="Times New Roman" w:hAnsi="Times New Roman" w:cs="Times New Roman"/>
                <w:sz w:val="24"/>
                <w:szCs w:val="24"/>
              </w:rPr>
              <w:t>сурдопереводчик</w:t>
            </w:r>
            <w:proofErr w:type="spellEnd"/>
            <w:r w:rsidRPr="004931A1">
              <w:rPr>
                <w:rFonts w:ascii="Times New Roman" w:hAnsi="Times New Roman" w:cs="Times New Roman"/>
                <w:sz w:val="24"/>
                <w:szCs w:val="24"/>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w:t>
            </w:r>
            <w:proofErr w:type="gramEnd"/>
            <w:r w:rsidRPr="004931A1">
              <w:rPr>
                <w:rFonts w:ascii="Times New Roman" w:hAnsi="Times New Roman" w:cs="Times New Roman"/>
                <w:sz w:val="24"/>
                <w:szCs w:val="24"/>
              </w:rPr>
              <w:t xml:space="preserve"> эксперт; эксперт дорожного хозяйства; эксперт по промышленной безопасности подъемных сооружений; юрисконсульт</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lastRenderedPageBreak/>
              <w:t>1,95</w:t>
            </w:r>
          </w:p>
        </w:tc>
      </w:tr>
      <w:tr w:rsidR="004931A1" w:rsidTr="003F5C93">
        <w:tc>
          <w:tcPr>
            <w:tcW w:w="2268" w:type="dxa"/>
            <w:vMerge w:val="restart"/>
            <w:tcBorders>
              <w:top w:val="nil"/>
            </w:tcBorders>
          </w:tcPr>
          <w:p w:rsidR="004931A1" w:rsidRPr="004931A1" w:rsidRDefault="004931A1" w:rsidP="003F5C93">
            <w:pPr>
              <w:pStyle w:val="ConsPlusNormal"/>
              <w:rPr>
                <w:rFonts w:ascii="Times New Roman" w:hAnsi="Times New Roman" w:cs="Times New Roman"/>
                <w:sz w:val="24"/>
                <w:szCs w:val="24"/>
              </w:rPr>
            </w:pPr>
          </w:p>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2-й КУ</w:t>
            </w:r>
          </w:p>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4931A1">
              <w:rPr>
                <w:rFonts w:ascii="Times New Roman" w:hAnsi="Times New Roman" w:cs="Times New Roman"/>
                <w:sz w:val="24"/>
                <w:szCs w:val="24"/>
              </w:rPr>
              <w:t>внутридолжностная</w:t>
            </w:r>
            <w:proofErr w:type="spellEnd"/>
            <w:r w:rsidRPr="004931A1">
              <w:rPr>
                <w:rFonts w:ascii="Times New Roman" w:hAnsi="Times New Roman" w:cs="Times New Roman"/>
                <w:sz w:val="24"/>
                <w:szCs w:val="24"/>
              </w:rPr>
              <w:t xml:space="preserve"> категория</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2,05</w:t>
            </w:r>
          </w:p>
        </w:tc>
      </w:tr>
      <w:tr w:rsidR="004931A1" w:rsidTr="003F5C93">
        <w:tc>
          <w:tcPr>
            <w:tcW w:w="2268" w:type="dxa"/>
            <w:vMerge/>
            <w:tcBorders>
              <w:top w:val="nil"/>
            </w:tcBorders>
          </w:tcPr>
          <w:p w:rsidR="004931A1" w:rsidRPr="004931A1" w:rsidRDefault="004931A1" w:rsidP="003F5C93"/>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3-й КУ</w:t>
            </w:r>
          </w:p>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 xml:space="preserve">Должности служащих первого </w:t>
            </w:r>
            <w:r w:rsidRPr="004931A1">
              <w:rPr>
                <w:rFonts w:ascii="Times New Roman" w:hAnsi="Times New Roman" w:cs="Times New Roman"/>
                <w:sz w:val="24"/>
                <w:szCs w:val="24"/>
              </w:rPr>
              <w:lastRenderedPageBreak/>
              <w:t xml:space="preserve">квалификационного уровня, по которым может устанавливаться I </w:t>
            </w:r>
            <w:proofErr w:type="spellStart"/>
            <w:r w:rsidRPr="004931A1">
              <w:rPr>
                <w:rFonts w:ascii="Times New Roman" w:hAnsi="Times New Roman" w:cs="Times New Roman"/>
                <w:sz w:val="24"/>
                <w:szCs w:val="24"/>
              </w:rPr>
              <w:t>внутридолжностная</w:t>
            </w:r>
            <w:proofErr w:type="spellEnd"/>
            <w:r w:rsidRPr="004931A1">
              <w:rPr>
                <w:rFonts w:ascii="Times New Roman" w:hAnsi="Times New Roman" w:cs="Times New Roman"/>
                <w:sz w:val="24"/>
                <w:szCs w:val="24"/>
              </w:rPr>
              <w:t xml:space="preserve"> категория</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lastRenderedPageBreak/>
              <w:t>2,20</w:t>
            </w:r>
          </w:p>
        </w:tc>
      </w:tr>
      <w:tr w:rsidR="004931A1" w:rsidTr="003F5C93">
        <w:tc>
          <w:tcPr>
            <w:tcW w:w="2268" w:type="dxa"/>
            <w:vMerge/>
            <w:tcBorders>
              <w:top w:val="nil"/>
            </w:tcBorders>
          </w:tcPr>
          <w:p w:rsidR="004931A1" w:rsidRPr="004931A1" w:rsidRDefault="004931A1" w:rsidP="003F5C93"/>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4-й КУ</w:t>
            </w:r>
          </w:p>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2,30</w:t>
            </w:r>
          </w:p>
        </w:tc>
      </w:tr>
      <w:tr w:rsidR="004931A1" w:rsidTr="003F5C93">
        <w:tc>
          <w:tcPr>
            <w:tcW w:w="2268" w:type="dxa"/>
            <w:vMerge/>
            <w:tcBorders>
              <w:top w:val="nil"/>
            </w:tcBorders>
          </w:tcPr>
          <w:p w:rsidR="004931A1" w:rsidRPr="004931A1" w:rsidRDefault="004931A1" w:rsidP="003F5C93"/>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5-й КУ</w:t>
            </w:r>
          </w:p>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Главные специалисты: в отделах, отделениях, лабораториях, мастерских; заместитель главного бухгалтера</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2,50</w:t>
            </w:r>
          </w:p>
        </w:tc>
      </w:tr>
      <w:tr w:rsidR="004931A1" w:rsidTr="003F5C93">
        <w:tc>
          <w:tcPr>
            <w:tcW w:w="2268" w:type="dxa"/>
            <w:vMerge w:val="restart"/>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ПКГ "Общеотраслевые должности служащих четвертого уровня"</w:t>
            </w:r>
          </w:p>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1-й КУ</w:t>
            </w:r>
          </w:p>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3,00</w:t>
            </w:r>
          </w:p>
        </w:tc>
      </w:tr>
      <w:tr w:rsidR="004931A1" w:rsidTr="003F5C93">
        <w:tc>
          <w:tcPr>
            <w:tcW w:w="2268" w:type="dxa"/>
            <w:vMerge/>
          </w:tcPr>
          <w:p w:rsidR="004931A1" w:rsidRPr="004931A1" w:rsidRDefault="004931A1" w:rsidP="003F5C93"/>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2-й КУ</w:t>
            </w:r>
          </w:p>
        </w:tc>
        <w:tc>
          <w:tcPr>
            <w:tcW w:w="5216" w:type="dxa"/>
          </w:tcPr>
          <w:p w:rsidR="004931A1" w:rsidRPr="004931A1" w:rsidRDefault="004931A1" w:rsidP="003F5C93">
            <w:pPr>
              <w:pStyle w:val="ConsPlusNormal"/>
              <w:rPr>
                <w:rFonts w:ascii="Times New Roman" w:hAnsi="Times New Roman" w:cs="Times New Roman"/>
                <w:sz w:val="24"/>
                <w:szCs w:val="24"/>
              </w:rPr>
            </w:pPr>
            <w:proofErr w:type="gramStart"/>
            <w:r w:rsidRPr="004931A1">
              <w:rPr>
                <w:rFonts w:ascii="Times New Roman" w:hAnsi="Times New Roman" w:cs="Times New Roman"/>
                <w:sz w:val="24"/>
                <w:szCs w:val="24"/>
              </w:rPr>
              <w:t xml:space="preserve">Главный &lt;1&gt; (аналитик; диспетчер, конструктор, металлург, метролог, механик, сварщик, </w:t>
            </w:r>
            <w:r w:rsidRPr="004931A1">
              <w:rPr>
                <w:rFonts w:ascii="Times New Roman" w:hAnsi="Times New Roman" w:cs="Times New Roman"/>
                <w:sz w:val="24"/>
                <w:szCs w:val="24"/>
              </w:rPr>
              <w:lastRenderedPageBreak/>
              <w:t>специалист по защите информации, технолог, эксперт; энергетик); заведующий медицинским складом мобилизационного резерва</w:t>
            </w:r>
            <w:proofErr w:type="gramEnd"/>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lastRenderedPageBreak/>
              <w:t>3,10</w:t>
            </w:r>
          </w:p>
        </w:tc>
      </w:tr>
      <w:tr w:rsidR="004931A1" w:rsidTr="003F5C93">
        <w:tc>
          <w:tcPr>
            <w:tcW w:w="2268" w:type="dxa"/>
            <w:vMerge/>
          </w:tcPr>
          <w:p w:rsidR="004931A1" w:rsidRPr="004931A1" w:rsidRDefault="004931A1" w:rsidP="003F5C93"/>
        </w:tc>
        <w:tc>
          <w:tcPr>
            <w:tcW w:w="1020"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3-й КУ</w:t>
            </w:r>
          </w:p>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 xml:space="preserve">Директор (начальник, </w:t>
            </w:r>
            <w:proofErr w:type="gramStart"/>
            <w:r w:rsidRPr="004931A1">
              <w:rPr>
                <w:rFonts w:ascii="Times New Roman" w:hAnsi="Times New Roman" w:cs="Times New Roman"/>
                <w:sz w:val="24"/>
                <w:szCs w:val="24"/>
              </w:rPr>
              <w:t>заведующий) филиала</w:t>
            </w:r>
            <w:proofErr w:type="gramEnd"/>
            <w:r w:rsidRPr="004931A1">
              <w:rPr>
                <w:rFonts w:ascii="Times New Roman" w:hAnsi="Times New Roman" w:cs="Times New Roman"/>
                <w:sz w:val="24"/>
                <w:szCs w:val="24"/>
              </w:rPr>
              <w:t>, другого обособленного структурного подразделения</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4,00</w:t>
            </w:r>
          </w:p>
        </w:tc>
      </w:tr>
      <w:tr w:rsidR="004931A1" w:rsidTr="003F5C93">
        <w:tc>
          <w:tcPr>
            <w:tcW w:w="3288" w:type="dxa"/>
            <w:gridSpan w:val="2"/>
            <w:vMerge w:val="restart"/>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Должности, не включенные в ПКГ</w:t>
            </w:r>
          </w:p>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Оператор контактного центра</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1,20</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Специалист-стажер по приему и обработке экстренных вызовов</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1,30</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Архитектор программного обеспечения, младший сетевой администратор</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1,75</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 xml:space="preserve">Специалист по закупкам; специалист по охране труда; работник контрактной службы; специалист по приему и обработке экстренных вызовов; </w:t>
            </w:r>
            <w:proofErr w:type="spellStart"/>
            <w:proofErr w:type="gramStart"/>
            <w:r w:rsidRPr="004931A1">
              <w:rPr>
                <w:rFonts w:ascii="Times New Roman" w:hAnsi="Times New Roman" w:cs="Times New Roman"/>
                <w:sz w:val="24"/>
                <w:szCs w:val="24"/>
              </w:rPr>
              <w:t>инженер-профилактик</w:t>
            </w:r>
            <w:proofErr w:type="spellEnd"/>
            <w:proofErr w:type="gramEnd"/>
            <w:r w:rsidRPr="004931A1">
              <w:rPr>
                <w:rFonts w:ascii="Times New Roman" w:hAnsi="Times New Roman" w:cs="Times New Roman"/>
                <w:sz w:val="24"/>
                <w:szCs w:val="24"/>
              </w:rPr>
              <w:t xml:space="preserve"> отдела пожарной безопасности; специалист по противопожарной профилактике; специалист по внутреннему контролю; системный аналитик; старший архитектор программного обеспечения</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1,95</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Специалист по охране труда II категории, сетевой администратор; специалист по поддержке программно-конфигурируемых информационно-коммуникационных сетей</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2,05</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Специалист по охране труда I категории</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2,20</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Ведущий специалист отдела (сектора) &lt;2&gt;; ведущий специалист по пожарной безопасности; ведущий специалист по противопожарной профилактике; старший системный аналитик; ведущий инженер по интеграции прикладных решений</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2,30</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Контрактный управляющий</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2,50</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Заместитель начальника отдела &lt;3&gt;</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2,75</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Начальник (</w:t>
            </w:r>
            <w:proofErr w:type="gramStart"/>
            <w:r w:rsidRPr="004931A1">
              <w:rPr>
                <w:rFonts w:ascii="Times New Roman" w:hAnsi="Times New Roman" w:cs="Times New Roman"/>
                <w:sz w:val="24"/>
                <w:szCs w:val="24"/>
              </w:rPr>
              <w:t>заведующий) сектора</w:t>
            </w:r>
            <w:proofErr w:type="gramEnd"/>
            <w:r w:rsidRPr="004931A1">
              <w:rPr>
                <w:rFonts w:ascii="Times New Roman" w:hAnsi="Times New Roman" w:cs="Times New Roman"/>
                <w:sz w:val="24"/>
                <w:szCs w:val="24"/>
              </w:rPr>
              <w:t xml:space="preserve"> &lt;4&gt;</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2,80</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Начальник отдела &lt;5&gt;; руководитель проектов в области информационных технологий; руководитель службы охраны труда</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3,00</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Главный инженер, главный системный аналитик</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t>3,10</w:t>
            </w:r>
          </w:p>
        </w:tc>
      </w:tr>
      <w:tr w:rsidR="004931A1" w:rsidTr="003F5C93">
        <w:tc>
          <w:tcPr>
            <w:tcW w:w="3288" w:type="dxa"/>
            <w:gridSpan w:val="2"/>
            <w:vMerge/>
          </w:tcPr>
          <w:p w:rsidR="004931A1" w:rsidRPr="004931A1" w:rsidRDefault="004931A1" w:rsidP="003F5C93"/>
        </w:tc>
        <w:tc>
          <w:tcPr>
            <w:tcW w:w="5216" w:type="dxa"/>
          </w:tcPr>
          <w:p w:rsidR="004931A1" w:rsidRPr="004931A1" w:rsidRDefault="004931A1" w:rsidP="003F5C93">
            <w:pPr>
              <w:pStyle w:val="ConsPlusNormal"/>
              <w:rPr>
                <w:rFonts w:ascii="Times New Roman" w:hAnsi="Times New Roman" w:cs="Times New Roman"/>
                <w:sz w:val="24"/>
                <w:szCs w:val="24"/>
              </w:rPr>
            </w:pPr>
            <w:r w:rsidRPr="004931A1">
              <w:rPr>
                <w:rFonts w:ascii="Times New Roman" w:hAnsi="Times New Roman" w:cs="Times New Roman"/>
                <w:sz w:val="24"/>
                <w:szCs w:val="24"/>
              </w:rPr>
              <w:t xml:space="preserve">Заместитель директора (начальника, </w:t>
            </w:r>
            <w:proofErr w:type="gramStart"/>
            <w:r w:rsidRPr="004931A1">
              <w:rPr>
                <w:rFonts w:ascii="Times New Roman" w:hAnsi="Times New Roman" w:cs="Times New Roman"/>
                <w:sz w:val="24"/>
                <w:szCs w:val="24"/>
              </w:rPr>
              <w:t>заведующего) филиала</w:t>
            </w:r>
            <w:proofErr w:type="gramEnd"/>
            <w:r w:rsidRPr="004931A1">
              <w:rPr>
                <w:rFonts w:ascii="Times New Roman" w:hAnsi="Times New Roman" w:cs="Times New Roman"/>
                <w:sz w:val="24"/>
                <w:szCs w:val="24"/>
              </w:rPr>
              <w:t xml:space="preserve">, другого обособленного структурного подразделения &lt;6&gt;; ведущий руководитель проектов в области </w:t>
            </w:r>
            <w:r w:rsidRPr="004931A1">
              <w:rPr>
                <w:rFonts w:ascii="Times New Roman" w:hAnsi="Times New Roman" w:cs="Times New Roman"/>
                <w:sz w:val="24"/>
                <w:szCs w:val="24"/>
              </w:rPr>
              <w:lastRenderedPageBreak/>
              <w:t>информационных технологий</w:t>
            </w:r>
          </w:p>
        </w:tc>
        <w:tc>
          <w:tcPr>
            <w:tcW w:w="1757" w:type="dxa"/>
          </w:tcPr>
          <w:p w:rsidR="004931A1" w:rsidRPr="004931A1" w:rsidRDefault="004931A1" w:rsidP="003F5C93">
            <w:pPr>
              <w:pStyle w:val="ConsPlusNormal"/>
              <w:jc w:val="center"/>
              <w:rPr>
                <w:rFonts w:ascii="Times New Roman" w:hAnsi="Times New Roman" w:cs="Times New Roman"/>
                <w:sz w:val="24"/>
                <w:szCs w:val="24"/>
              </w:rPr>
            </w:pPr>
            <w:r w:rsidRPr="004931A1">
              <w:rPr>
                <w:rFonts w:ascii="Times New Roman" w:hAnsi="Times New Roman" w:cs="Times New Roman"/>
                <w:sz w:val="24"/>
                <w:szCs w:val="24"/>
              </w:rPr>
              <w:lastRenderedPageBreak/>
              <w:t>3,50</w:t>
            </w:r>
          </w:p>
        </w:tc>
      </w:tr>
    </w:tbl>
    <w:p w:rsidR="004931A1" w:rsidRDefault="004931A1" w:rsidP="004931A1">
      <w:pPr>
        <w:pStyle w:val="ConsPlusTitle"/>
        <w:jc w:val="center"/>
      </w:pPr>
    </w:p>
    <w:p w:rsidR="004931A1" w:rsidRDefault="004931A1" w:rsidP="004931A1">
      <w:pPr>
        <w:pStyle w:val="ConsPlusNormal"/>
      </w:pPr>
    </w:p>
    <w:p w:rsidR="000D11F4" w:rsidRDefault="000D11F4" w:rsidP="000D11F4">
      <w:pPr>
        <w:rPr>
          <w:b/>
          <w:sz w:val="28"/>
          <w:szCs w:val="28"/>
        </w:rPr>
      </w:pPr>
    </w:p>
    <w:p w:rsidR="000D11F4" w:rsidRDefault="000D11F4" w:rsidP="000D11F4">
      <w:pPr>
        <w:pStyle w:val="4"/>
        <w:jc w:val="right"/>
        <w:rPr>
          <w:b w:val="0"/>
        </w:rPr>
      </w:pPr>
      <w:r w:rsidRPr="00CB310F">
        <w:rPr>
          <w:b w:val="0"/>
        </w:rPr>
        <w:t xml:space="preserve">Приложение </w:t>
      </w:r>
      <w:r>
        <w:rPr>
          <w:b w:val="0"/>
        </w:rPr>
        <w:t>3</w:t>
      </w:r>
    </w:p>
    <w:p w:rsidR="000D11F4" w:rsidRPr="00CB310F" w:rsidRDefault="000D11F4" w:rsidP="000D11F4">
      <w:pPr>
        <w:pStyle w:val="Pro-Gramma"/>
        <w:jc w:val="right"/>
      </w:pPr>
      <w:r>
        <w:t>К Положению</w:t>
      </w:r>
    </w:p>
    <w:p w:rsidR="000D11F4" w:rsidRDefault="000D11F4" w:rsidP="000D11F4">
      <w:pPr>
        <w:pStyle w:val="4"/>
      </w:pPr>
    </w:p>
    <w:p w:rsidR="000D11F4" w:rsidRDefault="000D11F4" w:rsidP="000D11F4">
      <w:pPr>
        <w:pStyle w:val="4"/>
      </w:pPr>
      <w:r>
        <w:t>1</w:t>
      </w:r>
      <w:r w:rsidRPr="00E836C8">
        <w:t>.</w:t>
      </w:r>
      <w:r>
        <w:t xml:space="preserve"> </w:t>
      </w:r>
      <w:r w:rsidRPr="00E836C8">
        <w:t>Перечень должностей работников учреждений культуры, относимых к основному персоналу, для определения размеров окладов руководителей учреждений</w:t>
      </w:r>
    </w:p>
    <w:p w:rsidR="000D11F4" w:rsidRDefault="000D11F4" w:rsidP="000D11F4">
      <w:pPr>
        <w:pStyle w:val="Pro-Gramma"/>
      </w:pPr>
    </w:p>
    <w:tbl>
      <w:tblPr>
        <w:tblStyle w:val="Pro-Table"/>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260"/>
        <w:gridCol w:w="6066"/>
      </w:tblGrid>
      <w:tr w:rsidR="000D11F4" w:rsidRPr="001A6F27" w:rsidTr="004463E1">
        <w:tc>
          <w:tcPr>
            <w:tcW w:w="851" w:type="dxa"/>
          </w:tcPr>
          <w:p w:rsidR="000D11F4" w:rsidRPr="001A6F27" w:rsidRDefault="000D11F4" w:rsidP="004463E1">
            <w:pPr>
              <w:jc w:val="center"/>
              <w:rPr>
                <w:sz w:val="24"/>
              </w:rPr>
            </w:pPr>
            <w:r w:rsidRPr="001A6F27">
              <w:rPr>
                <w:sz w:val="24"/>
              </w:rPr>
              <w:t xml:space="preserve">№ </w:t>
            </w:r>
            <w:proofErr w:type="spellStart"/>
            <w:proofErr w:type="gramStart"/>
            <w:r w:rsidRPr="001A6F27">
              <w:rPr>
                <w:sz w:val="24"/>
              </w:rPr>
              <w:t>п</w:t>
            </w:r>
            <w:proofErr w:type="spellEnd"/>
            <w:proofErr w:type="gramEnd"/>
            <w:r w:rsidRPr="001A6F27">
              <w:rPr>
                <w:sz w:val="24"/>
              </w:rPr>
              <w:t>/</w:t>
            </w:r>
            <w:proofErr w:type="spellStart"/>
            <w:r w:rsidRPr="001A6F27">
              <w:rPr>
                <w:sz w:val="24"/>
              </w:rPr>
              <w:t>п</w:t>
            </w:r>
            <w:proofErr w:type="spellEnd"/>
          </w:p>
        </w:tc>
        <w:tc>
          <w:tcPr>
            <w:tcW w:w="3260" w:type="dxa"/>
          </w:tcPr>
          <w:p w:rsidR="000D11F4" w:rsidRPr="001A6F27" w:rsidRDefault="000D11F4" w:rsidP="004463E1">
            <w:pPr>
              <w:jc w:val="center"/>
              <w:rPr>
                <w:sz w:val="24"/>
              </w:rPr>
            </w:pPr>
            <w:r w:rsidRPr="001A6F27">
              <w:rPr>
                <w:sz w:val="24"/>
              </w:rPr>
              <w:t>Группы учреждений культуры</w:t>
            </w:r>
          </w:p>
        </w:tc>
        <w:tc>
          <w:tcPr>
            <w:tcW w:w="6066" w:type="dxa"/>
          </w:tcPr>
          <w:p w:rsidR="000D11F4" w:rsidRPr="001A6F27" w:rsidRDefault="000D11F4" w:rsidP="004463E1">
            <w:pPr>
              <w:jc w:val="center"/>
              <w:rPr>
                <w:sz w:val="24"/>
              </w:rPr>
            </w:pPr>
            <w:r w:rsidRPr="001A6F27">
              <w:rPr>
                <w:sz w:val="24"/>
              </w:rPr>
              <w:t>Перечень должностей работников</w:t>
            </w:r>
          </w:p>
        </w:tc>
      </w:tr>
      <w:tr w:rsidR="000D11F4" w:rsidRPr="001A6F27" w:rsidTr="004463E1">
        <w:tc>
          <w:tcPr>
            <w:tcW w:w="851" w:type="dxa"/>
          </w:tcPr>
          <w:p w:rsidR="000D11F4" w:rsidRPr="001A6F27" w:rsidRDefault="000D11F4" w:rsidP="004463E1">
            <w:pPr>
              <w:jc w:val="center"/>
              <w:rPr>
                <w:sz w:val="24"/>
              </w:rPr>
            </w:pPr>
            <w:r w:rsidRPr="001A6F27">
              <w:rPr>
                <w:sz w:val="24"/>
              </w:rPr>
              <w:t>1</w:t>
            </w:r>
          </w:p>
        </w:tc>
        <w:tc>
          <w:tcPr>
            <w:tcW w:w="3260" w:type="dxa"/>
          </w:tcPr>
          <w:p w:rsidR="000D11F4" w:rsidRPr="001A6F27" w:rsidRDefault="000D11F4" w:rsidP="004463E1">
            <w:pPr>
              <w:spacing w:before="0"/>
              <w:jc w:val="center"/>
              <w:rPr>
                <w:sz w:val="24"/>
              </w:rPr>
            </w:pPr>
            <w:r w:rsidRPr="001A6F27">
              <w:rPr>
                <w:sz w:val="24"/>
              </w:rPr>
              <w:t>Музеи</w:t>
            </w:r>
          </w:p>
        </w:tc>
        <w:tc>
          <w:tcPr>
            <w:tcW w:w="6066" w:type="dxa"/>
          </w:tcPr>
          <w:p w:rsidR="000D11F4" w:rsidRPr="001A6F27" w:rsidRDefault="000D11F4" w:rsidP="004463E1">
            <w:pPr>
              <w:spacing w:before="0"/>
              <w:rPr>
                <w:sz w:val="24"/>
              </w:rPr>
            </w:pPr>
            <w:r w:rsidRPr="001A6F27">
              <w:rPr>
                <w:sz w:val="24"/>
              </w:rPr>
              <w:t>Хранитель фондов; научный сотрудник;</w:t>
            </w:r>
          </w:p>
          <w:p w:rsidR="000D11F4" w:rsidRPr="001A6F27" w:rsidRDefault="000D11F4" w:rsidP="004463E1">
            <w:pPr>
              <w:spacing w:before="0"/>
              <w:rPr>
                <w:sz w:val="24"/>
              </w:rPr>
            </w:pPr>
            <w:r w:rsidRPr="001A6F27">
              <w:rPr>
                <w:sz w:val="24"/>
              </w:rPr>
              <w:t xml:space="preserve">специалист экспозиционного и выставочного отдела; </w:t>
            </w:r>
          </w:p>
          <w:p w:rsidR="000D11F4" w:rsidRPr="001A6F27" w:rsidRDefault="000D11F4" w:rsidP="004463E1">
            <w:pPr>
              <w:spacing w:before="0"/>
              <w:rPr>
                <w:sz w:val="24"/>
              </w:rPr>
            </w:pPr>
            <w:proofErr w:type="gramStart"/>
            <w:r w:rsidRPr="001A6F27">
              <w:rPr>
                <w:sz w:val="24"/>
              </w:rPr>
              <w:t xml:space="preserve">экскурсовод; художник-реставратор; организатор экскурсий; архитектор; лектор (экскурсовод); художник; главный хранитель фондов; рабочий зеленого хозяйства; мастер леса </w:t>
            </w:r>
            <w:proofErr w:type="gramEnd"/>
          </w:p>
        </w:tc>
      </w:tr>
      <w:tr w:rsidR="000D11F4" w:rsidRPr="001A6F27" w:rsidTr="004463E1">
        <w:tc>
          <w:tcPr>
            <w:tcW w:w="851" w:type="dxa"/>
          </w:tcPr>
          <w:p w:rsidR="000D11F4" w:rsidRPr="001A6F27" w:rsidRDefault="000D11F4" w:rsidP="004463E1">
            <w:pPr>
              <w:jc w:val="center"/>
              <w:rPr>
                <w:sz w:val="24"/>
              </w:rPr>
            </w:pPr>
            <w:r w:rsidRPr="001A6F27">
              <w:rPr>
                <w:sz w:val="24"/>
              </w:rPr>
              <w:t>2</w:t>
            </w:r>
          </w:p>
        </w:tc>
        <w:tc>
          <w:tcPr>
            <w:tcW w:w="3260" w:type="dxa"/>
          </w:tcPr>
          <w:p w:rsidR="000D11F4" w:rsidRPr="001A6F27" w:rsidRDefault="000D11F4" w:rsidP="004463E1">
            <w:pPr>
              <w:spacing w:before="0"/>
              <w:jc w:val="center"/>
              <w:rPr>
                <w:sz w:val="24"/>
              </w:rPr>
            </w:pPr>
            <w:r w:rsidRPr="001A6F27">
              <w:rPr>
                <w:sz w:val="24"/>
              </w:rPr>
              <w:t>Театры и концертные организации</w:t>
            </w:r>
          </w:p>
        </w:tc>
        <w:tc>
          <w:tcPr>
            <w:tcW w:w="6066" w:type="dxa"/>
          </w:tcPr>
          <w:p w:rsidR="000D11F4" w:rsidRPr="001A6F27" w:rsidRDefault="000D11F4" w:rsidP="004463E1">
            <w:pPr>
              <w:spacing w:before="0"/>
              <w:rPr>
                <w:sz w:val="24"/>
              </w:rPr>
            </w:pPr>
            <w:proofErr w:type="gramStart"/>
            <w:r w:rsidRPr="001A6F27">
              <w:rPr>
                <w:bCs/>
                <w:sz w:val="24"/>
              </w:rPr>
              <w:t>Режиссер-постановщик; балетмейстер-постановщик; режиссер (дирижер, балетмейстер, хормейстер); звукорежиссер; художник (любой специальности); артист (всех жанров), аккомпаниатор-концертмейстер</w:t>
            </w:r>
            <w:proofErr w:type="gramEnd"/>
          </w:p>
        </w:tc>
      </w:tr>
      <w:tr w:rsidR="000D11F4" w:rsidRPr="001A6F27" w:rsidTr="004463E1">
        <w:tc>
          <w:tcPr>
            <w:tcW w:w="851" w:type="dxa"/>
          </w:tcPr>
          <w:p w:rsidR="000D11F4" w:rsidRPr="001A6F27" w:rsidRDefault="000D11F4" w:rsidP="004463E1">
            <w:pPr>
              <w:jc w:val="center"/>
              <w:rPr>
                <w:sz w:val="24"/>
              </w:rPr>
            </w:pPr>
            <w:r w:rsidRPr="001A6F27">
              <w:rPr>
                <w:sz w:val="24"/>
              </w:rPr>
              <w:t>3</w:t>
            </w:r>
          </w:p>
        </w:tc>
        <w:tc>
          <w:tcPr>
            <w:tcW w:w="3260" w:type="dxa"/>
          </w:tcPr>
          <w:p w:rsidR="000D11F4" w:rsidRPr="009A621C" w:rsidRDefault="000D11F4" w:rsidP="004463E1">
            <w:pPr>
              <w:pStyle w:val="Pro-TabName"/>
              <w:spacing w:before="0" w:after="0"/>
              <w:jc w:val="center"/>
              <w:rPr>
                <w:color w:val="auto"/>
                <w:sz w:val="24"/>
              </w:rPr>
            </w:pPr>
            <w:r w:rsidRPr="009A621C">
              <w:rPr>
                <w:b w:val="0"/>
                <w:bCs w:val="0"/>
                <w:color w:val="auto"/>
                <w:sz w:val="24"/>
              </w:rPr>
              <w:t>Библиотеки</w:t>
            </w:r>
          </w:p>
        </w:tc>
        <w:tc>
          <w:tcPr>
            <w:tcW w:w="6066" w:type="dxa"/>
          </w:tcPr>
          <w:p w:rsidR="000D11F4" w:rsidRPr="001A6F27" w:rsidRDefault="000D11F4" w:rsidP="004463E1">
            <w:pPr>
              <w:spacing w:before="0"/>
              <w:rPr>
                <w:sz w:val="24"/>
              </w:rPr>
            </w:pPr>
            <w:r w:rsidRPr="001A6F27">
              <w:rPr>
                <w:sz w:val="24"/>
              </w:rPr>
              <w:t>Библиотекарь; библиограф; главный библиотекарь;</w:t>
            </w:r>
          </w:p>
          <w:p w:rsidR="000D11F4" w:rsidRPr="001A6F27" w:rsidRDefault="000D11F4" w:rsidP="004463E1">
            <w:pPr>
              <w:spacing w:before="0"/>
              <w:rPr>
                <w:sz w:val="24"/>
              </w:rPr>
            </w:pPr>
            <w:r w:rsidRPr="001A6F27">
              <w:rPr>
                <w:sz w:val="24"/>
              </w:rPr>
              <w:t xml:space="preserve">главный библиограф; научный сотрудник; старший научный сотрудник; методист; редактор; </w:t>
            </w:r>
          </w:p>
          <w:p w:rsidR="000D11F4" w:rsidRPr="001A6F27" w:rsidRDefault="000D11F4" w:rsidP="004463E1">
            <w:pPr>
              <w:spacing w:before="0"/>
              <w:rPr>
                <w:sz w:val="24"/>
              </w:rPr>
            </w:pPr>
            <w:r w:rsidRPr="001A6F27">
              <w:rPr>
                <w:sz w:val="24"/>
              </w:rPr>
              <w:t xml:space="preserve">специалист по </w:t>
            </w:r>
            <w:proofErr w:type="spellStart"/>
            <w:r w:rsidRPr="001A6F27">
              <w:rPr>
                <w:sz w:val="24"/>
              </w:rPr>
              <w:t>учетно-хранительской</w:t>
            </w:r>
            <w:proofErr w:type="spellEnd"/>
            <w:r w:rsidRPr="001A6F27">
              <w:rPr>
                <w:sz w:val="24"/>
              </w:rPr>
              <w:t xml:space="preserve"> документации</w:t>
            </w:r>
          </w:p>
        </w:tc>
      </w:tr>
      <w:tr w:rsidR="000D11F4" w:rsidRPr="001A6F27" w:rsidTr="004463E1">
        <w:tc>
          <w:tcPr>
            <w:tcW w:w="851" w:type="dxa"/>
          </w:tcPr>
          <w:p w:rsidR="000D11F4" w:rsidRPr="009A621C" w:rsidRDefault="009A621C" w:rsidP="009A621C">
            <w:pPr>
              <w:jc w:val="center"/>
              <w:rPr>
                <w:sz w:val="24"/>
              </w:rPr>
            </w:pPr>
            <w:r w:rsidRPr="009A621C">
              <w:rPr>
                <w:sz w:val="24"/>
              </w:rPr>
              <w:t>4.</w:t>
            </w:r>
          </w:p>
        </w:tc>
        <w:tc>
          <w:tcPr>
            <w:tcW w:w="3260" w:type="dxa"/>
          </w:tcPr>
          <w:p w:rsidR="000D11F4" w:rsidRPr="001A6F27" w:rsidRDefault="000D11F4" w:rsidP="004463E1">
            <w:pPr>
              <w:spacing w:before="0"/>
              <w:jc w:val="center"/>
              <w:rPr>
                <w:sz w:val="24"/>
              </w:rPr>
            </w:pPr>
            <w:r w:rsidRPr="001A6F27">
              <w:rPr>
                <w:sz w:val="24"/>
              </w:rPr>
              <w:t>Прочие учреждения</w:t>
            </w:r>
          </w:p>
        </w:tc>
        <w:tc>
          <w:tcPr>
            <w:tcW w:w="6066" w:type="dxa"/>
          </w:tcPr>
          <w:p w:rsidR="000D11F4" w:rsidRPr="009A621C" w:rsidRDefault="000D11F4" w:rsidP="009A621C">
            <w:pPr>
              <w:rPr>
                <w:sz w:val="24"/>
              </w:rPr>
            </w:pPr>
            <w:r w:rsidRPr="001A6F27">
              <w:rPr>
                <w:sz w:val="24"/>
              </w:rPr>
              <w:t xml:space="preserve"> </w:t>
            </w:r>
            <w:proofErr w:type="gramStart"/>
            <w:r w:rsidR="009A621C" w:rsidRPr="009A621C">
              <w:rPr>
                <w:sz w:val="24"/>
              </w:rPr>
              <w:t xml:space="preserve">Режиссер массовых представлений; менеджер </w:t>
            </w:r>
            <w:proofErr w:type="spellStart"/>
            <w:r w:rsidR="009A621C" w:rsidRPr="009A621C">
              <w:rPr>
                <w:sz w:val="24"/>
              </w:rPr>
              <w:t>культурно-досуговых</w:t>
            </w:r>
            <w:proofErr w:type="spellEnd"/>
            <w:r w:rsidR="009A621C" w:rsidRPr="009A621C">
              <w:rPr>
                <w:sz w:val="24"/>
              </w:rPr>
              <w:t xml:space="preserve"> организаций клубного типа; балетмейстер, хормейстер; художник-постановщик; концертмейстер по классу вокала; режиссер; звукорежиссер; специалист по фольклору; специалист по жанрам творчества; специалист по методике клубной работы; распорядитель танцевального вечера, ведущий дискотеки, руководитель музыкальной части дискотеки; аккомпаниатор; </w:t>
            </w:r>
            <w:proofErr w:type="spellStart"/>
            <w:r w:rsidR="009A621C" w:rsidRPr="009A621C">
              <w:rPr>
                <w:sz w:val="24"/>
              </w:rPr>
              <w:t>культорганизатор</w:t>
            </w:r>
            <w:proofErr w:type="spellEnd"/>
            <w:r w:rsidR="009A621C" w:rsidRPr="009A621C">
              <w:rPr>
                <w:sz w:val="24"/>
              </w:rPr>
              <w:t>; художник-фотограф; методист (по всем направлениям деятельности);</w:t>
            </w:r>
            <w:proofErr w:type="gramEnd"/>
            <w:r w:rsidR="009A621C" w:rsidRPr="009A621C">
              <w:rPr>
                <w:sz w:val="24"/>
              </w:rPr>
              <w:t xml:space="preserve">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r>
    </w:tbl>
    <w:p w:rsidR="000D11F4" w:rsidRDefault="000D11F4" w:rsidP="000D11F4">
      <w:pPr>
        <w:pStyle w:val="Pro-Gramma"/>
      </w:pPr>
    </w:p>
    <w:p w:rsidR="000D11F4" w:rsidRDefault="000D11F4" w:rsidP="000D11F4">
      <w:pPr>
        <w:pStyle w:val="4"/>
      </w:pPr>
    </w:p>
    <w:p w:rsidR="000D11F4" w:rsidRDefault="000D11F4" w:rsidP="000D11F4">
      <w:pPr>
        <w:pStyle w:val="4"/>
      </w:pPr>
    </w:p>
    <w:p w:rsidR="000D11F4" w:rsidRDefault="000D11F4" w:rsidP="000D11F4">
      <w:pPr>
        <w:pStyle w:val="4"/>
      </w:pPr>
    </w:p>
    <w:p w:rsidR="000D11F4" w:rsidRDefault="000D11F4" w:rsidP="000D11F4">
      <w:pPr>
        <w:pStyle w:val="4"/>
      </w:pPr>
    </w:p>
    <w:p w:rsidR="000D11F4" w:rsidRDefault="000D11F4" w:rsidP="000D11F4">
      <w:pPr>
        <w:pStyle w:val="4"/>
      </w:pPr>
    </w:p>
    <w:p w:rsidR="000D11F4" w:rsidRDefault="000D11F4" w:rsidP="000D11F4">
      <w:pPr>
        <w:pStyle w:val="4"/>
        <w:jc w:val="right"/>
        <w:rPr>
          <w:b w:val="0"/>
        </w:rPr>
      </w:pPr>
      <w:r w:rsidRPr="00CB310F">
        <w:rPr>
          <w:b w:val="0"/>
        </w:rPr>
        <w:lastRenderedPageBreak/>
        <w:t xml:space="preserve">Приложение </w:t>
      </w:r>
      <w:r>
        <w:rPr>
          <w:b w:val="0"/>
        </w:rPr>
        <w:t>4</w:t>
      </w:r>
    </w:p>
    <w:p w:rsidR="000D11F4" w:rsidRPr="00CB310F" w:rsidRDefault="000D11F4" w:rsidP="000D11F4">
      <w:pPr>
        <w:pStyle w:val="Pro-Gramma"/>
        <w:jc w:val="right"/>
      </w:pPr>
      <w:r>
        <w:t>К Положению</w:t>
      </w:r>
    </w:p>
    <w:p w:rsidR="000D11F4" w:rsidRDefault="000D11F4" w:rsidP="000D11F4">
      <w:pPr>
        <w:pStyle w:val="4"/>
      </w:pPr>
    </w:p>
    <w:p w:rsidR="000D11F4" w:rsidRDefault="000D11F4" w:rsidP="000D11F4">
      <w:pPr>
        <w:pStyle w:val="4"/>
        <w:numPr>
          <w:ilvl w:val="0"/>
          <w:numId w:val="17"/>
        </w:numPr>
      </w:pPr>
      <w:r w:rsidRPr="00E836C8">
        <w:t>Порядок отнесения учреждений культуры к группам по оплате труда руководителей</w:t>
      </w:r>
    </w:p>
    <w:tbl>
      <w:tblPr>
        <w:tblW w:w="10080" w:type="dxa"/>
        <w:tblInd w:w="93" w:type="dxa"/>
        <w:tblLook w:val="04A0"/>
      </w:tblPr>
      <w:tblGrid>
        <w:gridCol w:w="4835"/>
        <w:gridCol w:w="1843"/>
        <w:gridCol w:w="1417"/>
        <w:gridCol w:w="1985"/>
      </w:tblGrid>
      <w:tr w:rsidR="000D11F4" w:rsidRPr="00FA1E4E" w:rsidTr="004463E1">
        <w:trPr>
          <w:gridAfter w:val="3"/>
          <w:wAfter w:w="5245" w:type="dxa"/>
          <w:trHeight w:val="390"/>
        </w:trPr>
        <w:tc>
          <w:tcPr>
            <w:tcW w:w="4835" w:type="dxa"/>
            <w:tcBorders>
              <w:top w:val="nil"/>
              <w:left w:val="nil"/>
              <w:bottom w:val="nil"/>
              <w:right w:val="nil"/>
            </w:tcBorders>
            <w:shd w:val="clear" w:color="auto" w:fill="auto"/>
            <w:noWrap/>
            <w:vAlign w:val="bottom"/>
            <w:hideMark/>
          </w:tcPr>
          <w:p w:rsidR="000D11F4" w:rsidRPr="008238C4" w:rsidRDefault="000D11F4" w:rsidP="004463E1">
            <w:pPr>
              <w:pStyle w:val="a6"/>
              <w:rPr>
                <w:color w:val="000000"/>
              </w:rPr>
            </w:pPr>
            <w:r>
              <w:rPr>
                <w:color w:val="000000"/>
              </w:rPr>
              <w:t>1.1 Дома культуры</w:t>
            </w:r>
          </w:p>
        </w:tc>
      </w:tr>
      <w:tr w:rsidR="000D11F4" w:rsidRPr="00FA1E4E" w:rsidTr="004463E1">
        <w:trPr>
          <w:trHeight w:val="1004"/>
        </w:trPr>
        <w:tc>
          <w:tcPr>
            <w:tcW w:w="483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D11F4" w:rsidRPr="00FA1E4E" w:rsidRDefault="000D11F4" w:rsidP="004463E1">
            <w:pPr>
              <w:jc w:val="center"/>
              <w:rPr>
                <w:color w:val="000000"/>
              </w:rPr>
            </w:pPr>
            <w:r w:rsidRPr="00FA1E4E">
              <w:rPr>
                <w:color w:val="000000"/>
              </w:rPr>
              <w:t>Объемные показатели</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0D11F4" w:rsidRPr="00FA1E4E" w:rsidRDefault="000D11F4" w:rsidP="004463E1">
            <w:pPr>
              <w:jc w:val="center"/>
              <w:rPr>
                <w:color w:val="000000"/>
              </w:rPr>
            </w:pPr>
            <w:r w:rsidRPr="00FA1E4E">
              <w:rPr>
                <w:color w:val="000000"/>
              </w:rPr>
              <w:t>Условия расчета</w:t>
            </w:r>
          </w:p>
        </w:tc>
        <w:tc>
          <w:tcPr>
            <w:tcW w:w="1417" w:type="dxa"/>
            <w:tcBorders>
              <w:top w:val="single" w:sz="8" w:space="0" w:color="auto"/>
              <w:left w:val="nil"/>
              <w:bottom w:val="single" w:sz="8" w:space="0" w:color="auto"/>
              <w:right w:val="single" w:sz="4" w:space="0" w:color="auto"/>
            </w:tcBorders>
            <w:shd w:val="clear" w:color="000000" w:fill="FFFFFF"/>
            <w:vAlign w:val="center"/>
            <w:hideMark/>
          </w:tcPr>
          <w:p w:rsidR="000D11F4" w:rsidRPr="00FA1E4E" w:rsidRDefault="000D11F4" w:rsidP="004463E1">
            <w:pPr>
              <w:jc w:val="center"/>
              <w:rPr>
                <w:color w:val="000000"/>
              </w:rPr>
            </w:pPr>
            <w:r w:rsidRPr="00FA1E4E">
              <w:rPr>
                <w:color w:val="000000"/>
              </w:rPr>
              <w:t>Количество баллов</w:t>
            </w:r>
          </w:p>
        </w:tc>
        <w:tc>
          <w:tcPr>
            <w:tcW w:w="1985" w:type="dxa"/>
            <w:tcBorders>
              <w:top w:val="single" w:sz="4" w:space="0" w:color="auto"/>
              <w:bottom w:val="single" w:sz="4" w:space="0" w:color="auto"/>
              <w:right w:val="single" w:sz="4" w:space="0" w:color="auto"/>
            </w:tcBorders>
            <w:shd w:val="clear" w:color="auto" w:fill="auto"/>
            <w:vAlign w:val="center"/>
          </w:tcPr>
          <w:p w:rsidR="000D11F4" w:rsidRPr="008238C4" w:rsidRDefault="000D11F4" w:rsidP="004463E1">
            <w:pPr>
              <w:jc w:val="center"/>
            </w:pPr>
            <w:r w:rsidRPr="00FA1E4E">
              <w:t>Группа по оплате труд</w:t>
            </w:r>
            <w:r>
              <w:t>а</w:t>
            </w:r>
          </w:p>
        </w:tc>
      </w:tr>
      <w:tr w:rsidR="000D11F4" w:rsidRPr="00FA1E4E" w:rsidTr="004463E1">
        <w:trPr>
          <w:trHeight w:val="76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0D11F4" w:rsidRPr="00FA1E4E" w:rsidRDefault="000D11F4" w:rsidP="004463E1">
            <w:pPr>
              <w:rPr>
                <w:color w:val="000000"/>
              </w:rPr>
            </w:pPr>
            <w:r w:rsidRPr="00FA1E4E">
              <w:rPr>
                <w:color w:val="000000"/>
              </w:rPr>
              <w:t>Число культурно-массовых мероприятий, ед. (7НК)</w:t>
            </w:r>
          </w:p>
        </w:tc>
        <w:tc>
          <w:tcPr>
            <w:tcW w:w="1843" w:type="dxa"/>
            <w:tcBorders>
              <w:top w:val="nil"/>
              <w:left w:val="nil"/>
              <w:bottom w:val="single" w:sz="4" w:space="0" w:color="auto"/>
              <w:right w:val="single" w:sz="4" w:space="0" w:color="auto"/>
            </w:tcBorders>
            <w:shd w:val="clear" w:color="auto" w:fill="auto"/>
            <w:vAlign w:val="center"/>
            <w:hideMark/>
          </w:tcPr>
          <w:p w:rsidR="000D11F4" w:rsidRPr="00FA1E4E" w:rsidRDefault="000D11F4" w:rsidP="004463E1">
            <w:pPr>
              <w:jc w:val="center"/>
              <w:rPr>
                <w:color w:val="000000"/>
              </w:rPr>
            </w:pPr>
            <w:r w:rsidRPr="00FA1E4E">
              <w:rPr>
                <w:color w:val="000000"/>
              </w:rPr>
              <w:t xml:space="preserve"> за каждое мероприятие </w:t>
            </w:r>
          </w:p>
        </w:tc>
        <w:tc>
          <w:tcPr>
            <w:tcW w:w="1417" w:type="dxa"/>
            <w:tcBorders>
              <w:top w:val="nil"/>
              <w:left w:val="nil"/>
              <w:bottom w:val="single" w:sz="4" w:space="0" w:color="auto"/>
              <w:right w:val="single" w:sz="4" w:space="0" w:color="auto"/>
            </w:tcBorders>
            <w:shd w:val="clear" w:color="000000" w:fill="FFFFFF"/>
            <w:vAlign w:val="center"/>
            <w:hideMark/>
          </w:tcPr>
          <w:p w:rsidR="000D11F4" w:rsidRPr="00FA1E4E" w:rsidRDefault="000D11F4" w:rsidP="004463E1">
            <w:pPr>
              <w:jc w:val="center"/>
              <w:rPr>
                <w:color w:val="000000"/>
              </w:rPr>
            </w:pPr>
            <w:r w:rsidRPr="00FA1E4E">
              <w:rPr>
                <w:color w:val="000000"/>
              </w:rPr>
              <w:t>0,10</w:t>
            </w:r>
          </w:p>
        </w:tc>
        <w:tc>
          <w:tcPr>
            <w:tcW w:w="1985" w:type="dxa"/>
            <w:vMerge w:val="restart"/>
            <w:tcBorders>
              <w:top w:val="single" w:sz="4" w:space="0" w:color="auto"/>
              <w:right w:val="single" w:sz="4" w:space="0" w:color="auto"/>
            </w:tcBorders>
            <w:shd w:val="clear" w:color="auto" w:fill="auto"/>
          </w:tcPr>
          <w:p w:rsidR="000D11F4" w:rsidRPr="00FA1E4E" w:rsidRDefault="000D11F4" w:rsidP="004463E1"/>
          <w:p w:rsidR="000D11F4" w:rsidRPr="00FA1E4E" w:rsidRDefault="000D11F4" w:rsidP="004463E1"/>
          <w:p w:rsidR="000D11F4" w:rsidRPr="00FA1E4E" w:rsidRDefault="000D11F4" w:rsidP="004463E1"/>
          <w:p w:rsidR="000D11F4" w:rsidRPr="00FA1E4E" w:rsidRDefault="000D11F4" w:rsidP="004463E1"/>
          <w:p w:rsidR="000D11F4" w:rsidRPr="00FA1E4E" w:rsidRDefault="000D11F4" w:rsidP="004463E1"/>
          <w:p w:rsidR="000D11F4" w:rsidRPr="00FA1E4E" w:rsidRDefault="000D11F4" w:rsidP="004463E1"/>
          <w:p w:rsidR="0007249D" w:rsidRPr="00416285" w:rsidRDefault="0007249D" w:rsidP="0007249D">
            <w:r>
              <w:t>Свыше 500- I группа</w:t>
            </w:r>
          </w:p>
          <w:p w:rsidR="0007249D" w:rsidRPr="00416285" w:rsidRDefault="0007249D" w:rsidP="0007249D">
            <w:r w:rsidRPr="00416285">
              <w:t>от 350</w:t>
            </w:r>
            <w:r>
              <w:t xml:space="preserve"> до 500</w:t>
            </w:r>
            <w:r w:rsidRPr="00416285">
              <w:tab/>
              <w:t>- II группа</w:t>
            </w:r>
          </w:p>
          <w:p w:rsidR="0007249D" w:rsidRPr="00416285" w:rsidRDefault="0007249D" w:rsidP="0007249D">
            <w:r w:rsidRPr="00416285">
              <w:t>от 200 до 350-III группа</w:t>
            </w:r>
          </w:p>
          <w:p w:rsidR="0007249D" w:rsidRDefault="0007249D" w:rsidP="0007249D">
            <w:r>
              <w:t>от 150 до</w:t>
            </w:r>
            <w:r w:rsidRPr="00416285">
              <w:t xml:space="preserve"> 200 – IV группа</w:t>
            </w:r>
          </w:p>
          <w:p w:rsidR="0007249D" w:rsidRPr="00173E78" w:rsidRDefault="0007249D" w:rsidP="0007249D">
            <w:r>
              <w:t>от100 до 150-</w:t>
            </w:r>
            <w:r>
              <w:rPr>
                <w:lang w:val="en-US"/>
              </w:rPr>
              <w:t>V</w:t>
            </w:r>
            <w:r w:rsidRPr="00173E78">
              <w:t xml:space="preserve"> группа</w:t>
            </w:r>
          </w:p>
          <w:p w:rsidR="0007249D" w:rsidRDefault="0007249D" w:rsidP="0007249D">
            <w:r>
              <w:t xml:space="preserve">до 100-VI </w:t>
            </w:r>
          </w:p>
          <w:p w:rsidR="000D11F4" w:rsidRPr="00FA1E4E" w:rsidRDefault="0007249D" w:rsidP="0007249D">
            <w:pPr>
              <w:rPr>
                <w:sz w:val="20"/>
                <w:szCs w:val="20"/>
              </w:rPr>
            </w:pPr>
            <w:r>
              <w:t>группа</w:t>
            </w:r>
          </w:p>
        </w:tc>
      </w:tr>
      <w:tr w:rsidR="000D11F4" w:rsidRPr="00FA1E4E" w:rsidTr="004463E1">
        <w:trPr>
          <w:trHeight w:val="88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0D11F4" w:rsidRPr="00FA1E4E" w:rsidRDefault="000D11F4" w:rsidP="004463E1">
            <w:pPr>
              <w:rPr>
                <w:color w:val="000000"/>
              </w:rPr>
            </w:pPr>
            <w:r w:rsidRPr="00FA1E4E">
              <w:rPr>
                <w:color w:val="000000"/>
              </w:rPr>
              <w:t>Число посещений культурно-массовых мероприятий на платной основе, чел. (7НК)</w:t>
            </w:r>
          </w:p>
        </w:tc>
        <w:tc>
          <w:tcPr>
            <w:tcW w:w="1843" w:type="dxa"/>
            <w:tcBorders>
              <w:top w:val="nil"/>
              <w:left w:val="nil"/>
              <w:bottom w:val="single" w:sz="4" w:space="0" w:color="auto"/>
              <w:right w:val="single" w:sz="4" w:space="0" w:color="auto"/>
            </w:tcBorders>
            <w:shd w:val="clear" w:color="auto" w:fill="auto"/>
            <w:vAlign w:val="center"/>
            <w:hideMark/>
          </w:tcPr>
          <w:p w:rsidR="000D11F4" w:rsidRPr="00FA1E4E" w:rsidRDefault="000D11F4" w:rsidP="004463E1">
            <w:pPr>
              <w:jc w:val="center"/>
              <w:rPr>
                <w:color w:val="000000"/>
              </w:rPr>
            </w:pPr>
            <w:r w:rsidRPr="00FA1E4E">
              <w:rPr>
                <w:color w:val="000000"/>
              </w:rPr>
              <w:t>за 1 тысячу посещений</w:t>
            </w:r>
          </w:p>
        </w:tc>
        <w:tc>
          <w:tcPr>
            <w:tcW w:w="1417" w:type="dxa"/>
            <w:tcBorders>
              <w:top w:val="nil"/>
              <w:left w:val="nil"/>
              <w:bottom w:val="single" w:sz="4" w:space="0" w:color="auto"/>
              <w:right w:val="single" w:sz="4" w:space="0" w:color="auto"/>
            </w:tcBorders>
            <w:shd w:val="clear" w:color="000000" w:fill="FFFFFF"/>
            <w:vAlign w:val="center"/>
            <w:hideMark/>
          </w:tcPr>
          <w:p w:rsidR="000D11F4" w:rsidRPr="00FA1E4E" w:rsidRDefault="000D11F4" w:rsidP="004463E1">
            <w:pPr>
              <w:jc w:val="center"/>
              <w:rPr>
                <w:color w:val="000000"/>
              </w:rPr>
            </w:pPr>
            <w:r w:rsidRPr="00FA1E4E">
              <w:rPr>
                <w:color w:val="000000"/>
              </w:rPr>
              <w:t>1,00</w:t>
            </w:r>
          </w:p>
        </w:tc>
        <w:tc>
          <w:tcPr>
            <w:tcW w:w="1985" w:type="dxa"/>
            <w:vMerge/>
            <w:tcBorders>
              <w:right w:val="single" w:sz="4" w:space="0" w:color="auto"/>
            </w:tcBorders>
            <w:shd w:val="clear" w:color="auto" w:fill="auto"/>
          </w:tcPr>
          <w:p w:rsidR="000D11F4" w:rsidRPr="00FA1E4E" w:rsidRDefault="000D11F4" w:rsidP="004463E1">
            <w:pPr>
              <w:rPr>
                <w:sz w:val="20"/>
                <w:szCs w:val="20"/>
              </w:rPr>
            </w:pPr>
          </w:p>
        </w:tc>
      </w:tr>
      <w:tr w:rsidR="000D11F4" w:rsidRPr="00FA1E4E" w:rsidTr="004463E1">
        <w:trPr>
          <w:trHeight w:val="1218"/>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0D11F4" w:rsidRPr="00FA1E4E" w:rsidRDefault="000D11F4" w:rsidP="004463E1">
            <w:pPr>
              <w:rPr>
                <w:color w:val="000000"/>
              </w:rPr>
            </w:pPr>
            <w:r w:rsidRPr="00FA1E4E">
              <w:rPr>
                <w:color w:val="000000"/>
              </w:rPr>
              <w:t>Число участников клубных формирований, чел. (7НК)</w:t>
            </w:r>
          </w:p>
        </w:tc>
        <w:tc>
          <w:tcPr>
            <w:tcW w:w="1843" w:type="dxa"/>
            <w:tcBorders>
              <w:top w:val="nil"/>
              <w:left w:val="nil"/>
              <w:bottom w:val="single" w:sz="4" w:space="0" w:color="auto"/>
              <w:right w:val="single" w:sz="4" w:space="0" w:color="auto"/>
            </w:tcBorders>
            <w:shd w:val="clear" w:color="auto" w:fill="auto"/>
            <w:vAlign w:val="center"/>
            <w:hideMark/>
          </w:tcPr>
          <w:p w:rsidR="000D11F4" w:rsidRPr="00FA1E4E" w:rsidRDefault="000D11F4" w:rsidP="004463E1">
            <w:pPr>
              <w:jc w:val="center"/>
              <w:rPr>
                <w:color w:val="000000"/>
              </w:rPr>
            </w:pPr>
            <w:r w:rsidRPr="00FA1E4E">
              <w:rPr>
                <w:color w:val="000000"/>
              </w:rPr>
              <w:t>за 1</w:t>
            </w:r>
            <w:r w:rsidR="00B36607">
              <w:rPr>
                <w:color w:val="000000"/>
              </w:rPr>
              <w:t>0</w:t>
            </w:r>
            <w:r w:rsidRPr="00FA1E4E">
              <w:rPr>
                <w:color w:val="000000"/>
              </w:rPr>
              <w:t xml:space="preserve"> участник</w:t>
            </w:r>
            <w:r w:rsidR="00B36607">
              <w:rPr>
                <w:color w:val="000000"/>
              </w:rPr>
              <w:t>ов</w:t>
            </w:r>
          </w:p>
        </w:tc>
        <w:tc>
          <w:tcPr>
            <w:tcW w:w="1417" w:type="dxa"/>
            <w:tcBorders>
              <w:top w:val="nil"/>
              <w:left w:val="nil"/>
              <w:bottom w:val="single" w:sz="4" w:space="0" w:color="auto"/>
              <w:right w:val="single" w:sz="4" w:space="0" w:color="auto"/>
            </w:tcBorders>
            <w:shd w:val="clear" w:color="000000" w:fill="FFFFFF"/>
            <w:vAlign w:val="center"/>
            <w:hideMark/>
          </w:tcPr>
          <w:p w:rsidR="000D11F4" w:rsidRPr="00FA1E4E" w:rsidRDefault="000D11F4" w:rsidP="004463E1">
            <w:pPr>
              <w:jc w:val="center"/>
              <w:rPr>
                <w:color w:val="000000"/>
              </w:rPr>
            </w:pPr>
            <w:r w:rsidRPr="00FA1E4E">
              <w:rPr>
                <w:color w:val="000000"/>
              </w:rPr>
              <w:t>0,10</w:t>
            </w:r>
          </w:p>
        </w:tc>
        <w:tc>
          <w:tcPr>
            <w:tcW w:w="1985" w:type="dxa"/>
            <w:vMerge/>
            <w:tcBorders>
              <w:right w:val="single" w:sz="4" w:space="0" w:color="auto"/>
            </w:tcBorders>
            <w:shd w:val="clear" w:color="auto" w:fill="auto"/>
          </w:tcPr>
          <w:p w:rsidR="000D11F4" w:rsidRPr="00FA1E4E" w:rsidRDefault="000D11F4" w:rsidP="004463E1">
            <w:pPr>
              <w:rPr>
                <w:sz w:val="20"/>
                <w:szCs w:val="20"/>
              </w:rPr>
            </w:pPr>
          </w:p>
        </w:tc>
      </w:tr>
      <w:tr w:rsidR="000D11F4" w:rsidRPr="00FA1E4E" w:rsidTr="004463E1">
        <w:trPr>
          <w:trHeight w:val="1132"/>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0D11F4" w:rsidRPr="00FA1E4E" w:rsidRDefault="000D11F4" w:rsidP="004463E1">
            <w:pPr>
              <w:rPr>
                <w:color w:val="000000"/>
              </w:rPr>
            </w:pPr>
            <w:r w:rsidRPr="00FA1E4E">
              <w:rPr>
                <w:color w:val="000000"/>
              </w:rPr>
              <w:t>Участие учреждения в проектах, конкурсах, реализации государственных и ведомственных программ</w:t>
            </w:r>
            <w:r>
              <w:rPr>
                <w:color w:val="000000"/>
              </w:rPr>
              <w:t>, ед.</w:t>
            </w:r>
          </w:p>
        </w:tc>
        <w:tc>
          <w:tcPr>
            <w:tcW w:w="1843" w:type="dxa"/>
            <w:tcBorders>
              <w:top w:val="nil"/>
              <w:left w:val="nil"/>
              <w:bottom w:val="single" w:sz="4" w:space="0" w:color="auto"/>
              <w:right w:val="single" w:sz="4" w:space="0" w:color="auto"/>
            </w:tcBorders>
            <w:shd w:val="clear" w:color="auto" w:fill="auto"/>
            <w:vAlign w:val="center"/>
            <w:hideMark/>
          </w:tcPr>
          <w:p w:rsidR="000D11F4" w:rsidRPr="00FA1E4E" w:rsidRDefault="000D11F4" w:rsidP="004463E1">
            <w:pPr>
              <w:jc w:val="center"/>
              <w:rPr>
                <w:color w:val="000000"/>
              </w:rPr>
            </w:pPr>
            <w:r w:rsidRPr="00FA1E4E">
              <w:rPr>
                <w:color w:val="000000"/>
              </w:rPr>
              <w:t xml:space="preserve">за 1 участие </w:t>
            </w:r>
          </w:p>
        </w:tc>
        <w:tc>
          <w:tcPr>
            <w:tcW w:w="1417" w:type="dxa"/>
            <w:tcBorders>
              <w:top w:val="nil"/>
              <w:left w:val="nil"/>
              <w:bottom w:val="single" w:sz="4" w:space="0" w:color="auto"/>
              <w:right w:val="single" w:sz="4" w:space="0" w:color="auto"/>
            </w:tcBorders>
            <w:shd w:val="clear" w:color="000000" w:fill="FFFFFF"/>
            <w:vAlign w:val="center"/>
            <w:hideMark/>
          </w:tcPr>
          <w:p w:rsidR="000D11F4" w:rsidRPr="00FA1E4E" w:rsidRDefault="000D11F4" w:rsidP="004463E1">
            <w:pPr>
              <w:jc w:val="center"/>
              <w:rPr>
                <w:color w:val="000000"/>
              </w:rPr>
            </w:pPr>
            <w:r w:rsidRPr="00FA1E4E">
              <w:rPr>
                <w:color w:val="000000"/>
              </w:rPr>
              <w:t>10,00</w:t>
            </w:r>
          </w:p>
        </w:tc>
        <w:tc>
          <w:tcPr>
            <w:tcW w:w="1985" w:type="dxa"/>
            <w:vMerge/>
            <w:tcBorders>
              <w:right w:val="single" w:sz="4" w:space="0" w:color="auto"/>
            </w:tcBorders>
            <w:shd w:val="clear" w:color="auto" w:fill="auto"/>
          </w:tcPr>
          <w:p w:rsidR="000D11F4" w:rsidRPr="00FA1E4E" w:rsidRDefault="000D11F4" w:rsidP="004463E1">
            <w:pPr>
              <w:rPr>
                <w:sz w:val="20"/>
                <w:szCs w:val="20"/>
              </w:rPr>
            </w:pPr>
          </w:p>
        </w:tc>
      </w:tr>
      <w:tr w:rsidR="00ED3A46" w:rsidRPr="00FA1E4E" w:rsidTr="003F5C93">
        <w:trPr>
          <w:trHeight w:val="1132"/>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D3A46" w:rsidRPr="00FA1E4E" w:rsidRDefault="00ED3A46" w:rsidP="00ED3A46">
            <w:pPr>
              <w:rPr>
                <w:color w:val="000000"/>
              </w:rPr>
            </w:pPr>
            <w:proofErr w:type="gramStart"/>
            <w:r>
              <w:t xml:space="preserve">Организация и проведение межрегиональных, международных, всероссийских, областных, районных фестивалей, смотров, выставок, конкурсов, массовых театрализованных праздников </w:t>
            </w:r>
            <w:proofErr w:type="gramEnd"/>
          </w:p>
        </w:tc>
        <w:tc>
          <w:tcPr>
            <w:tcW w:w="1843" w:type="dxa"/>
            <w:tcBorders>
              <w:top w:val="nil"/>
              <w:left w:val="nil"/>
              <w:bottom w:val="single" w:sz="4" w:space="0" w:color="auto"/>
              <w:right w:val="single" w:sz="4" w:space="0" w:color="auto"/>
            </w:tcBorders>
            <w:shd w:val="clear" w:color="auto" w:fill="auto"/>
            <w:hideMark/>
          </w:tcPr>
          <w:p w:rsidR="00ED3A46" w:rsidRPr="00ED3A46" w:rsidRDefault="00ED3A46" w:rsidP="003F5C93">
            <w:pPr>
              <w:pStyle w:val="ConsPlusNormal"/>
              <w:jc w:val="center"/>
              <w:rPr>
                <w:rFonts w:ascii="Times New Roman" w:hAnsi="Times New Roman" w:cs="Times New Roman"/>
                <w:sz w:val="24"/>
                <w:szCs w:val="24"/>
              </w:rPr>
            </w:pPr>
            <w:r w:rsidRPr="00ED3A46">
              <w:rPr>
                <w:rFonts w:ascii="Times New Roman" w:hAnsi="Times New Roman" w:cs="Times New Roman"/>
                <w:sz w:val="24"/>
                <w:szCs w:val="24"/>
              </w:rPr>
              <w:t>За каждое мероприятие</w:t>
            </w:r>
          </w:p>
        </w:tc>
        <w:tc>
          <w:tcPr>
            <w:tcW w:w="1417" w:type="dxa"/>
            <w:tcBorders>
              <w:top w:val="nil"/>
              <w:left w:val="nil"/>
              <w:bottom w:val="single" w:sz="4" w:space="0" w:color="auto"/>
              <w:right w:val="single" w:sz="4" w:space="0" w:color="auto"/>
            </w:tcBorders>
            <w:shd w:val="clear" w:color="000000" w:fill="FFFFFF"/>
            <w:hideMark/>
          </w:tcPr>
          <w:p w:rsidR="00ED3A46" w:rsidRPr="00ED3A46" w:rsidRDefault="00ED3A46" w:rsidP="003F5C93">
            <w:pPr>
              <w:pStyle w:val="ConsPlusNormal"/>
              <w:jc w:val="center"/>
              <w:rPr>
                <w:rFonts w:ascii="Times New Roman" w:hAnsi="Times New Roman" w:cs="Times New Roman"/>
                <w:sz w:val="24"/>
                <w:szCs w:val="24"/>
              </w:rPr>
            </w:pPr>
            <w:r w:rsidRPr="00ED3A46">
              <w:rPr>
                <w:rFonts w:ascii="Times New Roman" w:hAnsi="Times New Roman" w:cs="Times New Roman"/>
                <w:sz w:val="24"/>
                <w:szCs w:val="24"/>
              </w:rPr>
              <w:t>10</w:t>
            </w:r>
          </w:p>
        </w:tc>
        <w:tc>
          <w:tcPr>
            <w:tcW w:w="1985" w:type="dxa"/>
            <w:vMerge/>
            <w:tcBorders>
              <w:right w:val="single" w:sz="4" w:space="0" w:color="auto"/>
            </w:tcBorders>
            <w:shd w:val="clear" w:color="auto" w:fill="auto"/>
          </w:tcPr>
          <w:p w:rsidR="00ED3A46" w:rsidRPr="00FA1E4E" w:rsidRDefault="00ED3A46" w:rsidP="004463E1">
            <w:pPr>
              <w:rPr>
                <w:sz w:val="20"/>
                <w:szCs w:val="20"/>
              </w:rPr>
            </w:pPr>
          </w:p>
        </w:tc>
      </w:tr>
      <w:tr w:rsidR="00ED3A46" w:rsidRPr="00FA1E4E" w:rsidTr="004463E1">
        <w:trPr>
          <w:trHeight w:val="1261"/>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ED3A46" w:rsidRPr="00FA1E4E" w:rsidRDefault="00ED3A46" w:rsidP="004463E1">
            <w:pPr>
              <w:rPr>
                <w:color w:val="000000"/>
              </w:rPr>
            </w:pPr>
            <w:r w:rsidRPr="00FA1E4E">
              <w:rPr>
                <w:color w:val="000000"/>
              </w:rPr>
              <w:t>Участие клубных формирований в международных, всероссийских, межрегиональных и областных конкурсах и фестивалях</w:t>
            </w:r>
            <w:r>
              <w:rPr>
                <w:color w:val="000000"/>
              </w:rPr>
              <w:t>, ед.</w:t>
            </w:r>
          </w:p>
        </w:tc>
        <w:tc>
          <w:tcPr>
            <w:tcW w:w="1843" w:type="dxa"/>
            <w:tcBorders>
              <w:top w:val="nil"/>
              <w:left w:val="nil"/>
              <w:bottom w:val="single" w:sz="4" w:space="0" w:color="auto"/>
              <w:right w:val="single" w:sz="4" w:space="0" w:color="auto"/>
            </w:tcBorders>
            <w:shd w:val="clear" w:color="auto" w:fill="auto"/>
            <w:vAlign w:val="center"/>
            <w:hideMark/>
          </w:tcPr>
          <w:p w:rsidR="00ED3A46" w:rsidRPr="00FA1E4E" w:rsidRDefault="00ED3A46" w:rsidP="004463E1">
            <w:pPr>
              <w:jc w:val="center"/>
              <w:rPr>
                <w:color w:val="000000"/>
              </w:rPr>
            </w:pPr>
            <w:r w:rsidRPr="00FA1E4E">
              <w:rPr>
                <w:color w:val="000000"/>
              </w:rPr>
              <w:t xml:space="preserve">за 1 участие </w:t>
            </w:r>
          </w:p>
        </w:tc>
        <w:tc>
          <w:tcPr>
            <w:tcW w:w="1417" w:type="dxa"/>
            <w:tcBorders>
              <w:top w:val="nil"/>
              <w:left w:val="nil"/>
              <w:bottom w:val="single" w:sz="4" w:space="0" w:color="auto"/>
              <w:right w:val="single" w:sz="4" w:space="0" w:color="auto"/>
            </w:tcBorders>
            <w:shd w:val="clear" w:color="000000" w:fill="FFFFFF"/>
            <w:vAlign w:val="center"/>
            <w:hideMark/>
          </w:tcPr>
          <w:p w:rsidR="00ED3A46" w:rsidRPr="00FA1E4E" w:rsidRDefault="00ED3A46" w:rsidP="004463E1">
            <w:pPr>
              <w:jc w:val="center"/>
              <w:rPr>
                <w:color w:val="000000"/>
              </w:rPr>
            </w:pPr>
            <w:r w:rsidRPr="00FA1E4E">
              <w:rPr>
                <w:color w:val="000000"/>
              </w:rPr>
              <w:t>5,00</w:t>
            </w:r>
          </w:p>
        </w:tc>
        <w:tc>
          <w:tcPr>
            <w:tcW w:w="1985" w:type="dxa"/>
            <w:vMerge/>
            <w:tcBorders>
              <w:bottom w:val="single" w:sz="4" w:space="0" w:color="auto"/>
              <w:right w:val="single" w:sz="4" w:space="0" w:color="auto"/>
            </w:tcBorders>
            <w:shd w:val="clear" w:color="auto" w:fill="auto"/>
          </w:tcPr>
          <w:p w:rsidR="00ED3A46" w:rsidRPr="00FA1E4E" w:rsidRDefault="00ED3A46" w:rsidP="004463E1">
            <w:pPr>
              <w:rPr>
                <w:sz w:val="20"/>
                <w:szCs w:val="20"/>
              </w:rPr>
            </w:pPr>
          </w:p>
        </w:tc>
      </w:tr>
    </w:tbl>
    <w:p w:rsidR="000D11F4" w:rsidRDefault="000D11F4" w:rsidP="000D11F4">
      <w:pPr>
        <w:pStyle w:val="4"/>
        <w:jc w:val="left"/>
        <w:rPr>
          <w:b w:val="0"/>
        </w:rPr>
      </w:pPr>
    </w:p>
    <w:p w:rsidR="000D11F4" w:rsidRPr="008238C4" w:rsidRDefault="000D11F4" w:rsidP="000D11F4">
      <w:pPr>
        <w:pStyle w:val="4"/>
        <w:jc w:val="left"/>
        <w:rPr>
          <w:b w:val="0"/>
          <w:sz w:val="24"/>
          <w:szCs w:val="24"/>
        </w:rPr>
      </w:pPr>
      <w:r w:rsidRPr="005B3777">
        <w:rPr>
          <w:b w:val="0"/>
          <w:sz w:val="24"/>
          <w:szCs w:val="24"/>
        </w:rPr>
        <w:t>1.</w:t>
      </w:r>
      <w:r>
        <w:rPr>
          <w:b w:val="0"/>
          <w:sz w:val="24"/>
          <w:szCs w:val="24"/>
        </w:rPr>
        <w:t>2</w:t>
      </w:r>
      <w:r w:rsidRPr="005B3777">
        <w:rPr>
          <w:b w:val="0"/>
          <w:sz w:val="24"/>
          <w:szCs w:val="24"/>
        </w:rPr>
        <w:t>.Библиотеки:</w:t>
      </w:r>
    </w:p>
    <w:tbl>
      <w:tblPr>
        <w:tblW w:w="0" w:type="auto"/>
        <w:tblInd w:w="93" w:type="dxa"/>
        <w:tblLook w:val="04A0"/>
      </w:tblPr>
      <w:tblGrid>
        <w:gridCol w:w="4395"/>
        <w:gridCol w:w="1843"/>
        <w:gridCol w:w="1417"/>
        <w:gridCol w:w="1823"/>
      </w:tblGrid>
      <w:tr w:rsidR="000D11F4" w:rsidRPr="004B70BD" w:rsidTr="004463E1">
        <w:trPr>
          <w:trHeight w:val="7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Объемные показатели</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Условия расчета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Количество баллов</w:t>
            </w:r>
          </w:p>
        </w:tc>
        <w:tc>
          <w:tcPr>
            <w:tcW w:w="1985" w:type="dxa"/>
            <w:tcBorders>
              <w:top w:val="single" w:sz="4" w:space="0" w:color="auto"/>
              <w:bottom w:val="single" w:sz="4" w:space="0" w:color="auto"/>
              <w:right w:val="single" w:sz="4" w:space="0" w:color="auto"/>
            </w:tcBorders>
            <w:shd w:val="clear" w:color="auto" w:fill="auto"/>
            <w:vAlign w:val="center"/>
          </w:tcPr>
          <w:p w:rsidR="000D11F4" w:rsidRPr="008238C4" w:rsidRDefault="000D11F4" w:rsidP="004463E1">
            <w:pPr>
              <w:jc w:val="center"/>
            </w:pPr>
            <w:r>
              <w:t>Группа по оплате труда</w:t>
            </w:r>
          </w:p>
        </w:tc>
      </w:tr>
      <w:tr w:rsidR="000D11F4" w:rsidRPr="004B70BD" w:rsidTr="004463E1">
        <w:trPr>
          <w:trHeight w:val="613"/>
        </w:trPr>
        <w:tc>
          <w:tcPr>
            <w:tcW w:w="4835" w:type="dxa"/>
            <w:tcBorders>
              <w:top w:val="nil"/>
              <w:left w:val="single" w:sz="4" w:space="0" w:color="auto"/>
              <w:bottom w:val="single" w:sz="4" w:space="0" w:color="auto"/>
              <w:right w:val="single" w:sz="4" w:space="0" w:color="auto"/>
            </w:tcBorders>
            <w:shd w:val="clear" w:color="auto" w:fill="auto"/>
            <w:hideMark/>
          </w:tcPr>
          <w:p w:rsidR="000D11F4" w:rsidRPr="004B70BD" w:rsidRDefault="000D11F4" w:rsidP="004463E1">
            <w:pPr>
              <w:rPr>
                <w:color w:val="000000"/>
              </w:rPr>
            </w:pPr>
            <w:r w:rsidRPr="004B70BD">
              <w:rPr>
                <w:color w:val="000000"/>
              </w:rPr>
              <w:t>Количество посещений, тыс. чел. (6НК)</w:t>
            </w:r>
          </w:p>
        </w:tc>
        <w:tc>
          <w:tcPr>
            <w:tcW w:w="1843" w:type="dxa"/>
            <w:tcBorders>
              <w:top w:val="nil"/>
              <w:left w:val="nil"/>
              <w:bottom w:val="single" w:sz="4" w:space="0" w:color="auto"/>
              <w:right w:val="single" w:sz="4" w:space="0" w:color="auto"/>
            </w:tcBorders>
            <w:shd w:val="clear" w:color="auto" w:fill="auto"/>
            <w:hideMark/>
          </w:tcPr>
          <w:p w:rsidR="000D11F4" w:rsidRPr="004B70BD" w:rsidRDefault="000D11F4" w:rsidP="004463E1">
            <w:pPr>
              <w:jc w:val="center"/>
              <w:rPr>
                <w:color w:val="000000"/>
              </w:rPr>
            </w:pPr>
            <w:r w:rsidRPr="004B70BD">
              <w:rPr>
                <w:color w:val="000000"/>
              </w:rPr>
              <w:t>За 10 тыс. посещений</w:t>
            </w:r>
          </w:p>
        </w:tc>
        <w:tc>
          <w:tcPr>
            <w:tcW w:w="1417" w:type="dxa"/>
            <w:tcBorders>
              <w:top w:val="nil"/>
              <w:left w:val="nil"/>
              <w:bottom w:val="single" w:sz="4" w:space="0" w:color="auto"/>
              <w:right w:val="single" w:sz="4" w:space="0" w:color="auto"/>
            </w:tcBorders>
            <w:shd w:val="clear" w:color="auto" w:fill="auto"/>
            <w:hideMark/>
          </w:tcPr>
          <w:p w:rsidR="000D11F4" w:rsidRPr="004B70BD" w:rsidRDefault="000D11F4" w:rsidP="004463E1">
            <w:pPr>
              <w:jc w:val="center"/>
              <w:rPr>
                <w:color w:val="000000"/>
              </w:rPr>
            </w:pPr>
            <w:r w:rsidRPr="004B70BD">
              <w:rPr>
                <w:color w:val="000000"/>
              </w:rPr>
              <w:t>1</w:t>
            </w:r>
          </w:p>
        </w:tc>
        <w:tc>
          <w:tcPr>
            <w:tcW w:w="1985" w:type="dxa"/>
            <w:vMerge w:val="restart"/>
            <w:tcBorders>
              <w:top w:val="single" w:sz="4" w:space="0" w:color="auto"/>
              <w:right w:val="single" w:sz="4" w:space="0" w:color="auto"/>
            </w:tcBorders>
            <w:shd w:val="clear" w:color="auto" w:fill="auto"/>
          </w:tcPr>
          <w:p w:rsidR="000D11F4" w:rsidRDefault="000D11F4" w:rsidP="004463E1"/>
          <w:p w:rsidR="000D11F4" w:rsidRDefault="000D11F4" w:rsidP="004463E1"/>
          <w:p w:rsidR="000D11F4" w:rsidRDefault="000D11F4" w:rsidP="004463E1"/>
          <w:p w:rsidR="000D11F4" w:rsidRDefault="000D11F4" w:rsidP="004463E1"/>
          <w:p w:rsidR="000D11F4" w:rsidRDefault="000D11F4" w:rsidP="004463E1"/>
          <w:p w:rsidR="000D11F4" w:rsidRDefault="000D11F4" w:rsidP="004463E1"/>
          <w:p w:rsidR="0007249D" w:rsidRPr="00416285" w:rsidRDefault="0007249D" w:rsidP="0007249D">
            <w:r>
              <w:t>Свыше 500- I группа</w:t>
            </w:r>
          </w:p>
          <w:p w:rsidR="0007249D" w:rsidRPr="00416285" w:rsidRDefault="0007249D" w:rsidP="0007249D">
            <w:r w:rsidRPr="00416285">
              <w:t>от 350</w:t>
            </w:r>
            <w:r>
              <w:t xml:space="preserve"> до 500</w:t>
            </w:r>
            <w:r w:rsidRPr="00416285">
              <w:tab/>
              <w:t xml:space="preserve">- </w:t>
            </w:r>
            <w:r w:rsidRPr="00416285">
              <w:lastRenderedPageBreak/>
              <w:t>II группа</w:t>
            </w:r>
          </w:p>
          <w:p w:rsidR="0007249D" w:rsidRPr="00416285" w:rsidRDefault="0007249D" w:rsidP="0007249D">
            <w:r w:rsidRPr="00416285">
              <w:t>от 200 до 350-III группа</w:t>
            </w:r>
          </w:p>
          <w:p w:rsidR="0007249D" w:rsidRDefault="0007249D" w:rsidP="0007249D">
            <w:r>
              <w:t>от 150 до</w:t>
            </w:r>
            <w:r w:rsidRPr="00416285">
              <w:t xml:space="preserve"> 200 – IV группа</w:t>
            </w:r>
          </w:p>
          <w:p w:rsidR="0007249D" w:rsidRPr="00173E78" w:rsidRDefault="0007249D" w:rsidP="0007249D">
            <w:r>
              <w:t>от100 до 150-</w:t>
            </w:r>
            <w:r>
              <w:rPr>
                <w:lang w:val="en-US"/>
              </w:rPr>
              <w:t>V</w:t>
            </w:r>
            <w:r w:rsidRPr="00173E78">
              <w:t xml:space="preserve"> группа</w:t>
            </w:r>
          </w:p>
          <w:p w:rsidR="0007249D" w:rsidRDefault="0007249D" w:rsidP="0007249D">
            <w:r>
              <w:t xml:space="preserve">до 100-VI </w:t>
            </w:r>
          </w:p>
          <w:p w:rsidR="000D11F4" w:rsidRPr="004B70BD" w:rsidRDefault="0007249D" w:rsidP="0007249D">
            <w:pPr>
              <w:rPr>
                <w:sz w:val="20"/>
                <w:szCs w:val="20"/>
              </w:rPr>
            </w:pPr>
            <w:r>
              <w:t>группа</w:t>
            </w:r>
          </w:p>
        </w:tc>
      </w:tr>
      <w:tr w:rsidR="000D11F4" w:rsidRPr="004B70BD" w:rsidTr="004463E1">
        <w:trPr>
          <w:trHeight w:val="854"/>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0D11F4" w:rsidRPr="004B70BD" w:rsidRDefault="000D11F4" w:rsidP="004463E1">
            <w:pPr>
              <w:rPr>
                <w:color w:val="000000"/>
              </w:rPr>
            </w:pPr>
            <w:r w:rsidRPr="004B70BD">
              <w:rPr>
                <w:color w:val="000000"/>
              </w:rPr>
              <w:t>Количество документов, выданных из фондов библиотеки в стационарном и удаленном режиме</w:t>
            </w:r>
            <w:r>
              <w:rPr>
                <w:color w:val="000000"/>
              </w:rPr>
              <w:t>, ед.</w:t>
            </w:r>
            <w:r w:rsidRPr="004B70BD">
              <w:rPr>
                <w:color w:val="000000"/>
              </w:rPr>
              <w:t xml:space="preserve"> (6НК)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 xml:space="preserve">За 10 тыс. </w:t>
            </w:r>
            <w:r>
              <w:rPr>
                <w:color w:val="000000"/>
              </w:rPr>
              <w:t>ед.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1</w:t>
            </w:r>
          </w:p>
        </w:tc>
        <w:tc>
          <w:tcPr>
            <w:tcW w:w="1985" w:type="dxa"/>
            <w:vMerge/>
            <w:tcBorders>
              <w:right w:val="single" w:sz="4" w:space="0" w:color="auto"/>
            </w:tcBorders>
            <w:shd w:val="clear" w:color="auto" w:fill="auto"/>
          </w:tcPr>
          <w:p w:rsidR="000D11F4" w:rsidRPr="004B70BD" w:rsidRDefault="000D11F4" w:rsidP="004463E1">
            <w:pPr>
              <w:rPr>
                <w:sz w:val="20"/>
                <w:szCs w:val="20"/>
              </w:rPr>
            </w:pPr>
          </w:p>
        </w:tc>
      </w:tr>
      <w:tr w:rsidR="000D11F4" w:rsidRPr="004B70BD" w:rsidTr="004463E1">
        <w:trPr>
          <w:trHeight w:val="1260"/>
        </w:trPr>
        <w:tc>
          <w:tcPr>
            <w:tcW w:w="4835" w:type="dxa"/>
            <w:tcBorders>
              <w:top w:val="nil"/>
              <w:left w:val="single" w:sz="4" w:space="0" w:color="auto"/>
              <w:bottom w:val="single" w:sz="4" w:space="0" w:color="auto"/>
              <w:right w:val="single" w:sz="4" w:space="0" w:color="auto"/>
            </w:tcBorders>
            <w:shd w:val="clear" w:color="000000" w:fill="FFFFFF"/>
            <w:hideMark/>
          </w:tcPr>
          <w:p w:rsidR="000D11F4" w:rsidRPr="004B70BD" w:rsidRDefault="000D11F4" w:rsidP="004463E1">
            <w:pPr>
              <w:rPr>
                <w:color w:val="000000"/>
              </w:rPr>
            </w:pPr>
            <w:r w:rsidRPr="004B70BD">
              <w:rPr>
                <w:color w:val="000000"/>
              </w:rPr>
              <w:t>Участие учреждения в проектах, конкурсах, реализации государственных и ведомственных программ</w:t>
            </w:r>
            <w:r>
              <w:rPr>
                <w:color w:val="000000"/>
              </w:rPr>
              <w:t>, ед.</w:t>
            </w:r>
          </w:p>
        </w:tc>
        <w:tc>
          <w:tcPr>
            <w:tcW w:w="1843" w:type="dxa"/>
            <w:tcBorders>
              <w:top w:val="nil"/>
              <w:left w:val="nil"/>
              <w:bottom w:val="single" w:sz="4" w:space="0" w:color="auto"/>
              <w:right w:val="single" w:sz="4" w:space="0" w:color="auto"/>
            </w:tcBorders>
            <w:shd w:val="clear" w:color="000000" w:fill="FFFFFF"/>
            <w:vAlign w:val="center"/>
            <w:hideMark/>
          </w:tcPr>
          <w:p w:rsidR="000D11F4" w:rsidRPr="004B70BD" w:rsidRDefault="000D11F4" w:rsidP="004463E1">
            <w:pPr>
              <w:jc w:val="center"/>
              <w:rPr>
                <w:color w:val="000000"/>
              </w:rPr>
            </w:pPr>
            <w:r w:rsidRPr="004B70BD">
              <w:rPr>
                <w:color w:val="000000"/>
              </w:rPr>
              <w:t>За каждое мероприятие</w:t>
            </w:r>
          </w:p>
        </w:tc>
        <w:tc>
          <w:tcPr>
            <w:tcW w:w="1417" w:type="dxa"/>
            <w:tcBorders>
              <w:top w:val="nil"/>
              <w:left w:val="nil"/>
              <w:bottom w:val="single" w:sz="4" w:space="0" w:color="auto"/>
              <w:right w:val="single" w:sz="4" w:space="0" w:color="auto"/>
            </w:tcBorders>
            <w:shd w:val="clear" w:color="000000" w:fill="FFFFFF"/>
            <w:vAlign w:val="center"/>
            <w:hideMark/>
          </w:tcPr>
          <w:p w:rsidR="000D11F4" w:rsidRPr="004B70BD" w:rsidRDefault="000D11F4" w:rsidP="004463E1">
            <w:pPr>
              <w:jc w:val="center"/>
              <w:rPr>
                <w:color w:val="000000"/>
              </w:rPr>
            </w:pPr>
            <w:r w:rsidRPr="004B70BD">
              <w:rPr>
                <w:color w:val="000000"/>
              </w:rPr>
              <w:t>10</w:t>
            </w:r>
          </w:p>
        </w:tc>
        <w:tc>
          <w:tcPr>
            <w:tcW w:w="1985" w:type="dxa"/>
            <w:vMerge/>
            <w:tcBorders>
              <w:right w:val="single" w:sz="4" w:space="0" w:color="auto"/>
            </w:tcBorders>
            <w:shd w:val="clear" w:color="auto" w:fill="auto"/>
          </w:tcPr>
          <w:p w:rsidR="000D11F4" w:rsidRPr="004B70BD" w:rsidRDefault="000D11F4" w:rsidP="004463E1">
            <w:pPr>
              <w:rPr>
                <w:sz w:val="20"/>
                <w:szCs w:val="20"/>
              </w:rPr>
            </w:pPr>
          </w:p>
        </w:tc>
      </w:tr>
      <w:tr w:rsidR="000D11F4" w:rsidRPr="004B70BD" w:rsidTr="004463E1">
        <w:trPr>
          <w:trHeight w:val="825"/>
        </w:trPr>
        <w:tc>
          <w:tcPr>
            <w:tcW w:w="4835" w:type="dxa"/>
            <w:tcBorders>
              <w:top w:val="nil"/>
              <w:left w:val="single" w:sz="4" w:space="0" w:color="auto"/>
              <w:bottom w:val="single" w:sz="4" w:space="0" w:color="auto"/>
              <w:right w:val="single" w:sz="4" w:space="0" w:color="auto"/>
            </w:tcBorders>
            <w:shd w:val="clear" w:color="auto" w:fill="auto"/>
            <w:hideMark/>
          </w:tcPr>
          <w:p w:rsidR="000D11F4" w:rsidRPr="004B70BD" w:rsidRDefault="000D11F4" w:rsidP="004463E1">
            <w:pPr>
              <w:rPr>
                <w:color w:val="000000"/>
              </w:rPr>
            </w:pPr>
            <w:r w:rsidRPr="004B70BD">
              <w:rPr>
                <w:color w:val="000000"/>
              </w:rPr>
              <w:lastRenderedPageBreak/>
              <w:t>Количество справок, консультаций для пользователей</w:t>
            </w:r>
            <w:r>
              <w:rPr>
                <w:color w:val="000000"/>
              </w:rPr>
              <w:t>, ед.</w:t>
            </w:r>
            <w:r w:rsidRPr="004B70BD">
              <w:rPr>
                <w:color w:val="000000"/>
              </w:rPr>
              <w:t>(6НК)</w:t>
            </w:r>
          </w:p>
        </w:tc>
        <w:tc>
          <w:tcPr>
            <w:tcW w:w="1843" w:type="dxa"/>
            <w:tcBorders>
              <w:top w:val="nil"/>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За 10 тыс.</w:t>
            </w:r>
          </w:p>
        </w:tc>
        <w:tc>
          <w:tcPr>
            <w:tcW w:w="1417" w:type="dxa"/>
            <w:tcBorders>
              <w:top w:val="nil"/>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1</w:t>
            </w:r>
          </w:p>
        </w:tc>
        <w:tc>
          <w:tcPr>
            <w:tcW w:w="1985" w:type="dxa"/>
            <w:vMerge/>
            <w:tcBorders>
              <w:right w:val="single" w:sz="4" w:space="0" w:color="auto"/>
            </w:tcBorders>
            <w:shd w:val="clear" w:color="auto" w:fill="auto"/>
          </w:tcPr>
          <w:p w:rsidR="000D11F4" w:rsidRPr="004B70BD" w:rsidRDefault="000D11F4" w:rsidP="004463E1">
            <w:pPr>
              <w:rPr>
                <w:sz w:val="20"/>
                <w:szCs w:val="20"/>
              </w:rPr>
            </w:pPr>
          </w:p>
        </w:tc>
      </w:tr>
      <w:tr w:rsidR="000D11F4" w:rsidRPr="004B70BD" w:rsidTr="004463E1">
        <w:trPr>
          <w:trHeight w:val="623"/>
        </w:trPr>
        <w:tc>
          <w:tcPr>
            <w:tcW w:w="4835" w:type="dxa"/>
            <w:tcBorders>
              <w:top w:val="nil"/>
              <w:left w:val="single" w:sz="4" w:space="0" w:color="auto"/>
              <w:bottom w:val="single" w:sz="4" w:space="0" w:color="auto"/>
              <w:right w:val="single" w:sz="4" w:space="0" w:color="auto"/>
            </w:tcBorders>
            <w:shd w:val="clear" w:color="auto" w:fill="auto"/>
            <w:hideMark/>
          </w:tcPr>
          <w:p w:rsidR="000D11F4" w:rsidRPr="004B70BD" w:rsidRDefault="000D11F4" w:rsidP="004463E1">
            <w:pPr>
              <w:rPr>
                <w:color w:val="000000"/>
              </w:rPr>
            </w:pPr>
            <w:r w:rsidRPr="004B70BD">
              <w:rPr>
                <w:color w:val="000000"/>
              </w:rPr>
              <w:lastRenderedPageBreak/>
              <w:t>Количество записей электронного каталога, созданных в текущем году</w:t>
            </w:r>
            <w:r>
              <w:rPr>
                <w:color w:val="000000"/>
              </w:rPr>
              <w:t>, ед.</w:t>
            </w:r>
          </w:p>
        </w:tc>
        <w:tc>
          <w:tcPr>
            <w:tcW w:w="1843" w:type="dxa"/>
            <w:tcBorders>
              <w:top w:val="nil"/>
              <w:left w:val="nil"/>
              <w:bottom w:val="single" w:sz="4" w:space="0" w:color="auto"/>
              <w:right w:val="single" w:sz="4" w:space="0" w:color="auto"/>
            </w:tcBorders>
            <w:shd w:val="clear" w:color="auto" w:fill="auto"/>
            <w:noWrap/>
            <w:vAlign w:val="center"/>
            <w:hideMark/>
          </w:tcPr>
          <w:p w:rsidR="000D11F4" w:rsidRPr="004B70BD" w:rsidRDefault="000D11F4" w:rsidP="004463E1">
            <w:pPr>
              <w:jc w:val="center"/>
              <w:rPr>
                <w:color w:val="000000"/>
              </w:rPr>
            </w:pPr>
            <w:r w:rsidRPr="004B70BD">
              <w:rPr>
                <w:color w:val="000000"/>
              </w:rPr>
              <w:t>за 1 тыс.</w:t>
            </w:r>
          </w:p>
        </w:tc>
        <w:tc>
          <w:tcPr>
            <w:tcW w:w="1417" w:type="dxa"/>
            <w:tcBorders>
              <w:top w:val="nil"/>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1</w:t>
            </w:r>
          </w:p>
        </w:tc>
        <w:tc>
          <w:tcPr>
            <w:tcW w:w="1985" w:type="dxa"/>
            <w:vMerge/>
            <w:tcBorders>
              <w:right w:val="single" w:sz="4" w:space="0" w:color="auto"/>
            </w:tcBorders>
            <w:shd w:val="clear" w:color="auto" w:fill="auto"/>
          </w:tcPr>
          <w:p w:rsidR="000D11F4" w:rsidRPr="004B70BD" w:rsidRDefault="000D11F4" w:rsidP="004463E1">
            <w:pPr>
              <w:rPr>
                <w:sz w:val="20"/>
                <w:szCs w:val="20"/>
              </w:rPr>
            </w:pPr>
          </w:p>
        </w:tc>
      </w:tr>
      <w:tr w:rsidR="000D11F4" w:rsidRPr="004B70BD" w:rsidTr="004463E1">
        <w:trPr>
          <w:trHeight w:val="900"/>
        </w:trPr>
        <w:tc>
          <w:tcPr>
            <w:tcW w:w="4835" w:type="dxa"/>
            <w:tcBorders>
              <w:top w:val="nil"/>
              <w:left w:val="single" w:sz="4" w:space="0" w:color="auto"/>
              <w:bottom w:val="single" w:sz="4" w:space="0" w:color="auto"/>
              <w:right w:val="single" w:sz="4" w:space="0" w:color="auto"/>
            </w:tcBorders>
            <w:shd w:val="clear" w:color="auto" w:fill="auto"/>
            <w:hideMark/>
          </w:tcPr>
          <w:p w:rsidR="000D11F4" w:rsidRPr="004B70BD" w:rsidRDefault="000D11F4" w:rsidP="004463E1">
            <w:pPr>
              <w:rPr>
                <w:color w:val="000000"/>
              </w:rPr>
            </w:pPr>
            <w:r w:rsidRPr="004B70BD">
              <w:rPr>
                <w:color w:val="000000"/>
              </w:rPr>
              <w:t>Количество посещений Интернет-сайта библиотеки</w:t>
            </w:r>
            <w:r>
              <w:rPr>
                <w:color w:val="000000"/>
              </w:rPr>
              <w:t>, чел.</w:t>
            </w:r>
            <w:r w:rsidRPr="004B70BD">
              <w:rPr>
                <w:color w:val="000000"/>
              </w:rPr>
              <w:t xml:space="preserve"> (6НК)</w:t>
            </w:r>
          </w:p>
        </w:tc>
        <w:tc>
          <w:tcPr>
            <w:tcW w:w="1843" w:type="dxa"/>
            <w:tcBorders>
              <w:top w:val="nil"/>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За 1 тыс.</w:t>
            </w:r>
          </w:p>
        </w:tc>
        <w:tc>
          <w:tcPr>
            <w:tcW w:w="1417" w:type="dxa"/>
            <w:tcBorders>
              <w:top w:val="nil"/>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1</w:t>
            </w:r>
          </w:p>
        </w:tc>
        <w:tc>
          <w:tcPr>
            <w:tcW w:w="1985" w:type="dxa"/>
            <w:vMerge/>
            <w:tcBorders>
              <w:right w:val="single" w:sz="4" w:space="0" w:color="auto"/>
            </w:tcBorders>
            <w:shd w:val="clear" w:color="auto" w:fill="auto"/>
          </w:tcPr>
          <w:p w:rsidR="000D11F4" w:rsidRPr="004B70BD" w:rsidRDefault="000D11F4" w:rsidP="004463E1">
            <w:pPr>
              <w:rPr>
                <w:sz w:val="20"/>
                <w:szCs w:val="20"/>
              </w:rPr>
            </w:pPr>
          </w:p>
        </w:tc>
      </w:tr>
      <w:tr w:rsidR="000D11F4" w:rsidRPr="004B70BD" w:rsidTr="004463E1">
        <w:trPr>
          <w:trHeight w:val="1034"/>
        </w:trPr>
        <w:tc>
          <w:tcPr>
            <w:tcW w:w="4835" w:type="dxa"/>
            <w:tcBorders>
              <w:top w:val="nil"/>
              <w:left w:val="single" w:sz="4" w:space="0" w:color="auto"/>
              <w:bottom w:val="single" w:sz="4" w:space="0" w:color="auto"/>
              <w:right w:val="single" w:sz="4" w:space="0" w:color="auto"/>
            </w:tcBorders>
            <w:shd w:val="clear" w:color="000000" w:fill="FFFFFF"/>
            <w:hideMark/>
          </w:tcPr>
          <w:p w:rsidR="000D11F4" w:rsidRPr="004B70BD" w:rsidRDefault="000D11F4" w:rsidP="004463E1">
            <w:pPr>
              <w:rPr>
                <w:color w:val="000000"/>
              </w:rPr>
            </w:pPr>
            <w:r w:rsidRPr="004B70BD">
              <w:rPr>
                <w:color w:val="000000"/>
              </w:rPr>
              <w:t>Количество мероприятий, проведенных с целью обучения сотрудников сельских библиотек (семинар, практикум, круглый стол</w:t>
            </w:r>
            <w:proofErr w:type="gramStart"/>
            <w:r w:rsidRPr="004B70BD">
              <w:rPr>
                <w:color w:val="000000"/>
              </w:rPr>
              <w:t xml:space="preserve">  )</w:t>
            </w:r>
            <w:proofErr w:type="gramEnd"/>
            <w:r>
              <w:rPr>
                <w:color w:val="000000"/>
              </w:rPr>
              <w:t>, ед.</w:t>
            </w:r>
          </w:p>
        </w:tc>
        <w:tc>
          <w:tcPr>
            <w:tcW w:w="1843" w:type="dxa"/>
            <w:tcBorders>
              <w:top w:val="nil"/>
              <w:left w:val="nil"/>
              <w:bottom w:val="single" w:sz="4" w:space="0" w:color="auto"/>
              <w:right w:val="single" w:sz="4" w:space="0" w:color="auto"/>
            </w:tcBorders>
            <w:shd w:val="clear" w:color="000000" w:fill="FFFFFF"/>
            <w:vAlign w:val="center"/>
            <w:hideMark/>
          </w:tcPr>
          <w:p w:rsidR="000D11F4" w:rsidRPr="004B70BD" w:rsidRDefault="000D11F4" w:rsidP="004463E1">
            <w:pPr>
              <w:jc w:val="center"/>
              <w:rPr>
                <w:color w:val="000000"/>
              </w:rPr>
            </w:pPr>
            <w:r w:rsidRPr="004B70BD">
              <w:rPr>
                <w:color w:val="000000"/>
              </w:rPr>
              <w:t xml:space="preserve">за </w:t>
            </w:r>
            <w:r>
              <w:rPr>
                <w:color w:val="000000"/>
              </w:rPr>
              <w:t xml:space="preserve">одно </w:t>
            </w:r>
            <w:r w:rsidRPr="004B70BD">
              <w:rPr>
                <w:color w:val="000000"/>
              </w:rPr>
              <w:t>мероприятие</w:t>
            </w:r>
          </w:p>
        </w:tc>
        <w:tc>
          <w:tcPr>
            <w:tcW w:w="1417" w:type="dxa"/>
            <w:tcBorders>
              <w:top w:val="nil"/>
              <w:left w:val="nil"/>
              <w:bottom w:val="single" w:sz="4" w:space="0" w:color="auto"/>
              <w:right w:val="single" w:sz="4" w:space="0" w:color="auto"/>
            </w:tcBorders>
            <w:shd w:val="clear" w:color="000000" w:fill="FFFFFF"/>
            <w:vAlign w:val="center"/>
            <w:hideMark/>
          </w:tcPr>
          <w:p w:rsidR="000D11F4" w:rsidRPr="004B70BD" w:rsidRDefault="000D11F4" w:rsidP="004463E1">
            <w:pPr>
              <w:jc w:val="center"/>
              <w:rPr>
                <w:color w:val="000000"/>
              </w:rPr>
            </w:pPr>
            <w:r w:rsidRPr="004B70BD">
              <w:rPr>
                <w:color w:val="000000"/>
              </w:rPr>
              <w:t>1</w:t>
            </w:r>
          </w:p>
        </w:tc>
        <w:tc>
          <w:tcPr>
            <w:tcW w:w="1985" w:type="dxa"/>
            <w:vMerge/>
            <w:tcBorders>
              <w:right w:val="single" w:sz="4" w:space="0" w:color="auto"/>
            </w:tcBorders>
            <w:shd w:val="clear" w:color="auto" w:fill="auto"/>
          </w:tcPr>
          <w:p w:rsidR="000D11F4" w:rsidRPr="004B70BD" w:rsidRDefault="000D11F4" w:rsidP="004463E1">
            <w:pPr>
              <w:rPr>
                <w:sz w:val="20"/>
                <w:szCs w:val="20"/>
              </w:rPr>
            </w:pPr>
          </w:p>
        </w:tc>
      </w:tr>
      <w:tr w:rsidR="000D11F4" w:rsidRPr="004B70BD" w:rsidTr="004463E1">
        <w:trPr>
          <w:trHeight w:val="1260"/>
        </w:trPr>
        <w:tc>
          <w:tcPr>
            <w:tcW w:w="4835" w:type="dxa"/>
            <w:tcBorders>
              <w:top w:val="nil"/>
              <w:left w:val="single" w:sz="4" w:space="0" w:color="auto"/>
              <w:bottom w:val="single" w:sz="4" w:space="0" w:color="auto"/>
              <w:right w:val="single" w:sz="4" w:space="0" w:color="auto"/>
            </w:tcBorders>
            <w:shd w:val="clear" w:color="auto" w:fill="auto"/>
            <w:hideMark/>
          </w:tcPr>
          <w:p w:rsidR="000D11F4" w:rsidRPr="004B70BD" w:rsidRDefault="000D11F4" w:rsidP="004463E1">
            <w:pPr>
              <w:rPr>
                <w:color w:val="000000"/>
              </w:rPr>
            </w:pPr>
            <w:r w:rsidRPr="004B70BD">
              <w:rPr>
                <w:color w:val="000000"/>
              </w:rPr>
              <w:t xml:space="preserve">Количество выездов </w:t>
            </w:r>
            <w:proofErr w:type="spellStart"/>
            <w:r w:rsidRPr="004B70BD">
              <w:rPr>
                <w:color w:val="000000"/>
              </w:rPr>
              <w:t>библиобуса</w:t>
            </w:r>
            <w:proofErr w:type="spellEnd"/>
            <w:r w:rsidRPr="004B70BD">
              <w:rPr>
                <w:color w:val="000000"/>
              </w:rPr>
              <w:t xml:space="preserve"> для обслуживания населения в населенных пунктах, не имеющих доступа в библиотеки (6НК)</w:t>
            </w:r>
          </w:p>
        </w:tc>
        <w:tc>
          <w:tcPr>
            <w:tcW w:w="1843" w:type="dxa"/>
            <w:tcBorders>
              <w:top w:val="nil"/>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 xml:space="preserve">за </w:t>
            </w:r>
            <w:r>
              <w:rPr>
                <w:color w:val="000000"/>
              </w:rPr>
              <w:t xml:space="preserve">один </w:t>
            </w:r>
            <w:r w:rsidRPr="004B70BD">
              <w:rPr>
                <w:color w:val="000000"/>
              </w:rPr>
              <w:t xml:space="preserve"> выезд</w:t>
            </w:r>
          </w:p>
        </w:tc>
        <w:tc>
          <w:tcPr>
            <w:tcW w:w="1417" w:type="dxa"/>
            <w:tcBorders>
              <w:top w:val="nil"/>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0,2</w:t>
            </w:r>
          </w:p>
        </w:tc>
        <w:tc>
          <w:tcPr>
            <w:tcW w:w="1985" w:type="dxa"/>
            <w:vMerge/>
            <w:tcBorders>
              <w:right w:val="single" w:sz="4" w:space="0" w:color="auto"/>
            </w:tcBorders>
            <w:shd w:val="clear" w:color="auto" w:fill="auto"/>
          </w:tcPr>
          <w:p w:rsidR="000D11F4" w:rsidRPr="004B70BD" w:rsidRDefault="000D11F4" w:rsidP="004463E1">
            <w:pPr>
              <w:rPr>
                <w:sz w:val="20"/>
                <w:szCs w:val="20"/>
              </w:rPr>
            </w:pPr>
          </w:p>
        </w:tc>
      </w:tr>
      <w:tr w:rsidR="000D11F4" w:rsidRPr="004B70BD" w:rsidTr="004463E1">
        <w:trPr>
          <w:trHeight w:val="771"/>
        </w:trPr>
        <w:tc>
          <w:tcPr>
            <w:tcW w:w="4835" w:type="dxa"/>
            <w:tcBorders>
              <w:top w:val="nil"/>
              <w:left w:val="single" w:sz="4" w:space="0" w:color="auto"/>
              <w:bottom w:val="single" w:sz="4" w:space="0" w:color="auto"/>
              <w:right w:val="single" w:sz="4" w:space="0" w:color="auto"/>
            </w:tcBorders>
            <w:shd w:val="clear" w:color="auto" w:fill="auto"/>
            <w:hideMark/>
          </w:tcPr>
          <w:p w:rsidR="000D11F4" w:rsidRPr="004B70BD" w:rsidRDefault="000D11F4" w:rsidP="004463E1">
            <w:pPr>
              <w:rPr>
                <w:color w:val="000000"/>
              </w:rPr>
            </w:pPr>
            <w:r w:rsidRPr="004B70BD">
              <w:rPr>
                <w:color w:val="000000"/>
              </w:rPr>
              <w:t>Число культурно-просветительских мероприятий</w:t>
            </w:r>
            <w:r>
              <w:rPr>
                <w:color w:val="000000"/>
              </w:rPr>
              <w:t xml:space="preserve">, ед. </w:t>
            </w:r>
            <w:r w:rsidRPr="004B70BD">
              <w:rPr>
                <w:color w:val="000000"/>
              </w:rPr>
              <w:t>(6НК)</w:t>
            </w:r>
          </w:p>
        </w:tc>
        <w:tc>
          <w:tcPr>
            <w:tcW w:w="1843" w:type="dxa"/>
            <w:tcBorders>
              <w:top w:val="nil"/>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За 10 мероприятий</w:t>
            </w:r>
          </w:p>
        </w:tc>
        <w:tc>
          <w:tcPr>
            <w:tcW w:w="1417" w:type="dxa"/>
            <w:tcBorders>
              <w:top w:val="nil"/>
              <w:left w:val="nil"/>
              <w:bottom w:val="single" w:sz="4" w:space="0" w:color="auto"/>
              <w:right w:val="single" w:sz="4" w:space="0" w:color="auto"/>
            </w:tcBorders>
            <w:shd w:val="clear" w:color="auto" w:fill="auto"/>
            <w:vAlign w:val="center"/>
            <w:hideMark/>
          </w:tcPr>
          <w:p w:rsidR="000D11F4" w:rsidRPr="004B70BD" w:rsidRDefault="000D11F4" w:rsidP="004463E1">
            <w:pPr>
              <w:jc w:val="center"/>
              <w:rPr>
                <w:color w:val="000000"/>
              </w:rPr>
            </w:pPr>
            <w:r w:rsidRPr="004B70BD">
              <w:rPr>
                <w:color w:val="000000"/>
              </w:rPr>
              <w:t>0,1</w:t>
            </w:r>
          </w:p>
        </w:tc>
        <w:tc>
          <w:tcPr>
            <w:tcW w:w="1985" w:type="dxa"/>
            <w:vMerge/>
            <w:tcBorders>
              <w:bottom w:val="single" w:sz="4" w:space="0" w:color="auto"/>
              <w:right w:val="single" w:sz="4" w:space="0" w:color="auto"/>
            </w:tcBorders>
            <w:shd w:val="clear" w:color="auto" w:fill="auto"/>
          </w:tcPr>
          <w:p w:rsidR="000D11F4" w:rsidRPr="004B70BD" w:rsidRDefault="000D11F4" w:rsidP="004463E1">
            <w:pPr>
              <w:rPr>
                <w:sz w:val="20"/>
                <w:szCs w:val="20"/>
              </w:rPr>
            </w:pPr>
          </w:p>
        </w:tc>
      </w:tr>
    </w:tbl>
    <w:p w:rsidR="000D11F4" w:rsidRDefault="000D11F4" w:rsidP="000D11F4">
      <w:pPr>
        <w:pStyle w:val="4"/>
        <w:jc w:val="right"/>
        <w:rPr>
          <w:b w:val="0"/>
        </w:rPr>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Default="000D11F4" w:rsidP="000D11F4">
      <w:pPr>
        <w:pStyle w:val="Pro-Gramma"/>
      </w:pPr>
    </w:p>
    <w:p w:rsidR="000D11F4" w:rsidRPr="008238C4" w:rsidRDefault="000D11F4" w:rsidP="000D11F4">
      <w:pPr>
        <w:pStyle w:val="Pro-Gramma"/>
      </w:pPr>
    </w:p>
    <w:p w:rsidR="000D11F4" w:rsidRDefault="000D11F4" w:rsidP="000D11F4">
      <w:pPr>
        <w:pStyle w:val="4"/>
        <w:jc w:val="right"/>
        <w:rPr>
          <w:b w:val="0"/>
        </w:rPr>
      </w:pPr>
      <w:r w:rsidRPr="00CB310F">
        <w:rPr>
          <w:b w:val="0"/>
        </w:rPr>
        <w:t xml:space="preserve">Приложение </w:t>
      </w:r>
      <w:r>
        <w:rPr>
          <w:b w:val="0"/>
        </w:rPr>
        <w:t>5</w:t>
      </w:r>
    </w:p>
    <w:p w:rsidR="000D11F4" w:rsidRPr="00CB310F" w:rsidRDefault="000D11F4" w:rsidP="000D11F4">
      <w:pPr>
        <w:pStyle w:val="Pro-Gramma"/>
        <w:jc w:val="right"/>
      </w:pPr>
      <w:r>
        <w:t>К Положению</w:t>
      </w:r>
    </w:p>
    <w:p w:rsidR="000D11F4" w:rsidRDefault="000D11F4" w:rsidP="000D11F4">
      <w:pPr>
        <w:pStyle w:val="Pro-Gramma"/>
        <w:ind w:firstLine="0"/>
      </w:pPr>
    </w:p>
    <w:p w:rsidR="000D11F4" w:rsidRDefault="000D11F4" w:rsidP="000D11F4">
      <w:pPr>
        <w:pStyle w:val="Pro-Gramma"/>
        <w:ind w:firstLine="0"/>
      </w:pPr>
    </w:p>
    <w:p w:rsidR="000D11F4" w:rsidRDefault="000D11F4" w:rsidP="000D11F4">
      <w:pPr>
        <w:pStyle w:val="Pro-Gramma"/>
        <w:ind w:firstLine="0"/>
        <w:jc w:val="center"/>
        <w:rPr>
          <w:b/>
        </w:rPr>
      </w:pPr>
      <w:r>
        <w:rPr>
          <w:b/>
        </w:rPr>
        <w:t>Рекомендуемый перечень</w:t>
      </w:r>
    </w:p>
    <w:p w:rsidR="000D11F4" w:rsidRDefault="000D11F4" w:rsidP="000D11F4">
      <w:pPr>
        <w:pStyle w:val="Pro-Gramma"/>
        <w:ind w:firstLine="0"/>
        <w:jc w:val="center"/>
        <w:rPr>
          <w:b/>
        </w:rPr>
      </w:pPr>
      <w:r>
        <w:rPr>
          <w:b/>
        </w:rPr>
        <w:t>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w:t>
      </w:r>
    </w:p>
    <w:p w:rsidR="000D11F4" w:rsidRDefault="000D11F4" w:rsidP="000D11F4">
      <w:pPr>
        <w:pStyle w:val="Pro-Gramma"/>
        <w:ind w:firstLine="0"/>
      </w:pPr>
    </w:p>
    <w:p w:rsidR="000D11F4" w:rsidRDefault="000D11F4" w:rsidP="000D11F4">
      <w:pPr>
        <w:autoSpaceDE w:val="0"/>
        <w:autoSpaceDN w:val="0"/>
        <w:adjustRightInd w:val="0"/>
        <w:ind w:firstLine="539"/>
        <w:jc w:val="both"/>
        <w:rPr>
          <w:sz w:val="28"/>
          <w:szCs w:val="28"/>
          <w:lang w:eastAsia="en-US"/>
        </w:rPr>
      </w:pPr>
      <w:r>
        <w:rPr>
          <w:sz w:val="28"/>
          <w:szCs w:val="28"/>
          <w:lang w:eastAsia="en-US"/>
        </w:rPr>
        <w:t>1. Бутафор-декоратор, занятый изготовлением особо сложных скульптурных изделий и декораций для театральных постановок.</w:t>
      </w:r>
    </w:p>
    <w:p w:rsidR="000D11F4" w:rsidRDefault="000D11F4" w:rsidP="000D11F4">
      <w:pPr>
        <w:autoSpaceDE w:val="0"/>
        <w:autoSpaceDN w:val="0"/>
        <w:adjustRightInd w:val="0"/>
        <w:ind w:firstLine="539"/>
        <w:jc w:val="both"/>
        <w:rPr>
          <w:sz w:val="28"/>
          <w:szCs w:val="28"/>
          <w:lang w:eastAsia="en-US"/>
        </w:rPr>
      </w:pPr>
      <w:r>
        <w:rPr>
          <w:sz w:val="28"/>
          <w:szCs w:val="28"/>
          <w:lang w:eastAsia="en-US"/>
        </w:rPr>
        <w:t>2. Водители автобусов или специальных легковых автомобилей ("Дети"), занятые перевозкой обучающихся (детей, воспитанников).</w:t>
      </w:r>
    </w:p>
    <w:p w:rsidR="000D11F4" w:rsidRDefault="000D11F4" w:rsidP="000D11F4">
      <w:pPr>
        <w:autoSpaceDE w:val="0"/>
        <w:autoSpaceDN w:val="0"/>
        <w:adjustRightInd w:val="0"/>
        <w:ind w:firstLine="539"/>
        <w:jc w:val="both"/>
        <w:rPr>
          <w:sz w:val="28"/>
          <w:szCs w:val="28"/>
          <w:lang w:eastAsia="en-US"/>
        </w:rPr>
      </w:pPr>
      <w:r>
        <w:rPr>
          <w:sz w:val="28"/>
          <w:szCs w:val="28"/>
          <w:lang w:eastAsia="en-US"/>
        </w:rPr>
        <w:t>3. Гример-постижер, занятый изготовлением специальных париков и выполнением портретных и особо сложных гримов.</w:t>
      </w:r>
    </w:p>
    <w:p w:rsidR="000D11F4" w:rsidRDefault="000D11F4" w:rsidP="000D11F4">
      <w:pPr>
        <w:autoSpaceDE w:val="0"/>
        <w:autoSpaceDN w:val="0"/>
        <w:adjustRightInd w:val="0"/>
        <w:ind w:firstLine="539"/>
        <w:jc w:val="both"/>
        <w:rPr>
          <w:sz w:val="28"/>
          <w:szCs w:val="28"/>
          <w:lang w:eastAsia="en-US"/>
        </w:rPr>
      </w:pPr>
      <w:r>
        <w:rPr>
          <w:sz w:val="28"/>
          <w:szCs w:val="28"/>
          <w:lang w:eastAsia="en-US"/>
        </w:rPr>
        <w:t>4. Закройщик, занятый изготовлением особо сложных исторических костюмов для театральных постановок по собственным эскизам.</w:t>
      </w:r>
    </w:p>
    <w:p w:rsidR="000D11F4" w:rsidRDefault="000D11F4" w:rsidP="000D11F4">
      <w:pPr>
        <w:autoSpaceDE w:val="0"/>
        <w:autoSpaceDN w:val="0"/>
        <w:adjustRightInd w:val="0"/>
        <w:ind w:firstLine="539"/>
        <w:jc w:val="both"/>
        <w:rPr>
          <w:sz w:val="28"/>
          <w:szCs w:val="28"/>
          <w:lang w:eastAsia="en-US"/>
        </w:rPr>
      </w:pPr>
      <w:r>
        <w:rPr>
          <w:sz w:val="28"/>
          <w:szCs w:val="28"/>
          <w:lang w:eastAsia="en-US"/>
        </w:rPr>
        <w:t xml:space="preserve">5. </w:t>
      </w:r>
      <w:proofErr w:type="gramStart"/>
      <w:r>
        <w:rPr>
          <w:sz w:val="28"/>
          <w:szCs w:val="28"/>
          <w:lang w:eastAsia="en-US"/>
        </w:rPr>
        <w:t>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 киноаппаратуры.</w:t>
      </w:r>
      <w:proofErr w:type="gramEnd"/>
    </w:p>
    <w:p w:rsidR="000D11F4" w:rsidRDefault="000D11F4" w:rsidP="000D11F4">
      <w:pPr>
        <w:autoSpaceDE w:val="0"/>
        <w:autoSpaceDN w:val="0"/>
        <w:adjustRightInd w:val="0"/>
        <w:ind w:firstLine="539"/>
        <w:jc w:val="both"/>
        <w:rPr>
          <w:sz w:val="28"/>
          <w:szCs w:val="28"/>
          <w:lang w:eastAsia="en-US"/>
        </w:rPr>
      </w:pPr>
      <w:r>
        <w:rPr>
          <w:sz w:val="28"/>
          <w:szCs w:val="28"/>
          <w:lang w:eastAsia="en-US"/>
        </w:rPr>
        <w:t>6. Водители: автобусов,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w:t>
      </w:r>
    </w:p>
    <w:p w:rsidR="000D11F4" w:rsidRDefault="000D11F4" w:rsidP="000D11F4">
      <w:pPr>
        <w:autoSpaceDE w:val="0"/>
        <w:autoSpaceDN w:val="0"/>
        <w:adjustRightInd w:val="0"/>
        <w:ind w:firstLine="539"/>
        <w:jc w:val="both"/>
        <w:rPr>
          <w:sz w:val="28"/>
          <w:szCs w:val="28"/>
          <w:lang w:eastAsia="en-US"/>
        </w:rPr>
      </w:pPr>
      <w:r>
        <w:rPr>
          <w:sz w:val="28"/>
          <w:szCs w:val="28"/>
          <w:lang w:eastAsia="en-US"/>
        </w:rPr>
        <w:t>7. Машинист сцены, возглавляющий монтировочную часть с численностью рабочих менее 10 человек.</w:t>
      </w:r>
    </w:p>
    <w:p w:rsidR="000D11F4" w:rsidRDefault="000D11F4" w:rsidP="000D11F4">
      <w:pPr>
        <w:autoSpaceDE w:val="0"/>
        <w:autoSpaceDN w:val="0"/>
        <w:adjustRightInd w:val="0"/>
        <w:ind w:firstLine="539"/>
        <w:jc w:val="both"/>
        <w:rPr>
          <w:sz w:val="28"/>
          <w:szCs w:val="28"/>
          <w:lang w:eastAsia="en-US"/>
        </w:rPr>
      </w:pPr>
      <w:r>
        <w:rPr>
          <w:sz w:val="28"/>
          <w:szCs w:val="28"/>
          <w:lang w:eastAsia="en-US"/>
        </w:rPr>
        <w:t>8. Переплетчик, занятый переплетением особо ценных книг и особо важных документов.</w:t>
      </w:r>
    </w:p>
    <w:p w:rsidR="000D11F4" w:rsidRDefault="000D11F4" w:rsidP="000D11F4">
      <w:pPr>
        <w:autoSpaceDE w:val="0"/>
        <w:autoSpaceDN w:val="0"/>
        <w:adjustRightInd w:val="0"/>
        <w:ind w:firstLine="539"/>
        <w:jc w:val="both"/>
        <w:rPr>
          <w:sz w:val="28"/>
          <w:szCs w:val="28"/>
          <w:lang w:eastAsia="en-US"/>
        </w:rPr>
      </w:pPr>
      <w:r>
        <w:rPr>
          <w:sz w:val="28"/>
          <w:szCs w:val="28"/>
          <w:lang w:eastAsia="en-US"/>
        </w:rPr>
        <w:t>9. Реставратор редких и ценных книг, рукописей и документов, реставратор фильмокопий.</w:t>
      </w:r>
    </w:p>
    <w:p w:rsidR="000D11F4" w:rsidRDefault="000D11F4" w:rsidP="000D11F4">
      <w:pPr>
        <w:autoSpaceDE w:val="0"/>
        <w:autoSpaceDN w:val="0"/>
        <w:adjustRightInd w:val="0"/>
        <w:ind w:firstLine="539"/>
        <w:jc w:val="both"/>
        <w:rPr>
          <w:sz w:val="28"/>
          <w:szCs w:val="28"/>
          <w:lang w:eastAsia="en-US"/>
        </w:rPr>
      </w:pPr>
      <w:r>
        <w:rPr>
          <w:sz w:val="28"/>
          <w:szCs w:val="28"/>
          <w:lang w:eastAsia="en-US"/>
        </w:rPr>
        <w:t>10. Фотограф, занятый выполнением репродуцированных работ и реставрацией особо важных документов с угасающими текстами.</w:t>
      </w:r>
    </w:p>
    <w:p w:rsidR="000D11F4" w:rsidRDefault="000D11F4" w:rsidP="000D11F4">
      <w:pPr>
        <w:autoSpaceDE w:val="0"/>
        <w:autoSpaceDN w:val="0"/>
        <w:adjustRightInd w:val="0"/>
        <w:ind w:firstLine="539"/>
        <w:jc w:val="both"/>
        <w:rPr>
          <w:sz w:val="28"/>
          <w:szCs w:val="28"/>
          <w:lang w:eastAsia="en-US"/>
        </w:rPr>
      </w:pPr>
      <w:r>
        <w:rPr>
          <w:sz w:val="28"/>
          <w:szCs w:val="28"/>
          <w:lang w:eastAsia="en-US"/>
        </w:rPr>
        <w:t>11. Макетчик, занятый изготовлением особо сложных макетов для театральных постановок.</w:t>
      </w:r>
    </w:p>
    <w:p w:rsidR="000D11F4" w:rsidRDefault="000D11F4" w:rsidP="000D11F4">
      <w:pPr>
        <w:autoSpaceDE w:val="0"/>
        <w:autoSpaceDN w:val="0"/>
        <w:adjustRightInd w:val="0"/>
        <w:ind w:firstLine="539"/>
        <w:jc w:val="both"/>
        <w:rPr>
          <w:sz w:val="28"/>
          <w:szCs w:val="28"/>
          <w:lang w:eastAsia="en-US"/>
        </w:rPr>
      </w:pPr>
      <w:r>
        <w:rPr>
          <w:sz w:val="28"/>
          <w:szCs w:val="28"/>
          <w:lang w:eastAsia="en-US"/>
        </w:rPr>
        <w:t>12. Швея.</w:t>
      </w:r>
    </w:p>
    <w:p w:rsidR="000D11F4" w:rsidRDefault="000D11F4" w:rsidP="000D11F4">
      <w:pPr>
        <w:autoSpaceDE w:val="0"/>
        <w:autoSpaceDN w:val="0"/>
        <w:adjustRightInd w:val="0"/>
        <w:ind w:firstLine="539"/>
        <w:jc w:val="both"/>
        <w:rPr>
          <w:sz w:val="28"/>
          <w:szCs w:val="28"/>
          <w:lang w:eastAsia="en-US"/>
        </w:rPr>
      </w:pPr>
      <w:r>
        <w:rPr>
          <w:sz w:val="28"/>
          <w:szCs w:val="28"/>
          <w:lang w:eastAsia="en-US"/>
        </w:rPr>
        <w:t>13. Столяр, занятый ремонтом и реставрацией музейной и художественной мебели из дерева ценных пород.</w:t>
      </w:r>
    </w:p>
    <w:p w:rsidR="000D11F4" w:rsidRDefault="000D11F4" w:rsidP="000D11F4">
      <w:pPr>
        <w:autoSpaceDE w:val="0"/>
        <w:autoSpaceDN w:val="0"/>
        <w:adjustRightInd w:val="0"/>
        <w:ind w:firstLine="539"/>
        <w:jc w:val="both"/>
        <w:rPr>
          <w:sz w:val="28"/>
          <w:szCs w:val="28"/>
          <w:lang w:eastAsia="en-US"/>
        </w:rPr>
      </w:pPr>
      <w:r>
        <w:rPr>
          <w:sz w:val="28"/>
          <w:szCs w:val="28"/>
          <w:lang w:eastAsia="en-US"/>
        </w:rPr>
        <w:t xml:space="preserve">14. Осветитель, ведущий разработку схем освещения и световых эффектов в сложных по оформлению спектаклях, цирковых представлениях, </w:t>
      </w:r>
      <w:r>
        <w:rPr>
          <w:sz w:val="28"/>
          <w:szCs w:val="28"/>
          <w:lang w:eastAsia="en-US"/>
        </w:rPr>
        <w:lastRenderedPageBreak/>
        <w:t>концертных программах, отбор и установку средств операторского освещения.</w:t>
      </w:r>
    </w:p>
    <w:p w:rsidR="000D11F4" w:rsidRDefault="000D11F4" w:rsidP="000D11F4">
      <w:pPr>
        <w:autoSpaceDE w:val="0"/>
        <w:autoSpaceDN w:val="0"/>
        <w:adjustRightInd w:val="0"/>
        <w:ind w:firstLine="539"/>
        <w:jc w:val="both"/>
        <w:rPr>
          <w:sz w:val="28"/>
          <w:szCs w:val="28"/>
          <w:lang w:eastAsia="en-US"/>
        </w:rPr>
      </w:pPr>
      <w:r>
        <w:rPr>
          <w:sz w:val="28"/>
          <w:szCs w:val="28"/>
          <w:lang w:eastAsia="en-US"/>
        </w:rPr>
        <w:t>15. Водитель легковых автомобилей, автобусов малого класса.</w:t>
      </w:r>
    </w:p>
    <w:p w:rsidR="000D11F4" w:rsidRDefault="000D11F4" w:rsidP="000D11F4">
      <w:pPr>
        <w:autoSpaceDE w:val="0"/>
        <w:autoSpaceDN w:val="0"/>
        <w:adjustRightInd w:val="0"/>
        <w:ind w:firstLine="539"/>
        <w:jc w:val="both"/>
        <w:rPr>
          <w:sz w:val="28"/>
          <w:szCs w:val="28"/>
          <w:lang w:eastAsia="en-US"/>
        </w:rPr>
      </w:pPr>
      <w:r>
        <w:rPr>
          <w:sz w:val="28"/>
          <w:szCs w:val="28"/>
          <w:lang w:eastAsia="en-US"/>
        </w:rPr>
        <w:t>16. Киномеханик.</w:t>
      </w:r>
    </w:p>
    <w:p w:rsidR="000D11F4" w:rsidRDefault="000D11F4" w:rsidP="000D11F4">
      <w:pPr>
        <w:autoSpaceDE w:val="0"/>
        <w:autoSpaceDN w:val="0"/>
        <w:adjustRightInd w:val="0"/>
        <w:ind w:firstLine="539"/>
        <w:jc w:val="both"/>
        <w:rPr>
          <w:sz w:val="28"/>
          <w:szCs w:val="28"/>
          <w:lang w:eastAsia="en-US"/>
        </w:rPr>
      </w:pPr>
      <w:r>
        <w:rPr>
          <w:sz w:val="28"/>
          <w:szCs w:val="28"/>
          <w:lang w:eastAsia="en-US"/>
        </w:rPr>
        <w:t>17. Машинист (кочегар) котельной.</w:t>
      </w:r>
    </w:p>
    <w:p w:rsidR="000D11F4" w:rsidRDefault="000D11F4" w:rsidP="000D11F4">
      <w:pPr>
        <w:autoSpaceDE w:val="0"/>
        <w:autoSpaceDN w:val="0"/>
        <w:adjustRightInd w:val="0"/>
        <w:ind w:firstLine="539"/>
        <w:jc w:val="both"/>
        <w:rPr>
          <w:sz w:val="28"/>
          <w:szCs w:val="28"/>
          <w:lang w:eastAsia="en-US"/>
        </w:rPr>
      </w:pPr>
      <w:r>
        <w:rPr>
          <w:sz w:val="28"/>
          <w:szCs w:val="28"/>
          <w:lang w:eastAsia="en-US"/>
        </w:rPr>
        <w:t>18. Оператор котельной.</w:t>
      </w:r>
    </w:p>
    <w:p w:rsidR="000D11F4" w:rsidRDefault="000D11F4" w:rsidP="000D11F4">
      <w:pPr>
        <w:autoSpaceDE w:val="0"/>
        <w:autoSpaceDN w:val="0"/>
        <w:adjustRightInd w:val="0"/>
        <w:ind w:firstLine="539"/>
        <w:jc w:val="both"/>
        <w:rPr>
          <w:sz w:val="28"/>
          <w:szCs w:val="28"/>
          <w:lang w:eastAsia="en-US"/>
        </w:rPr>
      </w:pPr>
      <w:r>
        <w:rPr>
          <w:sz w:val="28"/>
          <w:szCs w:val="28"/>
          <w:lang w:eastAsia="en-US"/>
        </w:rPr>
        <w:t>19. Печник</w:t>
      </w:r>
    </w:p>
    <w:p w:rsidR="000D11F4" w:rsidRDefault="000D11F4" w:rsidP="000D11F4">
      <w:pPr>
        <w:autoSpaceDE w:val="0"/>
        <w:autoSpaceDN w:val="0"/>
        <w:adjustRightInd w:val="0"/>
        <w:ind w:firstLine="539"/>
        <w:jc w:val="both"/>
        <w:rPr>
          <w:sz w:val="28"/>
          <w:szCs w:val="28"/>
          <w:lang w:eastAsia="en-US"/>
        </w:rPr>
      </w:pPr>
      <w:r>
        <w:rPr>
          <w:sz w:val="28"/>
          <w:szCs w:val="28"/>
          <w:lang w:eastAsia="en-US"/>
        </w:rPr>
        <w:t>20. Плотник.</w:t>
      </w:r>
    </w:p>
    <w:p w:rsidR="000D11F4" w:rsidRDefault="000D11F4" w:rsidP="000D11F4">
      <w:pPr>
        <w:autoSpaceDE w:val="0"/>
        <w:autoSpaceDN w:val="0"/>
        <w:adjustRightInd w:val="0"/>
        <w:ind w:firstLine="539"/>
        <w:jc w:val="both"/>
        <w:rPr>
          <w:sz w:val="28"/>
          <w:szCs w:val="28"/>
          <w:lang w:eastAsia="en-US"/>
        </w:rPr>
      </w:pPr>
      <w:r>
        <w:rPr>
          <w:sz w:val="28"/>
          <w:szCs w:val="28"/>
          <w:lang w:eastAsia="en-US"/>
        </w:rPr>
        <w:t>21. Рабочий зеленого строительства.</w:t>
      </w:r>
    </w:p>
    <w:p w:rsidR="000D11F4" w:rsidRDefault="000D11F4" w:rsidP="000D11F4">
      <w:pPr>
        <w:autoSpaceDE w:val="0"/>
        <w:autoSpaceDN w:val="0"/>
        <w:adjustRightInd w:val="0"/>
        <w:ind w:firstLine="539"/>
        <w:jc w:val="both"/>
        <w:rPr>
          <w:sz w:val="28"/>
          <w:szCs w:val="28"/>
          <w:lang w:eastAsia="en-US"/>
        </w:rPr>
      </w:pPr>
      <w:r>
        <w:rPr>
          <w:sz w:val="28"/>
          <w:szCs w:val="28"/>
          <w:lang w:eastAsia="en-US"/>
        </w:rPr>
        <w:t>22. Рабочий по комплексному обслуживанию зданий и сооружений.</w:t>
      </w:r>
    </w:p>
    <w:p w:rsidR="000D11F4" w:rsidRDefault="000D11F4" w:rsidP="000D11F4">
      <w:pPr>
        <w:autoSpaceDE w:val="0"/>
        <w:autoSpaceDN w:val="0"/>
        <w:adjustRightInd w:val="0"/>
        <w:ind w:firstLine="539"/>
        <w:jc w:val="both"/>
        <w:rPr>
          <w:sz w:val="28"/>
          <w:szCs w:val="28"/>
          <w:lang w:eastAsia="en-US"/>
        </w:rPr>
      </w:pPr>
      <w:r>
        <w:rPr>
          <w:sz w:val="28"/>
          <w:szCs w:val="28"/>
          <w:lang w:eastAsia="en-US"/>
        </w:rPr>
        <w:t>23. Слесарь по ремонту автомобилей.</w:t>
      </w:r>
    </w:p>
    <w:p w:rsidR="000D11F4" w:rsidRDefault="000D11F4" w:rsidP="000D11F4">
      <w:pPr>
        <w:autoSpaceDE w:val="0"/>
        <w:autoSpaceDN w:val="0"/>
        <w:adjustRightInd w:val="0"/>
        <w:ind w:firstLine="539"/>
        <w:jc w:val="both"/>
        <w:rPr>
          <w:sz w:val="28"/>
          <w:szCs w:val="28"/>
          <w:lang w:eastAsia="en-US"/>
        </w:rPr>
      </w:pPr>
      <w:r>
        <w:rPr>
          <w:sz w:val="28"/>
          <w:szCs w:val="28"/>
          <w:lang w:eastAsia="en-US"/>
        </w:rPr>
        <w:t>24. Слесарь-ремонтник.</w:t>
      </w:r>
    </w:p>
    <w:p w:rsidR="000D11F4" w:rsidRDefault="000D11F4" w:rsidP="000D11F4">
      <w:pPr>
        <w:autoSpaceDE w:val="0"/>
        <w:autoSpaceDN w:val="0"/>
        <w:adjustRightInd w:val="0"/>
        <w:ind w:firstLine="539"/>
        <w:jc w:val="both"/>
        <w:rPr>
          <w:sz w:val="28"/>
          <w:szCs w:val="28"/>
          <w:lang w:eastAsia="en-US"/>
        </w:rPr>
      </w:pPr>
      <w:r>
        <w:rPr>
          <w:sz w:val="28"/>
          <w:szCs w:val="28"/>
          <w:lang w:eastAsia="en-US"/>
        </w:rPr>
        <w:t>25. Слесарь-сантехник.</w:t>
      </w:r>
    </w:p>
    <w:p w:rsidR="000D11F4" w:rsidRDefault="000D11F4" w:rsidP="000D11F4">
      <w:pPr>
        <w:autoSpaceDE w:val="0"/>
        <w:autoSpaceDN w:val="0"/>
        <w:adjustRightInd w:val="0"/>
        <w:ind w:firstLine="539"/>
        <w:jc w:val="both"/>
        <w:rPr>
          <w:sz w:val="28"/>
          <w:szCs w:val="28"/>
          <w:lang w:eastAsia="en-US"/>
        </w:rPr>
      </w:pPr>
      <w:r>
        <w:rPr>
          <w:sz w:val="28"/>
          <w:szCs w:val="28"/>
          <w:lang w:eastAsia="en-US"/>
        </w:rPr>
        <w:t>26. Слесарь-электрик по ремонту электрооборудования.</w:t>
      </w:r>
    </w:p>
    <w:p w:rsidR="000D11F4" w:rsidRDefault="000D11F4" w:rsidP="000D11F4">
      <w:pPr>
        <w:autoSpaceDE w:val="0"/>
        <w:autoSpaceDN w:val="0"/>
        <w:adjustRightInd w:val="0"/>
        <w:ind w:firstLine="539"/>
        <w:jc w:val="both"/>
        <w:rPr>
          <w:sz w:val="28"/>
          <w:szCs w:val="28"/>
          <w:lang w:eastAsia="en-US"/>
        </w:rPr>
      </w:pPr>
    </w:p>
    <w:p w:rsidR="000D11F4" w:rsidRDefault="000D11F4" w:rsidP="000D11F4">
      <w:pPr>
        <w:autoSpaceDE w:val="0"/>
        <w:autoSpaceDN w:val="0"/>
        <w:adjustRightInd w:val="0"/>
        <w:ind w:firstLine="540"/>
        <w:jc w:val="both"/>
        <w:rPr>
          <w:sz w:val="28"/>
          <w:szCs w:val="28"/>
          <w:lang w:eastAsia="en-US"/>
        </w:rPr>
      </w:pPr>
      <w:r>
        <w:rPr>
          <w:sz w:val="28"/>
          <w:szCs w:val="28"/>
          <w:lang w:eastAsia="en-US"/>
        </w:rPr>
        <w:t>Примечания:</w:t>
      </w:r>
    </w:p>
    <w:p w:rsidR="000D11F4" w:rsidRDefault="000D11F4" w:rsidP="000D11F4">
      <w:pPr>
        <w:autoSpaceDE w:val="0"/>
        <w:autoSpaceDN w:val="0"/>
        <w:adjustRightInd w:val="0"/>
        <w:spacing w:before="280"/>
        <w:ind w:firstLine="540"/>
        <w:jc w:val="both"/>
        <w:rPr>
          <w:sz w:val="28"/>
          <w:szCs w:val="28"/>
          <w:lang w:eastAsia="en-US"/>
        </w:rPr>
      </w:pPr>
      <w:r>
        <w:rPr>
          <w:sz w:val="28"/>
          <w:szCs w:val="28"/>
          <w:lang w:eastAsia="en-US"/>
        </w:rPr>
        <w:t>1. К квалифицированным рабочим относятся рабочие, имеющие не ниже 4-8 разрядов согласно Общероссийскому классификатору профессий рабочих, должностей служащих и тарифных разрядов (ОКПДТР) и Единому тарифно-квалификационному справочнику (ЕТКС) и выполняющие работы, предусмотренные этим разрядом, либо более высокой сложности. Рабочие, выполняющие такие работы, должны обладать не только профессиональными знаниями, соответствующими присвоенному или квалификационному разряду, но и ориентироваться в смежных профессиях, использовать передовой производственный опыт.</w:t>
      </w:r>
    </w:p>
    <w:p w:rsidR="004C19F3" w:rsidRDefault="000D11F4" w:rsidP="000D11F4">
      <w:r>
        <w:rPr>
          <w:sz w:val="28"/>
          <w:szCs w:val="28"/>
          <w:lang w:eastAsia="en-US"/>
        </w:rPr>
        <w:t>Другим рабочим, не предусмотренным примерным перечнем, оплата по более высокому межуровневому коэффициенту может устанавливаться при условии выполнения ими качественно и в полном объеме работ по трем профилям, если по одному из них они имеют разряд не ниже шестого.</w:t>
      </w:r>
    </w:p>
    <w:sectPr w:rsidR="004C19F3" w:rsidSect="004C19F3">
      <w:headerReference w:type="even"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B7D" w:rsidRDefault="006B2B7D" w:rsidP="0048454E">
      <w:r>
        <w:separator/>
      </w:r>
    </w:p>
  </w:endnote>
  <w:endnote w:type="continuationSeparator" w:id="0">
    <w:p w:rsidR="006B2B7D" w:rsidRDefault="006B2B7D" w:rsidP="0048454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B7D" w:rsidRDefault="006B2B7D" w:rsidP="0048454E">
      <w:r>
        <w:separator/>
      </w:r>
    </w:p>
  </w:footnote>
  <w:footnote w:type="continuationSeparator" w:id="0">
    <w:p w:rsidR="006B2B7D" w:rsidRDefault="006B2B7D" w:rsidP="004845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C93" w:rsidRDefault="001E7FF0">
    <w:pPr>
      <w:pStyle w:val="Headerleft"/>
      <w:jc w:val="center"/>
    </w:pPr>
    <w:fldSimple w:instr=" PAGE ">
      <w:r w:rsidR="003F5C93">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80310F"/>
    <w:multiLevelType w:val="hybridMultilevel"/>
    <w:tmpl w:val="83BEA044"/>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460D81"/>
    <w:multiLevelType w:val="multilevel"/>
    <w:tmpl w:val="7DA45C9A"/>
    <w:styleLink w:val="WWOutlineListStyle11"/>
    <w:lvl w:ilvl="0">
      <w:start w:val="1"/>
      <w:numFmt w:val="none"/>
      <w:lvlText w:val="%1"/>
      <w:lvlJc w:val="left"/>
    </w:lvl>
    <w:lvl w:ilvl="1">
      <w:start w:val="1"/>
      <w:numFmt w:val="decimal"/>
      <w:lvlText w:val="%2."/>
      <w:lvlJc w:val="left"/>
      <w:pPr>
        <w:ind w:left="283" w:hanging="283"/>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177012F"/>
    <w:multiLevelType w:val="multilevel"/>
    <w:tmpl w:val="1C8A54BC"/>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2B5272C"/>
    <w:multiLevelType w:val="hybridMultilevel"/>
    <w:tmpl w:val="700879E6"/>
    <w:lvl w:ilvl="0" w:tplc="1CD44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CA3F93"/>
    <w:multiLevelType w:val="multilevel"/>
    <w:tmpl w:val="6250201E"/>
    <w:lvl w:ilvl="0">
      <w:start w:val="2"/>
      <w:numFmt w:val="decimal"/>
      <w:lvlText w:val="%1."/>
      <w:lvlJc w:val="left"/>
      <w:pPr>
        <w:ind w:left="675" w:hanging="675"/>
      </w:pPr>
      <w:rPr>
        <w:rFonts w:eastAsiaTheme="minorEastAsia" w:hint="default"/>
        <w:color w:val="2D2D2D"/>
      </w:rPr>
    </w:lvl>
    <w:lvl w:ilvl="1">
      <w:start w:val="7"/>
      <w:numFmt w:val="decimal"/>
      <w:lvlText w:val="%1.%2."/>
      <w:lvlJc w:val="left"/>
      <w:pPr>
        <w:ind w:left="862" w:hanging="720"/>
      </w:pPr>
      <w:rPr>
        <w:rFonts w:eastAsiaTheme="minorEastAsia" w:hint="default"/>
        <w:color w:val="2D2D2D"/>
      </w:rPr>
    </w:lvl>
    <w:lvl w:ilvl="2">
      <w:start w:val="2"/>
      <w:numFmt w:val="decimal"/>
      <w:lvlText w:val="%1.%2.%3."/>
      <w:lvlJc w:val="left"/>
      <w:pPr>
        <w:ind w:left="1004" w:hanging="720"/>
      </w:pPr>
      <w:rPr>
        <w:rFonts w:eastAsiaTheme="minorEastAsia" w:hint="default"/>
        <w:color w:val="2D2D2D"/>
      </w:rPr>
    </w:lvl>
    <w:lvl w:ilvl="3">
      <w:start w:val="1"/>
      <w:numFmt w:val="decimal"/>
      <w:lvlText w:val="%1.%2.%3.%4."/>
      <w:lvlJc w:val="left"/>
      <w:pPr>
        <w:ind w:left="1506" w:hanging="1080"/>
      </w:pPr>
      <w:rPr>
        <w:rFonts w:eastAsiaTheme="minorEastAsia" w:hint="default"/>
        <w:color w:val="2D2D2D"/>
      </w:rPr>
    </w:lvl>
    <w:lvl w:ilvl="4">
      <w:start w:val="1"/>
      <w:numFmt w:val="decimal"/>
      <w:lvlText w:val="%1.%2.%3.%4.%5."/>
      <w:lvlJc w:val="left"/>
      <w:pPr>
        <w:ind w:left="1648" w:hanging="1080"/>
      </w:pPr>
      <w:rPr>
        <w:rFonts w:eastAsiaTheme="minorEastAsia" w:hint="default"/>
        <w:color w:val="2D2D2D"/>
      </w:rPr>
    </w:lvl>
    <w:lvl w:ilvl="5">
      <w:start w:val="1"/>
      <w:numFmt w:val="decimal"/>
      <w:lvlText w:val="%1.%2.%3.%4.%5.%6."/>
      <w:lvlJc w:val="left"/>
      <w:pPr>
        <w:ind w:left="2150" w:hanging="1440"/>
      </w:pPr>
      <w:rPr>
        <w:rFonts w:eastAsiaTheme="minorEastAsia" w:hint="default"/>
        <w:color w:val="2D2D2D"/>
      </w:rPr>
    </w:lvl>
    <w:lvl w:ilvl="6">
      <w:start w:val="1"/>
      <w:numFmt w:val="decimal"/>
      <w:lvlText w:val="%1.%2.%3.%4.%5.%6.%7."/>
      <w:lvlJc w:val="left"/>
      <w:pPr>
        <w:ind w:left="2652" w:hanging="1800"/>
      </w:pPr>
      <w:rPr>
        <w:rFonts w:eastAsiaTheme="minorEastAsia" w:hint="default"/>
        <w:color w:val="2D2D2D"/>
      </w:rPr>
    </w:lvl>
    <w:lvl w:ilvl="7">
      <w:start w:val="1"/>
      <w:numFmt w:val="decimal"/>
      <w:lvlText w:val="%1.%2.%3.%4.%5.%6.%7.%8."/>
      <w:lvlJc w:val="left"/>
      <w:pPr>
        <w:ind w:left="2794" w:hanging="1800"/>
      </w:pPr>
      <w:rPr>
        <w:rFonts w:eastAsiaTheme="minorEastAsia" w:hint="default"/>
        <w:color w:val="2D2D2D"/>
      </w:rPr>
    </w:lvl>
    <w:lvl w:ilvl="8">
      <w:start w:val="1"/>
      <w:numFmt w:val="decimal"/>
      <w:lvlText w:val="%1.%2.%3.%4.%5.%6.%7.%8.%9."/>
      <w:lvlJc w:val="left"/>
      <w:pPr>
        <w:ind w:left="3296" w:hanging="2160"/>
      </w:pPr>
      <w:rPr>
        <w:rFonts w:eastAsiaTheme="minorEastAsia" w:hint="default"/>
        <w:color w:val="2D2D2D"/>
      </w:rPr>
    </w:lvl>
  </w:abstractNum>
  <w:abstractNum w:abstractNumId="7">
    <w:nsid w:val="39B51AB1"/>
    <w:multiLevelType w:val="hybridMultilevel"/>
    <w:tmpl w:val="D13A3C5E"/>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DE3A10"/>
    <w:multiLevelType w:val="multilevel"/>
    <w:tmpl w:val="12AA4D70"/>
    <w:lvl w:ilvl="0">
      <w:start w:val="1"/>
      <w:numFmt w:val="decimal"/>
      <w:lvlText w:val="%1."/>
      <w:lvlJc w:val="left"/>
      <w:pPr>
        <w:ind w:left="1165" w:hanging="456"/>
      </w:pPr>
      <w:rPr>
        <w:rFonts w:ascii="Times New Roman" w:hAnsi="Times New Roman" w:cs="Times New Roman" w:hint="default"/>
        <w:sz w:val="28"/>
        <w:szCs w:val="28"/>
      </w:rPr>
    </w:lvl>
    <w:lvl w:ilvl="1">
      <w:start w:val="4"/>
      <w:numFmt w:val="decimal"/>
      <w:isLgl/>
      <w:lvlText w:val="%1.%2."/>
      <w:lvlJc w:val="left"/>
      <w:pPr>
        <w:ind w:left="1500" w:hanging="720"/>
      </w:pPr>
      <w:rPr>
        <w:rFonts w:eastAsia="Times New Roman" w:hint="default"/>
        <w:color w:val="2D2D2D"/>
      </w:rPr>
    </w:lvl>
    <w:lvl w:ilvl="2">
      <w:start w:val="2"/>
      <w:numFmt w:val="decimal"/>
      <w:isLgl/>
      <w:lvlText w:val="%1.%2.%3."/>
      <w:lvlJc w:val="left"/>
      <w:pPr>
        <w:ind w:left="1004" w:hanging="720"/>
      </w:pPr>
      <w:rPr>
        <w:rFonts w:eastAsia="Times New Roman" w:hint="default"/>
        <w:color w:val="2D2D2D"/>
      </w:rPr>
    </w:lvl>
    <w:lvl w:ilvl="3">
      <w:start w:val="1"/>
      <w:numFmt w:val="decimal"/>
      <w:isLgl/>
      <w:lvlText w:val="%1.%2.%3.%4."/>
      <w:lvlJc w:val="left"/>
      <w:pPr>
        <w:ind w:left="2002" w:hanging="1080"/>
      </w:pPr>
      <w:rPr>
        <w:rFonts w:eastAsia="Times New Roman" w:hint="default"/>
        <w:color w:val="2D2D2D"/>
      </w:rPr>
    </w:lvl>
    <w:lvl w:ilvl="4">
      <w:start w:val="1"/>
      <w:numFmt w:val="decimal"/>
      <w:isLgl/>
      <w:lvlText w:val="%1.%2.%3.%4.%5."/>
      <w:lvlJc w:val="left"/>
      <w:pPr>
        <w:ind w:left="2073" w:hanging="1080"/>
      </w:pPr>
      <w:rPr>
        <w:rFonts w:eastAsia="Times New Roman" w:hint="default"/>
        <w:color w:val="2D2D2D"/>
      </w:rPr>
    </w:lvl>
    <w:lvl w:ilvl="5">
      <w:start w:val="1"/>
      <w:numFmt w:val="decimal"/>
      <w:isLgl/>
      <w:lvlText w:val="%1.%2.%3.%4.%5.%6."/>
      <w:lvlJc w:val="left"/>
      <w:pPr>
        <w:ind w:left="2504" w:hanging="1440"/>
      </w:pPr>
      <w:rPr>
        <w:rFonts w:eastAsia="Times New Roman" w:hint="default"/>
        <w:color w:val="2D2D2D"/>
      </w:rPr>
    </w:lvl>
    <w:lvl w:ilvl="6">
      <w:start w:val="1"/>
      <w:numFmt w:val="decimal"/>
      <w:isLgl/>
      <w:lvlText w:val="%1.%2.%3.%4.%5.%6.%7."/>
      <w:lvlJc w:val="left"/>
      <w:pPr>
        <w:ind w:left="2935" w:hanging="1800"/>
      </w:pPr>
      <w:rPr>
        <w:rFonts w:eastAsia="Times New Roman" w:hint="default"/>
        <w:color w:val="2D2D2D"/>
      </w:rPr>
    </w:lvl>
    <w:lvl w:ilvl="7">
      <w:start w:val="1"/>
      <w:numFmt w:val="decimal"/>
      <w:isLgl/>
      <w:lvlText w:val="%1.%2.%3.%4.%5.%6.%7.%8."/>
      <w:lvlJc w:val="left"/>
      <w:pPr>
        <w:ind w:left="3006" w:hanging="1800"/>
      </w:pPr>
      <w:rPr>
        <w:rFonts w:eastAsia="Times New Roman" w:hint="default"/>
        <w:color w:val="2D2D2D"/>
      </w:rPr>
    </w:lvl>
    <w:lvl w:ilvl="8">
      <w:start w:val="1"/>
      <w:numFmt w:val="decimal"/>
      <w:isLgl/>
      <w:lvlText w:val="%1.%2.%3.%4.%5.%6.%7.%8.%9."/>
      <w:lvlJc w:val="left"/>
      <w:pPr>
        <w:ind w:left="3437" w:hanging="2160"/>
      </w:pPr>
      <w:rPr>
        <w:rFonts w:eastAsia="Times New Roman" w:hint="default"/>
        <w:color w:val="2D2D2D"/>
      </w:rPr>
    </w:lvl>
  </w:abstractNum>
  <w:abstractNum w:abstractNumId="9">
    <w:nsid w:val="3A0A4BCE"/>
    <w:multiLevelType w:val="multilevel"/>
    <w:tmpl w:val="A3B4B20C"/>
    <w:lvl w:ilvl="0">
      <w:start w:val="1"/>
      <w:numFmt w:val="decimal"/>
      <w:lvlText w:val="%1."/>
      <w:lvlJc w:val="left"/>
      <w:pPr>
        <w:ind w:left="1710" w:hanging="99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B01676A"/>
    <w:multiLevelType w:val="multilevel"/>
    <w:tmpl w:val="1892D9A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B0D11D7"/>
    <w:multiLevelType w:val="hybridMultilevel"/>
    <w:tmpl w:val="1D582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DAA5D5F"/>
    <w:multiLevelType w:val="hybridMultilevel"/>
    <w:tmpl w:val="FC68A3F8"/>
    <w:lvl w:ilvl="0" w:tplc="C3204080">
      <w:start w:val="6"/>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3EE47D3F"/>
    <w:multiLevelType w:val="hybridMultilevel"/>
    <w:tmpl w:val="7D301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EF3262"/>
    <w:multiLevelType w:val="hybridMultilevel"/>
    <w:tmpl w:val="1F2EA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1F6BFB"/>
    <w:multiLevelType w:val="multilevel"/>
    <w:tmpl w:val="B5FC2134"/>
    <w:lvl w:ilvl="0">
      <w:start w:val="1"/>
      <w:numFmt w:val="decimal"/>
      <w:lvlText w:val="%1."/>
      <w:lvlJc w:val="left"/>
      <w:pPr>
        <w:ind w:left="1710" w:hanging="990"/>
      </w:pPr>
      <w:rPr>
        <w:rFonts w:ascii="Times New Roman" w:hAnsi="Times New Roman" w:cs="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E7F4E38"/>
    <w:multiLevelType w:val="hybridMultilevel"/>
    <w:tmpl w:val="DF44EBD2"/>
    <w:lvl w:ilvl="0" w:tplc="FC4A689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4966715"/>
    <w:multiLevelType w:val="hybridMultilevel"/>
    <w:tmpl w:val="389E7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7"/>
  </w:num>
  <w:num w:numId="5">
    <w:abstractNumId w:val="16"/>
  </w:num>
  <w:num w:numId="6">
    <w:abstractNumId w:val="2"/>
  </w:num>
  <w:num w:numId="7">
    <w:abstractNumId w:val="15"/>
  </w:num>
  <w:num w:numId="8">
    <w:abstractNumId w:val="3"/>
  </w:num>
  <w:num w:numId="9">
    <w:abstractNumId w:val="8"/>
  </w:num>
  <w:num w:numId="10">
    <w:abstractNumId w:val="9"/>
  </w:num>
  <w:num w:numId="11">
    <w:abstractNumId w:val="4"/>
  </w:num>
  <w:num w:numId="12">
    <w:abstractNumId w:val="6"/>
  </w:num>
  <w:num w:numId="13">
    <w:abstractNumId w:val="14"/>
  </w:num>
  <w:num w:numId="14">
    <w:abstractNumId w:val="5"/>
  </w:num>
  <w:num w:numId="15">
    <w:abstractNumId w:val="12"/>
  </w:num>
  <w:num w:numId="16">
    <w:abstractNumId w:val="13"/>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D11F4"/>
    <w:rsid w:val="0007249D"/>
    <w:rsid w:val="000D11F4"/>
    <w:rsid w:val="001A70C3"/>
    <w:rsid w:val="001E7FF0"/>
    <w:rsid w:val="001F13AC"/>
    <w:rsid w:val="002A307C"/>
    <w:rsid w:val="002E2878"/>
    <w:rsid w:val="003077F8"/>
    <w:rsid w:val="003173A3"/>
    <w:rsid w:val="00346F6F"/>
    <w:rsid w:val="00370AD9"/>
    <w:rsid w:val="003A1315"/>
    <w:rsid w:val="003F5C93"/>
    <w:rsid w:val="004463E1"/>
    <w:rsid w:val="0048454E"/>
    <w:rsid w:val="004931A1"/>
    <w:rsid w:val="004C19F3"/>
    <w:rsid w:val="004E28B1"/>
    <w:rsid w:val="00535D0E"/>
    <w:rsid w:val="00597294"/>
    <w:rsid w:val="00600D83"/>
    <w:rsid w:val="006B2B7D"/>
    <w:rsid w:val="00744E1A"/>
    <w:rsid w:val="008678E9"/>
    <w:rsid w:val="008B44C5"/>
    <w:rsid w:val="00952383"/>
    <w:rsid w:val="009A621C"/>
    <w:rsid w:val="00A055FE"/>
    <w:rsid w:val="00AB05A0"/>
    <w:rsid w:val="00B01B39"/>
    <w:rsid w:val="00B36607"/>
    <w:rsid w:val="00B83D06"/>
    <w:rsid w:val="00CD65E1"/>
    <w:rsid w:val="00CE14ED"/>
    <w:rsid w:val="00CE3212"/>
    <w:rsid w:val="00D01EF6"/>
    <w:rsid w:val="00D95E64"/>
    <w:rsid w:val="00DE39AE"/>
    <w:rsid w:val="00DE74C7"/>
    <w:rsid w:val="00E139C8"/>
    <w:rsid w:val="00E51524"/>
    <w:rsid w:val="00E64C08"/>
    <w:rsid w:val="00EB3EB1"/>
    <w:rsid w:val="00ED3A46"/>
    <w:rsid w:val="00F1473C"/>
    <w:rsid w:val="00F32BA0"/>
    <w:rsid w:val="00F80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F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Pro-Gramma"/>
    <w:link w:val="10"/>
    <w:qFormat/>
    <w:rsid w:val="000D11F4"/>
    <w:pPr>
      <w:ind w:left="0"/>
    </w:pPr>
  </w:style>
  <w:style w:type="paragraph" w:styleId="2">
    <w:name w:val="heading 2"/>
    <w:basedOn w:val="a"/>
    <w:next w:val="Pro-Gramma"/>
    <w:link w:val="20"/>
    <w:qFormat/>
    <w:rsid w:val="000D11F4"/>
    <w:pPr>
      <w:keepNext/>
      <w:pageBreakBefore/>
      <w:pBdr>
        <w:bottom w:val="single" w:sz="24" w:space="5" w:color="999999"/>
      </w:pBdr>
      <w:spacing w:after="840"/>
      <w:ind w:left="1080" w:hanging="1080"/>
      <w:jc w:val="right"/>
      <w:outlineLvl w:val="1"/>
    </w:pPr>
    <w:rPr>
      <w:rFonts w:ascii="Verdana" w:hAnsi="Verdana" w:cs="Arial"/>
      <w:b/>
      <w:bCs/>
      <w:iCs/>
      <w:color w:val="C41C16"/>
      <w:sz w:val="28"/>
      <w:szCs w:val="28"/>
    </w:rPr>
  </w:style>
  <w:style w:type="paragraph" w:styleId="3">
    <w:name w:val="heading 3"/>
    <w:basedOn w:val="Pro-Gramma"/>
    <w:next w:val="Pro-Gramma"/>
    <w:link w:val="30"/>
    <w:qFormat/>
    <w:rsid w:val="000D11F4"/>
    <w:pPr>
      <w:outlineLvl w:val="2"/>
    </w:pPr>
  </w:style>
  <w:style w:type="paragraph" w:styleId="4">
    <w:name w:val="heading 4"/>
    <w:basedOn w:val="Pro-Gramma"/>
    <w:next w:val="Pro-Gramma"/>
    <w:link w:val="40"/>
    <w:qFormat/>
    <w:rsid w:val="000D11F4"/>
    <w:pPr>
      <w:ind w:firstLine="0"/>
      <w:jc w:val="center"/>
      <w:outlineLvl w:val="3"/>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11F4"/>
    <w:rPr>
      <w:rFonts w:ascii="Verdana" w:eastAsia="Times New Roman" w:hAnsi="Verdana" w:cs="Arial"/>
      <w:b/>
      <w:bCs/>
      <w:kern w:val="28"/>
      <w:sz w:val="40"/>
      <w:szCs w:val="32"/>
      <w:lang w:eastAsia="ru-RU"/>
    </w:rPr>
  </w:style>
  <w:style w:type="character" w:customStyle="1" w:styleId="20">
    <w:name w:val="Заголовок 2 Знак"/>
    <w:basedOn w:val="a1"/>
    <w:link w:val="2"/>
    <w:rsid w:val="000D11F4"/>
    <w:rPr>
      <w:rFonts w:ascii="Verdana" w:eastAsia="Times New Roman" w:hAnsi="Verdana" w:cs="Arial"/>
      <w:b/>
      <w:bCs/>
      <w:iCs/>
      <w:color w:val="C41C16"/>
      <w:sz w:val="28"/>
      <w:szCs w:val="28"/>
      <w:lang w:eastAsia="ru-RU"/>
    </w:rPr>
  </w:style>
  <w:style w:type="character" w:customStyle="1" w:styleId="30">
    <w:name w:val="Заголовок 3 Знак"/>
    <w:basedOn w:val="a1"/>
    <w:link w:val="3"/>
    <w:rsid w:val="000D11F4"/>
    <w:rPr>
      <w:rFonts w:ascii="Times New Roman" w:eastAsia="Times New Roman" w:hAnsi="Times New Roman" w:cs="Times New Roman"/>
      <w:sz w:val="28"/>
      <w:szCs w:val="28"/>
      <w:lang w:eastAsia="ru-RU"/>
    </w:rPr>
  </w:style>
  <w:style w:type="character" w:customStyle="1" w:styleId="40">
    <w:name w:val="Заголовок 4 Знак"/>
    <w:basedOn w:val="a1"/>
    <w:link w:val="4"/>
    <w:rsid w:val="000D11F4"/>
    <w:rPr>
      <w:rFonts w:ascii="Times New Roman" w:eastAsia="Times New Roman" w:hAnsi="Times New Roman" w:cs="Times New Roman"/>
      <w:b/>
      <w:sz w:val="28"/>
      <w:szCs w:val="28"/>
      <w:lang w:eastAsia="ru-RU"/>
    </w:rPr>
  </w:style>
  <w:style w:type="paragraph" w:styleId="a4">
    <w:name w:val="footer"/>
    <w:basedOn w:val="a"/>
    <w:link w:val="a5"/>
    <w:unhideWhenUsed/>
    <w:rsid w:val="000D11F4"/>
    <w:pPr>
      <w:tabs>
        <w:tab w:val="center" w:pos="4677"/>
        <w:tab w:val="right" w:pos="9355"/>
      </w:tabs>
    </w:pPr>
  </w:style>
  <w:style w:type="character" w:customStyle="1" w:styleId="a5">
    <w:name w:val="Нижний колонтитул Знак"/>
    <w:basedOn w:val="a1"/>
    <w:link w:val="a4"/>
    <w:rsid w:val="000D11F4"/>
    <w:rPr>
      <w:rFonts w:ascii="Times New Roman" w:eastAsia="Times New Roman" w:hAnsi="Times New Roman" w:cs="Times New Roman"/>
      <w:sz w:val="24"/>
      <w:szCs w:val="24"/>
      <w:lang w:eastAsia="ru-RU"/>
    </w:rPr>
  </w:style>
  <w:style w:type="paragraph" w:customStyle="1" w:styleId="Bottom">
    <w:name w:val="Bottom"/>
    <w:basedOn w:val="a4"/>
    <w:unhideWhenUsed/>
    <w:rsid w:val="000D11F4"/>
    <w:pPr>
      <w:pBdr>
        <w:top w:val="single" w:sz="4" w:space="6" w:color="808080"/>
      </w:pBdr>
      <w:tabs>
        <w:tab w:val="clear" w:pos="4677"/>
        <w:tab w:val="clear" w:pos="9355"/>
      </w:tabs>
      <w:ind w:right="-18"/>
      <w:jc w:val="right"/>
    </w:pPr>
    <w:rPr>
      <w:rFonts w:ascii="Verdana" w:hAnsi="Verdana"/>
      <w:color w:val="C41C16"/>
      <w:sz w:val="16"/>
    </w:rPr>
  </w:style>
  <w:style w:type="paragraph" w:customStyle="1" w:styleId="Pro-Gramma">
    <w:name w:val="Pro-Gramma"/>
    <w:basedOn w:val="a"/>
    <w:link w:val="Pro-Gramma0"/>
    <w:qFormat/>
    <w:rsid w:val="000D11F4"/>
    <w:pPr>
      <w:ind w:firstLine="709"/>
      <w:contextualSpacing/>
      <w:jc w:val="both"/>
    </w:pPr>
    <w:rPr>
      <w:sz w:val="28"/>
      <w:szCs w:val="28"/>
    </w:rPr>
  </w:style>
  <w:style w:type="character" w:customStyle="1" w:styleId="Pro-Gramma0">
    <w:name w:val="Pro-Gramma Знак"/>
    <w:basedOn w:val="a1"/>
    <w:link w:val="Pro-Gramma"/>
    <w:rsid w:val="000D11F4"/>
    <w:rPr>
      <w:rFonts w:ascii="Times New Roman" w:eastAsia="Times New Roman" w:hAnsi="Times New Roman" w:cs="Times New Roman"/>
      <w:sz w:val="28"/>
      <w:szCs w:val="28"/>
      <w:lang w:eastAsia="ru-RU"/>
    </w:rPr>
  </w:style>
  <w:style w:type="paragraph" w:customStyle="1" w:styleId="Pro-List1">
    <w:name w:val="Pro-List #1"/>
    <w:basedOn w:val="Pro-Gramma"/>
    <w:rsid w:val="000D11F4"/>
    <w:pPr>
      <w:tabs>
        <w:tab w:val="left" w:pos="1134"/>
      </w:tabs>
      <w:spacing w:before="180"/>
      <w:ind w:hanging="567"/>
    </w:pPr>
  </w:style>
  <w:style w:type="paragraph" w:customStyle="1" w:styleId="NPAText">
    <w:name w:val="NPA Text"/>
    <w:basedOn w:val="Pro-List1"/>
    <w:rsid w:val="000D11F4"/>
  </w:style>
  <w:style w:type="paragraph" w:customStyle="1" w:styleId="NPA-Comment">
    <w:name w:val="NPA-Comment"/>
    <w:basedOn w:val="Pro-Gramma"/>
    <w:rsid w:val="000D11F4"/>
    <w:pPr>
      <w:pBdr>
        <w:top w:val="single" w:sz="4" w:space="1" w:color="808080"/>
        <w:bottom w:val="single" w:sz="4" w:space="1" w:color="808080"/>
      </w:pBdr>
      <w:spacing w:before="60" w:after="60"/>
      <w:ind w:left="482"/>
    </w:pPr>
  </w:style>
  <w:style w:type="paragraph" w:customStyle="1" w:styleId="Pro-List2">
    <w:name w:val="Pro-List #2"/>
    <w:basedOn w:val="Pro-List1"/>
    <w:rsid w:val="000D11F4"/>
    <w:pPr>
      <w:tabs>
        <w:tab w:val="clear" w:pos="1134"/>
        <w:tab w:val="left" w:pos="2040"/>
      </w:tabs>
      <w:ind w:left="2040" w:hanging="480"/>
    </w:pPr>
  </w:style>
  <w:style w:type="paragraph" w:customStyle="1" w:styleId="Pro-List3">
    <w:name w:val="Pro-List #3"/>
    <w:basedOn w:val="Pro-List2"/>
    <w:rsid w:val="000D11F4"/>
    <w:pPr>
      <w:tabs>
        <w:tab w:val="left" w:pos="2640"/>
      </w:tabs>
      <w:ind w:left="2640" w:hanging="600"/>
    </w:pPr>
    <w:rPr>
      <w:lang w:val="en-US"/>
    </w:rPr>
  </w:style>
  <w:style w:type="paragraph" w:customStyle="1" w:styleId="Pro-List-1">
    <w:name w:val="Pro-List -1"/>
    <w:basedOn w:val="Pro-List1"/>
    <w:rsid w:val="000D11F4"/>
    <w:pPr>
      <w:numPr>
        <w:ilvl w:val="2"/>
        <w:numId w:val="1"/>
      </w:numPr>
      <w:tabs>
        <w:tab w:val="clear" w:pos="1134"/>
      </w:tabs>
    </w:pPr>
  </w:style>
  <w:style w:type="paragraph" w:customStyle="1" w:styleId="Pro-List-2">
    <w:name w:val="Pro-List -2"/>
    <w:basedOn w:val="Pro-List-1"/>
    <w:rsid w:val="000D11F4"/>
    <w:pPr>
      <w:numPr>
        <w:ilvl w:val="3"/>
        <w:numId w:val="2"/>
      </w:numPr>
      <w:spacing w:before="60"/>
    </w:pPr>
  </w:style>
  <w:style w:type="character" w:customStyle="1" w:styleId="Pro-Marka">
    <w:name w:val="Pro-Marka"/>
    <w:basedOn w:val="a1"/>
    <w:rsid w:val="000D11F4"/>
    <w:rPr>
      <w:b/>
      <w:color w:val="C41C16"/>
    </w:rPr>
  </w:style>
  <w:style w:type="paragraph" w:customStyle="1" w:styleId="Pro-Tab">
    <w:name w:val="Pro-Tab"/>
    <w:basedOn w:val="a"/>
    <w:rsid w:val="000D11F4"/>
    <w:pPr>
      <w:spacing w:before="60"/>
    </w:pPr>
  </w:style>
  <w:style w:type="paragraph" w:customStyle="1" w:styleId="Pro-TabHead">
    <w:name w:val="Pro-Tab Head"/>
    <w:basedOn w:val="Pro-Tab"/>
    <w:rsid w:val="000D11F4"/>
    <w:rPr>
      <w:b/>
      <w:bCs/>
    </w:rPr>
  </w:style>
  <w:style w:type="paragraph" w:customStyle="1" w:styleId="Pro-TabName">
    <w:name w:val="Pro-Tab Name"/>
    <w:basedOn w:val="Pro-TabHead"/>
    <w:rsid w:val="000D11F4"/>
    <w:pPr>
      <w:keepNext/>
      <w:spacing w:before="240" w:after="120"/>
    </w:pPr>
    <w:rPr>
      <w:color w:val="C41C16"/>
    </w:rPr>
  </w:style>
  <w:style w:type="table" w:customStyle="1" w:styleId="Pro-Table">
    <w:name w:val="Pro-Table"/>
    <w:basedOn w:val="a2"/>
    <w:rsid w:val="000D11F4"/>
    <w:pPr>
      <w:spacing w:before="60" w:after="60" w:line="240" w:lineRule="auto"/>
    </w:pPr>
    <w:rPr>
      <w:rFonts w:ascii="Tahoma" w:eastAsia="Times New Roman" w:hAnsi="Tahoma" w:cs="Times New Roman"/>
      <w:sz w:val="16"/>
      <w:szCs w:val="20"/>
      <w:lang w:eastAsia="ru-RU"/>
    </w:rPr>
    <w:tblPr>
      <w:tblInd w:w="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character" w:customStyle="1" w:styleId="Pro-">
    <w:name w:val="Pro-Ссылка"/>
    <w:basedOn w:val="a1"/>
    <w:rsid w:val="000D11F4"/>
    <w:rPr>
      <w:i/>
      <w:color w:val="808080"/>
      <w:u w:val="none"/>
    </w:rPr>
  </w:style>
  <w:style w:type="character" w:customStyle="1" w:styleId="TextNPA">
    <w:name w:val="Text NPA"/>
    <w:basedOn w:val="a1"/>
    <w:rsid w:val="000D11F4"/>
    <w:rPr>
      <w:rFonts w:ascii="Courier New" w:hAnsi="Courier New"/>
    </w:rPr>
  </w:style>
  <w:style w:type="paragraph" w:styleId="a6">
    <w:name w:val="List Paragraph"/>
    <w:basedOn w:val="a"/>
    <w:uiPriority w:val="34"/>
    <w:qFormat/>
    <w:rsid w:val="000D11F4"/>
    <w:pPr>
      <w:ind w:left="720"/>
      <w:contextualSpacing/>
    </w:pPr>
  </w:style>
  <w:style w:type="paragraph" w:styleId="a7">
    <w:name w:val="header"/>
    <w:basedOn w:val="a"/>
    <w:link w:val="a8"/>
    <w:uiPriority w:val="99"/>
    <w:unhideWhenUsed/>
    <w:rsid w:val="000D11F4"/>
    <w:pPr>
      <w:tabs>
        <w:tab w:val="center" w:pos="4677"/>
        <w:tab w:val="right" w:pos="9355"/>
      </w:tabs>
    </w:pPr>
  </w:style>
  <w:style w:type="character" w:customStyle="1" w:styleId="a8">
    <w:name w:val="Верхний колонтитул Знак"/>
    <w:basedOn w:val="a1"/>
    <w:link w:val="a7"/>
    <w:uiPriority w:val="99"/>
    <w:rsid w:val="000D11F4"/>
    <w:rPr>
      <w:rFonts w:ascii="Times New Roman" w:eastAsia="Times New Roman" w:hAnsi="Times New Roman" w:cs="Times New Roman"/>
      <w:sz w:val="24"/>
      <w:szCs w:val="24"/>
      <w:lang w:eastAsia="ru-RU"/>
    </w:rPr>
  </w:style>
  <w:style w:type="character" w:styleId="a9">
    <w:name w:val="Hyperlink"/>
    <w:basedOn w:val="a1"/>
    <w:uiPriority w:val="99"/>
    <w:unhideWhenUsed/>
    <w:rsid w:val="000D11F4"/>
    <w:rPr>
      <w:color w:val="0000FF"/>
      <w:u w:val="single"/>
    </w:rPr>
  </w:style>
  <w:style w:type="character" w:styleId="aa">
    <w:name w:val="annotation reference"/>
    <w:basedOn w:val="a1"/>
    <w:uiPriority w:val="99"/>
    <w:semiHidden/>
    <w:rsid w:val="000D11F4"/>
    <w:rPr>
      <w:sz w:val="16"/>
      <w:szCs w:val="16"/>
    </w:rPr>
  </w:style>
  <w:style w:type="character" w:styleId="ab">
    <w:name w:val="footnote reference"/>
    <w:basedOn w:val="a1"/>
    <w:unhideWhenUsed/>
    <w:rsid w:val="000D11F4"/>
    <w:rPr>
      <w:vertAlign w:val="superscript"/>
    </w:rPr>
  </w:style>
  <w:style w:type="paragraph" w:styleId="a0">
    <w:name w:val="Title"/>
    <w:basedOn w:val="a"/>
    <w:link w:val="ac"/>
    <w:qFormat/>
    <w:rsid w:val="000D11F4"/>
    <w:pPr>
      <w:pBdr>
        <w:bottom w:val="single" w:sz="48" w:space="18" w:color="C4161C"/>
      </w:pBdr>
      <w:spacing w:before="3000" w:after="5520"/>
      <w:ind w:left="1678"/>
      <w:jc w:val="right"/>
      <w:outlineLvl w:val="0"/>
    </w:pPr>
    <w:rPr>
      <w:rFonts w:ascii="Verdana" w:hAnsi="Verdana" w:cs="Arial"/>
      <w:b/>
      <w:bCs/>
      <w:kern w:val="28"/>
      <w:sz w:val="40"/>
      <w:szCs w:val="32"/>
    </w:rPr>
  </w:style>
  <w:style w:type="character" w:customStyle="1" w:styleId="ac">
    <w:name w:val="Название Знак"/>
    <w:basedOn w:val="a1"/>
    <w:link w:val="a0"/>
    <w:rsid w:val="000D11F4"/>
    <w:rPr>
      <w:rFonts w:ascii="Verdana" w:eastAsia="Times New Roman" w:hAnsi="Verdana" w:cs="Arial"/>
      <w:b/>
      <w:bCs/>
      <w:kern w:val="28"/>
      <w:sz w:val="40"/>
      <w:szCs w:val="32"/>
      <w:lang w:eastAsia="ru-RU"/>
    </w:rPr>
  </w:style>
  <w:style w:type="character" w:styleId="ad">
    <w:name w:val="page number"/>
    <w:basedOn w:val="a1"/>
    <w:semiHidden/>
    <w:rsid w:val="000D11F4"/>
    <w:rPr>
      <w:rFonts w:ascii="Verdana" w:hAnsi="Verdana"/>
      <w:b/>
      <w:color w:val="C41C16"/>
      <w:sz w:val="16"/>
    </w:rPr>
  </w:style>
  <w:style w:type="paragraph" w:styleId="11">
    <w:name w:val="toc 1"/>
    <w:basedOn w:val="a"/>
    <w:next w:val="a"/>
    <w:autoRedefine/>
    <w:uiPriority w:val="39"/>
    <w:rsid w:val="000D11F4"/>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uiPriority w:val="39"/>
    <w:rsid w:val="000D11F4"/>
    <w:pPr>
      <w:tabs>
        <w:tab w:val="right" w:pos="9911"/>
      </w:tabs>
      <w:spacing w:before="240" w:after="120"/>
      <w:ind w:left="1202"/>
    </w:pPr>
    <w:rPr>
      <w:rFonts w:ascii="Georgia" w:hAnsi="Georgia"/>
      <w:sz w:val="20"/>
      <w:szCs w:val="20"/>
    </w:rPr>
  </w:style>
  <w:style w:type="paragraph" w:styleId="ae">
    <w:name w:val="Subtitle"/>
    <w:basedOn w:val="a"/>
    <w:next w:val="a"/>
    <w:link w:val="af"/>
    <w:uiPriority w:val="11"/>
    <w:qFormat/>
    <w:rsid w:val="000D11F4"/>
    <w:pPr>
      <w:spacing w:after="60"/>
      <w:jc w:val="center"/>
      <w:outlineLvl w:val="1"/>
    </w:pPr>
    <w:rPr>
      <w:rFonts w:asciiTheme="majorHAnsi" w:eastAsiaTheme="majorEastAsia" w:hAnsiTheme="majorHAnsi" w:cstheme="majorBidi"/>
    </w:rPr>
  </w:style>
  <w:style w:type="character" w:customStyle="1" w:styleId="af">
    <w:name w:val="Подзаголовок Знак"/>
    <w:basedOn w:val="a1"/>
    <w:link w:val="ae"/>
    <w:uiPriority w:val="11"/>
    <w:rsid w:val="000D11F4"/>
    <w:rPr>
      <w:rFonts w:asciiTheme="majorHAnsi" w:eastAsiaTheme="majorEastAsia" w:hAnsiTheme="majorHAnsi" w:cstheme="majorBidi"/>
      <w:sz w:val="24"/>
      <w:szCs w:val="24"/>
      <w:lang w:eastAsia="ru-RU"/>
    </w:rPr>
  </w:style>
  <w:style w:type="table" w:styleId="af0">
    <w:name w:val="Table Grid"/>
    <w:basedOn w:val="a2"/>
    <w:uiPriority w:val="59"/>
    <w:rsid w:val="000D11F4"/>
    <w:pPr>
      <w:spacing w:after="40" w:line="240" w:lineRule="auto"/>
    </w:pPr>
    <w:rPr>
      <w:rFonts w:ascii="Times New Roman" w:eastAsia="Calibri" w:hAnsi="Times New Roman" w:cs="Times New Roman"/>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styleId="af1">
    <w:name w:val="Document Map"/>
    <w:basedOn w:val="a"/>
    <w:link w:val="af2"/>
    <w:uiPriority w:val="99"/>
    <w:semiHidden/>
    <w:unhideWhenUsed/>
    <w:rsid w:val="000D11F4"/>
    <w:rPr>
      <w:rFonts w:ascii="Tahoma" w:hAnsi="Tahoma" w:cs="Tahoma"/>
      <w:sz w:val="16"/>
      <w:szCs w:val="16"/>
    </w:rPr>
  </w:style>
  <w:style w:type="character" w:customStyle="1" w:styleId="af2">
    <w:name w:val="Схема документа Знак"/>
    <w:basedOn w:val="a1"/>
    <w:link w:val="af1"/>
    <w:uiPriority w:val="99"/>
    <w:semiHidden/>
    <w:rsid w:val="000D11F4"/>
    <w:rPr>
      <w:rFonts w:ascii="Tahoma" w:eastAsia="Times New Roman" w:hAnsi="Tahoma" w:cs="Tahoma"/>
      <w:sz w:val="16"/>
      <w:szCs w:val="16"/>
      <w:lang w:eastAsia="ru-RU"/>
    </w:rPr>
  </w:style>
  <w:style w:type="paragraph" w:styleId="af3">
    <w:name w:val="Balloon Text"/>
    <w:basedOn w:val="a"/>
    <w:link w:val="af4"/>
    <w:uiPriority w:val="99"/>
    <w:semiHidden/>
    <w:unhideWhenUsed/>
    <w:rsid w:val="000D11F4"/>
    <w:rPr>
      <w:rFonts w:ascii="Tahoma" w:hAnsi="Tahoma" w:cs="Tahoma"/>
      <w:sz w:val="16"/>
      <w:szCs w:val="16"/>
    </w:rPr>
  </w:style>
  <w:style w:type="character" w:customStyle="1" w:styleId="af4">
    <w:name w:val="Текст выноски Знак"/>
    <w:basedOn w:val="a1"/>
    <w:link w:val="af3"/>
    <w:uiPriority w:val="99"/>
    <w:semiHidden/>
    <w:rsid w:val="000D11F4"/>
    <w:rPr>
      <w:rFonts w:ascii="Tahoma" w:eastAsia="Times New Roman" w:hAnsi="Tahoma" w:cs="Tahoma"/>
      <w:sz w:val="16"/>
      <w:szCs w:val="16"/>
      <w:lang w:eastAsia="ru-RU"/>
    </w:rPr>
  </w:style>
  <w:style w:type="paragraph" w:styleId="af5">
    <w:name w:val="annotation text"/>
    <w:basedOn w:val="a"/>
    <w:link w:val="af6"/>
    <w:uiPriority w:val="99"/>
    <w:unhideWhenUsed/>
    <w:rsid w:val="000D11F4"/>
    <w:pPr>
      <w:spacing w:after="200" w:line="276" w:lineRule="auto"/>
    </w:pPr>
    <w:rPr>
      <w:rFonts w:ascii="Calibri" w:eastAsia="Calibri" w:hAnsi="Calibri"/>
      <w:sz w:val="20"/>
      <w:szCs w:val="20"/>
      <w:lang w:eastAsia="en-US"/>
    </w:rPr>
  </w:style>
  <w:style w:type="character" w:customStyle="1" w:styleId="af6">
    <w:name w:val="Текст примечания Знак"/>
    <w:basedOn w:val="a1"/>
    <w:link w:val="af5"/>
    <w:uiPriority w:val="99"/>
    <w:rsid w:val="000D11F4"/>
    <w:rPr>
      <w:rFonts w:ascii="Calibri" w:eastAsia="Calibri" w:hAnsi="Calibri" w:cs="Times New Roman"/>
      <w:sz w:val="20"/>
      <w:szCs w:val="20"/>
    </w:rPr>
  </w:style>
  <w:style w:type="paragraph" w:styleId="af7">
    <w:name w:val="footnote text"/>
    <w:basedOn w:val="a"/>
    <w:link w:val="af8"/>
    <w:unhideWhenUsed/>
    <w:rsid w:val="000D11F4"/>
    <w:rPr>
      <w:rFonts w:ascii="Tahoma" w:hAnsi="Tahoma" w:cs="Tahoma"/>
      <w:sz w:val="16"/>
      <w:szCs w:val="16"/>
    </w:rPr>
  </w:style>
  <w:style w:type="character" w:customStyle="1" w:styleId="af8">
    <w:name w:val="Текст сноски Знак"/>
    <w:basedOn w:val="a1"/>
    <w:link w:val="af7"/>
    <w:rsid w:val="000D11F4"/>
    <w:rPr>
      <w:rFonts w:ascii="Tahoma" w:eastAsia="Times New Roman" w:hAnsi="Tahoma" w:cs="Tahoma"/>
      <w:sz w:val="16"/>
      <w:szCs w:val="16"/>
      <w:lang w:eastAsia="ru-RU"/>
    </w:rPr>
  </w:style>
  <w:style w:type="paragraph" w:styleId="af9">
    <w:name w:val="annotation subject"/>
    <w:basedOn w:val="af5"/>
    <w:next w:val="af5"/>
    <w:link w:val="afa"/>
    <w:uiPriority w:val="99"/>
    <w:semiHidden/>
    <w:unhideWhenUsed/>
    <w:rsid w:val="000D11F4"/>
    <w:pPr>
      <w:spacing w:after="0" w:line="240" w:lineRule="auto"/>
    </w:pPr>
    <w:rPr>
      <w:rFonts w:ascii="Times New Roman" w:eastAsia="Times New Roman" w:hAnsi="Times New Roman"/>
      <w:b/>
      <w:bCs/>
      <w:lang w:eastAsia="ru-RU"/>
    </w:rPr>
  </w:style>
  <w:style w:type="character" w:customStyle="1" w:styleId="afa">
    <w:name w:val="Тема примечания Знак"/>
    <w:basedOn w:val="af6"/>
    <w:link w:val="af9"/>
    <w:uiPriority w:val="99"/>
    <w:semiHidden/>
    <w:rsid w:val="000D11F4"/>
    <w:rPr>
      <w:rFonts w:ascii="Times New Roman" w:eastAsia="Times New Roman" w:hAnsi="Times New Roman"/>
      <w:b/>
      <w:bCs/>
      <w:lang w:eastAsia="ru-RU"/>
    </w:rPr>
  </w:style>
  <w:style w:type="table" w:customStyle="1" w:styleId="12">
    <w:name w:val="Стиль1"/>
    <w:basedOn w:val="a2"/>
    <w:uiPriority w:val="99"/>
    <w:rsid w:val="000D11F4"/>
    <w:pPr>
      <w:spacing w:after="0" w:line="240" w:lineRule="auto"/>
      <w:jc w:val="center"/>
    </w:pPr>
    <w:rPr>
      <w:rFonts w:ascii="Tahoma" w:eastAsia="Times New Roman" w:hAnsi="Tahoma"/>
      <w:b/>
      <w:color w:val="D99594" w:themeColor="accent2" w:themeTint="99"/>
      <w:sz w:val="20"/>
    </w:rPr>
    <w:tblPr>
      <w:tblStyleRowBandSize w:val="1"/>
      <w:tblInd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0" w:type="dxa"/>
        <w:left w:w="108" w:type="dxa"/>
        <w:bottom w:w="0" w:type="dxa"/>
        <w:right w:w="108" w:type="dxa"/>
      </w:tblCellMar>
    </w:tblPr>
    <w:tcPr>
      <w:vAlign w:val="center"/>
    </w:tcPr>
    <w:tblStylePr w:type="band2Horz">
      <w:rPr>
        <w:color w:val="8DB3E2" w:themeColor="text2" w:themeTint="66"/>
        <w:sz w:val="16"/>
      </w:rPr>
    </w:tblStylePr>
  </w:style>
  <w:style w:type="character" w:styleId="afb">
    <w:name w:val="Placeholder Text"/>
    <w:basedOn w:val="a1"/>
    <w:uiPriority w:val="99"/>
    <w:semiHidden/>
    <w:rsid w:val="000D11F4"/>
    <w:rPr>
      <w:color w:val="808080"/>
    </w:rPr>
  </w:style>
  <w:style w:type="paragraph" w:styleId="afc">
    <w:name w:val="Normal (Web)"/>
    <w:basedOn w:val="a"/>
    <w:uiPriority w:val="99"/>
    <w:unhideWhenUsed/>
    <w:rsid w:val="000D11F4"/>
    <w:pPr>
      <w:spacing w:before="100" w:beforeAutospacing="1" w:after="100" w:afterAutospacing="1"/>
    </w:pPr>
  </w:style>
  <w:style w:type="table" w:customStyle="1" w:styleId="13">
    <w:name w:val="Сетка таблицы светлая1"/>
    <w:basedOn w:val="a2"/>
    <w:uiPriority w:val="40"/>
    <w:rsid w:val="000D11F4"/>
    <w:pPr>
      <w:spacing w:after="0" w:line="240" w:lineRule="auto"/>
    </w:pPr>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blk">
    <w:name w:val="blk"/>
    <w:basedOn w:val="a1"/>
    <w:rsid w:val="000D11F4"/>
  </w:style>
  <w:style w:type="paragraph" w:customStyle="1" w:styleId="ConsPlusTitle">
    <w:name w:val="ConsPlusTitle"/>
    <w:rsid w:val="000D11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d">
    <w:name w:val="Revision"/>
    <w:hidden/>
    <w:uiPriority w:val="99"/>
    <w:semiHidden/>
    <w:rsid w:val="000D11F4"/>
    <w:pPr>
      <w:spacing w:after="0" w:line="240" w:lineRule="auto"/>
    </w:pPr>
    <w:rPr>
      <w:rFonts w:eastAsiaTheme="minorEastAsia"/>
      <w:lang w:eastAsia="ru-RU"/>
    </w:rPr>
  </w:style>
  <w:style w:type="paragraph" w:styleId="afe">
    <w:name w:val="Body Text Indent"/>
    <w:basedOn w:val="a"/>
    <w:link w:val="aff"/>
    <w:rsid w:val="000D11F4"/>
    <w:pPr>
      <w:ind w:firstLine="709"/>
      <w:jc w:val="both"/>
    </w:pPr>
    <w:rPr>
      <w:sz w:val="28"/>
      <w:szCs w:val="20"/>
    </w:rPr>
  </w:style>
  <w:style w:type="character" w:customStyle="1" w:styleId="aff">
    <w:name w:val="Основной текст с отступом Знак"/>
    <w:basedOn w:val="a1"/>
    <w:link w:val="afe"/>
    <w:rsid w:val="000D11F4"/>
    <w:rPr>
      <w:rFonts w:ascii="Times New Roman" w:eastAsia="Times New Roman" w:hAnsi="Times New Roman" w:cs="Times New Roman"/>
      <w:sz w:val="28"/>
      <w:szCs w:val="20"/>
      <w:lang w:eastAsia="ru-RU"/>
    </w:rPr>
  </w:style>
  <w:style w:type="paragraph" w:customStyle="1" w:styleId="Heading">
    <w:name w:val="Heading"/>
    <w:basedOn w:val="a"/>
    <w:next w:val="a"/>
    <w:rsid w:val="000D11F4"/>
    <w:pPr>
      <w:keepNext/>
      <w:widowControl w:val="0"/>
      <w:suppressAutoHyphens/>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Textbody">
    <w:name w:val="Text body"/>
    <w:basedOn w:val="a"/>
    <w:rsid w:val="000D11F4"/>
    <w:pPr>
      <w:widowControl w:val="0"/>
      <w:suppressLineNumbers/>
      <w:suppressAutoHyphens/>
      <w:autoSpaceDN w:val="0"/>
      <w:ind w:firstLine="567"/>
      <w:jc w:val="both"/>
      <w:textAlignment w:val="baseline"/>
    </w:pPr>
    <w:rPr>
      <w:rFonts w:eastAsia="Lucida Sans Unicode" w:cs="Mangal"/>
      <w:kern w:val="3"/>
      <w:sz w:val="28"/>
      <w:lang w:eastAsia="zh-CN" w:bidi="hi-IN"/>
    </w:rPr>
  </w:style>
  <w:style w:type="paragraph" w:customStyle="1" w:styleId="Headerleft">
    <w:name w:val="Header left"/>
    <w:basedOn w:val="a"/>
    <w:rsid w:val="000D11F4"/>
    <w:pPr>
      <w:widowControl w:val="0"/>
      <w:suppressLineNumbers/>
      <w:tabs>
        <w:tab w:val="center" w:pos="4819"/>
        <w:tab w:val="right" w:pos="9638"/>
      </w:tabs>
      <w:suppressAutoHyphens/>
      <w:autoSpaceDN w:val="0"/>
      <w:textAlignment w:val="baseline"/>
    </w:pPr>
    <w:rPr>
      <w:rFonts w:eastAsia="Lucida Sans Unicode" w:cs="Mangal"/>
      <w:kern w:val="3"/>
      <w:lang w:eastAsia="zh-CN" w:bidi="hi-IN"/>
    </w:rPr>
  </w:style>
  <w:style w:type="numbering" w:customStyle="1" w:styleId="WWOutlineListStyle11">
    <w:name w:val="WW_OutlineListStyle_11"/>
    <w:basedOn w:val="a3"/>
    <w:rsid w:val="000D11F4"/>
    <w:pPr>
      <w:numPr>
        <w:numId w:val="8"/>
      </w:numPr>
    </w:pPr>
  </w:style>
  <w:style w:type="character" w:customStyle="1" w:styleId="WW8Num3z0">
    <w:name w:val="WW8Num3z0"/>
    <w:rsid w:val="000D11F4"/>
    <w:rPr>
      <w:rFonts w:ascii="Symbol" w:hAnsi="Symbol"/>
      <w:b/>
      <w:bCs/>
      <w:lang w:val="en-US"/>
    </w:rPr>
  </w:style>
  <w:style w:type="paragraph" w:customStyle="1" w:styleId="headertext">
    <w:name w:val="headertext"/>
    <w:basedOn w:val="a"/>
    <w:rsid w:val="000D11F4"/>
    <w:pPr>
      <w:spacing w:before="100" w:beforeAutospacing="1" w:after="100" w:afterAutospacing="1"/>
    </w:pPr>
  </w:style>
  <w:style w:type="paragraph" w:styleId="aff0">
    <w:name w:val="No Spacing"/>
    <w:uiPriority w:val="99"/>
    <w:qFormat/>
    <w:rsid w:val="000D11F4"/>
    <w:pPr>
      <w:spacing w:after="0" w:line="240" w:lineRule="auto"/>
    </w:pPr>
  </w:style>
  <w:style w:type="paragraph" w:styleId="32">
    <w:name w:val="Body Text 3"/>
    <w:basedOn w:val="a"/>
    <w:link w:val="33"/>
    <w:uiPriority w:val="99"/>
    <w:semiHidden/>
    <w:unhideWhenUsed/>
    <w:rsid w:val="000D11F4"/>
    <w:pPr>
      <w:spacing w:after="120" w:line="276" w:lineRule="auto"/>
    </w:pPr>
    <w:rPr>
      <w:rFonts w:asciiTheme="minorHAnsi" w:eastAsiaTheme="minorEastAsia" w:hAnsiTheme="minorHAnsi" w:cstheme="minorBidi"/>
      <w:sz w:val="16"/>
      <w:szCs w:val="16"/>
    </w:rPr>
  </w:style>
  <w:style w:type="character" w:customStyle="1" w:styleId="33">
    <w:name w:val="Основной текст 3 Знак"/>
    <w:basedOn w:val="a1"/>
    <w:link w:val="32"/>
    <w:uiPriority w:val="99"/>
    <w:semiHidden/>
    <w:rsid w:val="000D11F4"/>
    <w:rPr>
      <w:rFonts w:eastAsiaTheme="minorEastAsia"/>
      <w:sz w:val="16"/>
      <w:szCs w:val="16"/>
      <w:lang w:eastAsia="ru-RU"/>
    </w:rPr>
  </w:style>
  <w:style w:type="paragraph" w:customStyle="1" w:styleId="ConsNormal">
    <w:name w:val="ConsNormal"/>
    <w:rsid w:val="004463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931A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10423</Words>
  <Characters>59413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dc:creator>
  <cp:lastModifiedBy>2014</cp:lastModifiedBy>
  <cp:revision>4</cp:revision>
  <dcterms:created xsi:type="dcterms:W3CDTF">2020-10-29T06:03:00Z</dcterms:created>
  <dcterms:modified xsi:type="dcterms:W3CDTF">2020-10-29T06:16:00Z</dcterms:modified>
</cp:coreProperties>
</file>