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E1" w:rsidRDefault="00296CA1" w:rsidP="00A56C42">
      <w:pPr>
        <w:pStyle w:val="21"/>
        <w:shd w:val="clear" w:color="auto" w:fill="auto"/>
        <w:spacing w:after="0"/>
        <w:ind w:firstLine="0"/>
      </w:pPr>
      <w:r>
        <w:t>ПРОЕКТ</w:t>
      </w: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>
      <w:pPr>
        <w:pStyle w:val="32"/>
        <w:shd w:val="clear" w:color="auto" w:fill="auto"/>
        <w:spacing w:before="0" w:after="1076"/>
        <w:ind w:left="20"/>
      </w:pPr>
      <w:r>
        <w:t>ПРОГРАММА КОМПЛЕКСНОГО РАЗВИТИЯ</w:t>
      </w:r>
      <w:r>
        <w:br/>
        <w:t>СИСТЕМ КОММУНАЛЬНОЙ ИНФРАСТРУКТУРЫ</w:t>
      </w:r>
      <w:r>
        <w:br/>
        <w:t>В МУНИЦИПАЛЬНОМ ОБРАЗОВАНИИ КАЛИТИНСКОЕ</w:t>
      </w:r>
      <w:r>
        <w:br/>
        <w:t>СЕЛЬСКОЕ ПОСЕЛЕНИЕ ВОЛОСОВСКОГО МУНИЦИПАЛЬНОГО РАЙОНА</w:t>
      </w:r>
      <w:r>
        <w:br/>
        <w:t xml:space="preserve">ЛЕНИНГРАДСКОЙ ОБЛАСТИ НА 2017-2030 ГОДЫ </w:t>
      </w:r>
    </w:p>
    <w:p w:rsidR="00D829E1" w:rsidRDefault="00D829E1" w:rsidP="00A56C42">
      <w:pPr>
        <w:pStyle w:val="32"/>
        <w:shd w:val="clear" w:color="auto" w:fill="auto"/>
        <w:tabs>
          <w:tab w:val="left" w:pos="4305"/>
        </w:tabs>
        <w:spacing w:before="0" w:after="1076"/>
        <w:ind w:left="20"/>
        <w:jc w:val="left"/>
      </w:pPr>
    </w:p>
    <w:p w:rsidR="00D829E1" w:rsidRDefault="00D829E1" w:rsidP="00A56C42">
      <w:pPr>
        <w:pStyle w:val="a6"/>
        <w:framePr w:h="3398" w:wrap="notBeside" w:vAnchor="text" w:hAnchor="text" w:xAlign="center" w:y="1"/>
        <w:shd w:val="clear" w:color="auto" w:fill="auto"/>
        <w:jc w:val="center"/>
      </w:pPr>
      <w:r>
        <w:rPr>
          <w:rStyle w:val="a7"/>
        </w:rPr>
        <w:t>ТОМ I. программный документ</w:t>
      </w:r>
    </w:p>
    <w:p w:rsidR="00D829E1" w:rsidRDefault="00D829E1">
      <w:pPr>
        <w:framePr w:h="3398" w:wrap="notBeside" w:vAnchor="text" w:hAnchor="text" w:xAlign="center" w:y="1"/>
        <w:jc w:val="center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414" w:after="0" w:line="336" w:lineRule="exact"/>
        <w:ind w:firstLine="0"/>
        <w:jc w:val="center"/>
      </w:pPr>
    </w:p>
    <w:p w:rsidR="00D829E1" w:rsidRDefault="00D829E1">
      <w:pPr>
        <w:pStyle w:val="21"/>
        <w:shd w:val="clear" w:color="auto" w:fill="auto"/>
        <w:spacing w:before="414" w:after="0" w:line="336" w:lineRule="exact"/>
        <w:ind w:firstLine="0"/>
        <w:jc w:val="center"/>
      </w:pPr>
    </w:p>
    <w:p w:rsidR="00D829E1" w:rsidRDefault="00D829E1" w:rsidP="00A56C42">
      <w:pPr>
        <w:pStyle w:val="21"/>
        <w:shd w:val="clear" w:color="auto" w:fill="auto"/>
        <w:spacing w:before="414" w:after="0" w:line="336" w:lineRule="exact"/>
        <w:ind w:firstLine="0"/>
        <w:jc w:val="left"/>
      </w:pPr>
    </w:p>
    <w:p w:rsidR="00D829E1" w:rsidRDefault="00D829E1">
      <w:pPr>
        <w:pStyle w:val="21"/>
        <w:shd w:val="clear" w:color="auto" w:fill="auto"/>
        <w:spacing w:before="414" w:after="0" w:line="336" w:lineRule="exact"/>
        <w:ind w:firstLine="0"/>
        <w:jc w:val="center"/>
      </w:pPr>
    </w:p>
    <w:p w:rsidR="00D829E1" w:rsidRDefault="00D829E1" w:rsidP="002367A1">
      <w:pPr>
        <w:pStyle w:val="21"/>
        <w:shd w:val="clear" w:color="auto" w:fill="auto"/>
        <w:spacing w:before="414" w:after="0" w:line="336" w:lineRule="exact"/>
        <w:ind w:firstLine="0"/>
        <w:jc w:val="center"/>
      </w:pPr>
      <w:r>
        <w:lastRenderedPageBreak/>
        <w:t>СОДЕРЖАНИЕ</w:t>
      </w:r>
    </w:p>
    <w:p w:rsidR="00D829E1" w:rsidRDefault="0082799B">
      <w:pPr>
        <w:pStyle w:val="11"/>
        <w:shd w:val="clear" w:color="auto" w:fill="auto"/>
        <w:tabs>
          <w:tab w:val="right" w:leader="dot" w:pos="9976"/>
        </w:tabs>
      </w:pPr>
      <w:r>
        <w:fldChar w:fldCharType="begin"/>
      </w:r>
      <w:r w:rsidR="00D829E1">
        <w:instrText xml:space="preserve"> TOC \o "1-5" \h \z </w:instrText>
      </w:r>
      <w:r>
        <w:fldChar w:fldCharType="separate"/>
      </w:r>
      <w:r w:rsidR="00D829E1">
        <w:t>ПАСПОРТ ПРОГРАММЫ</w:t>
      </w:r>
      <w:r w:rsidR="00D829E1">
        <w:tab/>
        <w:t>3</w:t>
      </w:r>
    </w:p>
    <w:p w:rsidR="00D829E1" w:rsidRDefault="0082799B">
      <w:pPr>
        <w:pStyle w:val="11"/>
        <w:numPr>
          <w:ilvl w:val="0"/>
          <w:numId w:val="1"/>
        </w:numPr>
        <w:shd w:val="clear" w:color="auto" w:fill="auto"/>
        <w:tabs>
          <w:tab w:val="left" w:pos="470"/>
          <w:tab w:val="right" w:leader="dot" w:pos="9976"/>
        </w:tabs>
      </w:pPr>
      <w:hyperlink w:anchor="bookmark2" w:tooltip="Current Document">
        <w:r w:rsidR="00D829E1">
          <w:t>ВВЕДЕНИЕ</w:t>
        </w:r>
        <w:r w:rsidR="00D829E1">
          <w:tab/>
          <w:t>6</w:t>
        </w:r>
      </w:hyperlink>
    </w:p>
    <w:p w:rsidR="00D829E1" w:rsidRDefault="0082799B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spacing w:line="274" w:lineRule="exact"/>
      </w:pPr>
      <w:hyperlink w:anchor="bookmark7" w:tooltip="Current Document">
        <w:r w:rsidR="00D829E1">
          <w:t>ХАРАКТЕРИСТИКА СУЩЕСТВУЮЩЕГО СОСТОЯНИЯ КОММУНАЛЬНОЙ</w:t>
        </w:r>
      </w:hyperlink>
    </w:p>
    <w:p w:rsidR="00D829E1" w:rsidRDefault="00D829E1">
      <w:pPr>
        <w:pStyle w:val="11"/>
        <w:shd w:val="clear" w:color="auto" w:fill="auto"/>
        <w:tabs>
          <w:tab w:val="right" w:leader="dot" w:pos="9976"/>
        </w:tabs>
        <w:spacing w:line="274" w:lineRule="exact"/>
      </w:pPr>
      <w:r>
        <w:t>ИНФРАСТРУКТУРЫ</w:t>
      </w:r>
      <w:r>
        <w:tab/>
        <w:t>9</w:t>
      </w:r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0" w:tooltip="Current Document">
        <w:r w:rsidR="00D829E1">
          <w:t>Анализ системы теплоснабжения</w:t>
        </w:r>
        <w:r w:rsidR="00D829E1">
          <w:tab/>
          <w:t>9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2" w:tooltip="Current Document">
        <w:r w:rsidR="00D829E1">
          <w:t>Анализ системы водоснабжения</w:t>
        </w:r>
        <w:r w:rsidR="00D829E1">
          <w:tab/>
          <w:t>10</w:t>
        </w:r>
      </w:hyperlink>
    </w:p>
    <w:p w:rsidR="00D829E1" w:rsidRDefault="00D829E1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r>
        <w:t>Анализ системы водоотведения</w:t>
      </w:r>
      <w:r>
        <w:tab/>
        <w:t>11</w:t>
      </w:r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4" w:tooltip="Current Document">
        <w:r w:rsidR="00D829E1">
          <w:t>Анализ системы энергоснабжения</w:t>
        </w:r>
        <w:r w:rsidR="00D829E1">
          <w:tab/>
          <w:t>12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6" w:tooltip="Current Document">
        <w:r w:rsidR="00D829E1">
          <w:t>Анализ системы газоснабжения</w:t>
        </w:r>
        <w:r w:rsidR="00D829E1">
          <w:tab/>
          <w:t>12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8" w:tooltip="Current Document">
        <w:r w:rsidR="00D829E1">
          <w:t>Анализ системы сбора и утилизации ТБО</w:t>
        </w:r>
        <w:r w:rsidR="00D829E1">
          <w:tab/>
          <w:t>13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20" w:tooltip="Current Document">
        <w:r w:rsidR="00D829E1">
          <w:t>Анализ состояния установки приборов учета</w:t>
        </w:r>
        <w:r w:rsidR="00D829E1">
          <w:tab/>
          <w:t>14</w:t>
        </w:r>
      </w:hyperlink>
    </w:p>
    <w:p w:rsidR="00D829E1" w:rsidRDefault="0082799B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spacing w:line="278" w:lineRule="exact"/>
      </w:pPr>
      <w:hyperlink w:anchor="bookmark21" w:tooltip="Current Document">
        <w:r w:rsidR="00D829E1">
          <w:t>ПЕРСПЕКТИВНЫЕ ПОКАЗАТЕЛИ РАЗВИТИЯ МУНИЦИПАЛЬНОГО ОБРАЗОВАНИЯ</w:t>
        </w:r>
      </w:hyperlink>
    </w:p>
    <w:p w:rsidR="00D829E1" w:rsidRDefault="00D829E1">
      <w:pPr>
        <w:pStyle w:val="11"/>
        <w:shd w:val="clear" w:color="auto" w:fill="auto"/>
        <w:tabs>
          <w:tab w:val="right" w:leader="dot" w:pos="9976"/>
        </w:tabs>
        <w:spacing w:line="278" w:lineRule="exact"/>
      </w:pPr>
      <w:r>
        <w:t>ДЛЯ РАЗРАБОТКИ ПРОГРАММЫ</w:t>
      </w:r>
      <w:r>
        <w:tab/>
        <w:t>16</w:t>
      </w:r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24" w:tooltip="Current Document">
        <w:r w:rsidR="00D829E1">
          <w:t>Прогноз перспективной численности населения</w:t>
        </w:r>
        <w:r w:rsidR="00D829E1">
          <w:tab/>
          <w:t>16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26" w:tooltip="Current Document">
        <w:r w:rsidR="00D829E1">
          <w:t>Перспектива развития жилищного фонда</w:t>
        </w:r>
        <w:r w:rsidR="00D829E1">
          <w:tab/>
          <w:t>17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28" w:tooltip="Current Document">
        <w:r w:rsidR="00D829E1">
          <w:t>Перспективы развития системы теплоснабжения</w:t>
        </w:r>
        <w:r w:rsidR="00D829E1">
          <w:tab/>
          <w:t>17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0" w:tooltip="Current Document">
        <w:r w:rsidR="00D829E1">
          <w:t>Перспективы развития системы водоснабжения</w:t>
        </w:r>
        <w:r w:rsidR="00D829E1">
          <w:tab/>
          <w:t>18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2" w:tooltip="Current Document">
        <w:r w:rsidR="00D829E1">
          <w:t>Перспективы развития системы водоотведения</w:t>
        </w:r>
        <w:r w:rsidR="00D829E1">
          <w:tab/>
          <w:t>18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4" w:tooltip="Current Document">
        <w:r w:rsidR="00D829E1">
          <w:t>Перспективы развития системы электроснабжения</w:t>
        </w:r>
        <w:r w:rsidR="00D829E1">
          <w:tab/>
          <w:t>18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6" w:tooltip="Current Document">
        <w:r w:rsidR="00D829E1">
          <w:t>Перспективные показатели развития газоснабжения</w:t>
        </w:r>
        <w:r w:rsidR="00D829E1">
          <w:tab/>
          <w:t>19</w:t>
        </w:r>
      </w:hyperlink>
    </w:p>
    <w:p w:rsidR="00D829E1" w:rsidRDefault="0082799B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8" w:tooltip="Current Document">
        <w:r w:rsidR="00D829E1">
          <w:t>Перспективы развития системы сбора и утилизации ТБО</w:t>
        </w:r>
        <w:r w:rsidR="00D829E1">
          <w:tab/>
          <w:t>19</w:t>
        </w:r>
      </w:hyperlink>
    </w:p>
    <w:p w:rsidR="00D829E1" w:rsidRDefault="0082799B">
      <w:pPr>
        <w:pStyle w:val="11"/>
        <w:numPr>
          <w:ilvl w:val="0"/>
          <w:numId w:val="1"/>
        </w:numPr>
        <w:shd w:val="clear" w:color="auto" w:fill="auto"/>
        <w:tabs>
          <w:tab w:val="left" w:pos="470"/>
          <w:tab w:val="right" w:leader="dot" w:pos="9976"/>
        </w:tabs>
        <w:spacing w:line="331" w:lineRule="exact"/>
      </w:pPr>
      <w:hyperlink w:anchor="bookmark40" w:tooltip="Current Document">
        <w:r w:rsidR="00D829E1">
          <w:t>ПРОГРАММА ИНВЕСТИЦИОННЫХ ПРОЕКТОВ</w:t>
        </w:r>
        <w:r w:rsidR="00D829E1">
          <w:tab/>
          <w:t>21</w:t>
        </w:r>
      </w:hyperlink>
    </w:p>
    <w:p w:rsidR="00D829E1" w:rsidRDefault="0082799B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spacing w:line="278" w:lineRule="exact"/>
      </w:pPr>
      <w:hyperlink w:anchor="bookmark45" w:tooltip="Current Document">
        <w:r w:rsidR="00D829E1">
          <w:t>ИСТОЧНИКИ ИНВЕСТИЦИЙ, ТАРИФЫ И ДОСТУПНОСТЬ ПРОГРАММЫ ДЛЯ</w:t>
        </w:r>
      </w:hyperlink>
    </w:p>
    <w:p w:rsidR="00D829E1" w:rsidRDefault="00D829E1">
      <w:pPr>
        <w:pStyle w:val="11"/>
        <w:shd w:val="clear" w:color="auto" w:fill="auto"/>
        <w:tabs>
          <w:tab w:val="right" w:leader="dot" w:pos="9976"/>
        </w:tabs>
        <w:spacing w:line="278" w:lineRule="exact"/>
      </w:pPr>
      <w:r>
        <w:t xml:space="preserve">НАСЕЛЕНИЯ </w:t>
      </w:r>
      <w:r>
        <w:tab/>
        <w:t>28</w:t>
      </w:r>
    </w:p>
    <w:p w:rsidR="00D829E1" w:rsidRDefault="00D829E1">
      <w:pPr>
        <w:pStyle w:val="11"/>
        <w:numPr>
          <w:ilvl w:val="0"/>
          <w:numId w:val="1"/>
        </w:numPr>
        <w:shd w:val="clear" w:color="auto" w:fill="auto"/>
        <w:tabs>
          <w:tab w:val="left" w:pos="470"/>
          <w:tab w:val="right" w:leader="dot" w:pos="9976"/>
        </w:tabs>
        <w:spacing w:line="266" w:lineRule="exact"/>
        <w:sectPr w:rsidR="00D829E1">
          <w:headerReference w:type="default" r:id="rId7"/>
          <w:footerReference w:type="default" r:id="rId8"/>
          <w:footerReference w:type="first" r:id="rId9"/>
          <w:pgSz w:w="11900" w:h="16840"/>
          <w:pgMar w:top="706" w:right="822" w:bottom="705" w:left="1046" w:header="0" w:footer="3" w:gutter="0"/>
          <w:cols w:space="720"/>
          <w:noEndnote/>
          <w:docGrid w:linePitch="360"/>
        </w:sectPr>
      </w:pPr>
      <w:r>
        <w:t>УПРАВЛЕНИЕ ПРОГРАММОЙ И КОНТРОЛЬ НАД ХОДОМ РЕАЛИЗАЦИИ</w:t>
      </w:r>
      <w:r>
        <w:tab/>
        <w:t>33</w:t>
      </w:r>
      <w:r w:rsidR="0082799B">
        <w:fldChar w:fldCharType="end"/>
      </w:r>
    </w:p>
    <w:p w:rsidR="00D829E1" w:rsidRDefault="00D829E1">
      <w:pPr>
        <w:spacing w:line="560" w:lineRule="exact"/>
      </w:pPr>
    </w:p>
    <w:p w:rsidR="00D829E1" w:rsidRDefault="00D829E1">
      <w:pPr>
        <w:pStyle w:val="a9"/>
        <w:framePr w:w="10301" w:wrap="notBeside" w:vAnchor="text" w:hAnchor="text" w:xAlign="center" w:y="1"/>
        <w:shd w:val="clear" w:color="auto" w:fill="auto"/>
      </w:pPr>
      <w:bookmarkStart w:id="0" w:name="bookmark0"/>
      <w:r>
        <w:t>ПАСПОРТ ПРОГРАММЫ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102"/>
        <w:gridCol w:w="8198"/>
      </w:tblGrid>
      <w:tr w:rsidR="00D829E1">
        <w:trPr>
          <w:trHeight w:hRule="exact" w:val="160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140"/>
              <w:ind w:firstLine="0"/>
              <w:jc w:val="left"/>
            </w:pPr>
            <w:r>
              <w:rPr>
                <w:rStyle w:val="20"/>
              </w:rPr>
              <w:t>Наименование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before="140"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 w:rsidP="004468DF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398" w:lineRule="exact"/>
              <w:ind w:firstLine="0"/>
              <w:jc w:val="both"/>
            </w:pPr>
            <w:r>
              <w:rPr>
                <w:rStyle w:val="22"/>
              </w:rPr>
              <w:t>Программа комплексного развития систем коммунальной инфраструктуры муниципального образования Калитинское сельское поселение Волосовского района Ленинградской области на 2017-2020 годы и на перспективу до 2030 года (далее Программа)</w:t>
            </w:r>
          </w:p>
        </w:tc>
      </w:tr>
      <w:tr w:rsidR="00D829E1">
        <w:trPr>
          <w:trHeight w:hRule="exact" w:val="913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left"/>
            </w:pPr>
            <w:r>
              <w:rPr>
                <w:rStyle w:val="20"/>
              </w:rPr>
              <w:t>Основание для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left"/>
            </w:pPr>
            <w:r>
              <w:rPr>
                <w:rStyle w:val="20"/>
              </w:rPr>
              <w:t>разработки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4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Градостроительный кодекс Российской Федерации;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after="0" w:line="413" w:lineRule="exact"/>
              <w:ind w:left="156" w:firstLine="0"/>
              <w:jc w:val="left"/>
            </w:pPr>
            <w:r>
              <w:rPr>
                <w:rStyle w:val="22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 xml:space="preserve"> Постановление Правительства РФ от 14.06.2013г.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firstLine="0"/>
              <w:jc w:val="left"/>
            </w:pPr>
            <w:r>
              <w:rPr>
                <w:rStyle w:val="22"/>
              </w:rPr>
              <w:t xml:space="preserve"> Федеральный закон от 30.12.2004 г. №210-ФЗ «Об основах регулирования тарифов организаций коммунального комплекса»;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88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Федеральный закон «О теплоснабжении» от 27.07.2010г. №190-ФЗ;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93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Федеральный закон №416-ФЗ «О водоснабжении и водоотведении»;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 w:line="413" w:lineRule="exact"/>
              <w:ind w:firstLine="0"/>
              <w:jc w:val="left"/>
            </w:pPr>
            <w:r>
              <w:rPr>
                <w:rStyle w:val="22"/>
              </w:rPr>
              <w:t>Федеральный закон от 23.11.2009г.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88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Федеральный закон от 26.03.2003г. №35-ФЗ «Об электроэнергетике»;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5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«Методические рекомендации по разработке программ комплексного развития систем коммунальной инфраструктуры муниципальных образований», утвержденные Приказом Министерства регионального развития РФ от 06.05.2011 г. №204;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after="0" w:line="413" w:lineRule="exact"/>
              <w:ind w:firstLine="0"/>
              <w:jc w:val="left"/>
            </w:pPr>
            <w:r>
              <w:rPr>
                <w:rStyle w:val="22"/>
              </w:rPr>
              <w:t>Устав муниципального образования  Калитинского сельского поселения Волосовского района Ленинградской области;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98"/>
              </w:tabs>
              <w:spacing w:after="0" w:line="413" w:lineRule="exact"/>
              <w:ind w:hanging="40"/>
              <w:jc w:val="left"/>
            </w:pPr>
            <w:r>
              <w:rPr>
                <w:rStyle w:val="22"/>
              </w:rPr>
              <w:t>Генеральный план муниципального образования  Калитинского сельского поселения Волосовского района Ленинградской области.</w:t>
            </w:r>
          </w:p>
        </w:tc>
      </w:tr>
      <w:tr w:rsidR="00D829E1"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140"/>
              <w:ind w:firstLine="0"/>
              <w:jc w:val="left"/>
            </w:pPr>
            <w:r>
              <w:rPr>
                <w:rStyle w:val="20"/>
              </w:rPr>
              <w:t>Заказчик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before="140"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</w:pPr>
            <w:r>
              <w:rPr>
                <w:rStyle w:val="22"/>
              </w:rPr>
              <w:t>Администрация муниципального образования  Калитинского сельского поселения Волосовского района Ленинградской области</w:t>
            </w:r>
          </w:p>
        </w:tc>
      </w:tr>
      <w:tr w:rsidR="00D829E1">
        <w:trPr>
          <w:trHeight w:hRule="exact" w:val="126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140"/>
              <w:ind w:firstLine="0"/>
              <w:jc w:val="left"/>
            </w:pPr>
            <w:r>
              <w:rPr>
                <w:rStyle w:val="20"/>
              </w:rPr>
              <w:t>Разработчик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before="140"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22"/>
              </w:rPr>
              <w:t>Администрация муниципального образования  Калитинского сельского поселения Волосовского района Ленинградской области</w:t>
            </w:r>
          </w:p>
        </w:tc>
      </w:tr>
    </w:tbl>
    <w:p w:rsidR="00D829E1" w:rsidRDefault="00D829E1">
      <w:pPr>
        <w:framePr w:w="10301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1900" w:h="16840"/>
          <w:pgMar w:top="706" w:right="821" w:bottom="656" w:left="778" w:header="0" w:footer="3" w:gutter="0"/>
          <w:cols w:space="720"/>
          <w:noEndnote/>
          <w:docGrid w:linePitch="360"/>
        </w:sectPr>
      </w:pPr>
    </w:p>
    <w:p w:rsidR="00D829E1" w:rsidRDefault="00D829E1">
      <w:pPr>
        <w:spacing w:line="4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102"/>
        <w:gridCol w:w="8198"/>
      </w:tblGrid>
      <w:tr w:rsidR="00D829E1">
        <w:trPr>
          <w:trHeight w:hRule="exact" w:val="37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Цель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Целью Программы является качественное и надежное обеспечение</w:t>
            </w:r>
          </w:p>
        </w:tc>
      </w:tr>
      <w:tr w:rsidR="00D829E1">
        <w:trPr>
          <w:trHeight w:hRule="exact" w:val="2568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both"/>
            </w:pPr>
            <w:r>
              <w:rPr>
                <w:rStyle w:val="22"/>
              </w:rPr>
              <w:t>коммунальными услугами потребителей  Калитинского сельского поселения, улучшение экологической ситуации.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tabs>
                <w:tab w:val="left" w:pos="1570"/>
                <w:tab w:val="left" w:pos="3418"/>
                <w:tab w:val="left" w:pos="4752"/>
                <w:tab w:val="left" w:pos="5875"/>
              </w:tabs>
              <w:spacing w:after="0" w:line="418" w:lineRule="exact"/>
              <w:ind w:firstLine="0"/>
              <w:jc w:val="both"/>
            </w:pPr>
            <w:r>
              <w:rPr>
                <w:rStyle w:val="22"/>
              </w:rPr>
              <w:t>Программа</w:t>
            </w:r>
            <w:r>
              <w:rPr>
                <w:rStyle w:val="22"/>
              </w:rPr>
              <w:tab/>
              <w:t>комплексного</w:t>
            </w:r>
            <w:r>
              <w:rPr>
                <w:rStyle w:val="22"/>
              </w:rPr>
              <w:tab/>
              <w:t>развития</w:t>
            </w:r>
            <w:r>
              <w:rPr>
                <w:rStyle w:val="22"/>
              </w:rPr>
              <w:tab/>
              <w:t>систем</w:t>
            </w:r>
            <w:r>
              <w:rPr>
                <w:rStyle w:val="22"/>
              </w:rPr>
              <w:tab/>
              <w:t>коммунальной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both"/>
            </w:pPr>
            <w:r>
              <w:rPr>
                <w:rStyle w:val="22"/>
              </w:rPr>
              <w:t>инфраструктуры  Калитинского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      </w:r>
          </w:p>
        </w:tc>
      </w:tr>
      <w:tr w:rsidR="00D829E1">
        <w:trPr>
          <w:trHeight w:hRule="exact" w:val="39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Задачи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Основными задачами Программы являются:</w:t>
            </w:r>
          </w:p>
        </w:tc>
      </w:tr>
      <w:tr w:rsidR="00D829E1">
        <w:trPr>
          <w:trHeight w:hRule="exact" w:val="630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51"/>
                <w:tab w:val="left" w:pos="3556"/>
                <w:tab w:val="left" w:pos="5375"/>
                <w:tab w:val="right" w:pos="8058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Инженерно-техническая</w:t>
            </w:r>
            <w:r>
              <w:rPr>
                <w:rStyle w:val="22"/>
              </w:rPr>
              <w:tab/>
              <w:t>оптимизация</w:t>
            </w:r>
            <w:r>
              <w:rPr>
                <w:rStyle w:val="22"/>
              </w:rPr>
              <w:tab/>
              <w:t>систем</w:t>
            </w:r>
            <w:r>
              <w:rPr>
                <w:rStyle w:val="22"/>
              </w:rPr>
              <w:tab/>
              <w:t>коммунальной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left="560" w:firstLine="0"/>
              <w:jc w:val="left"/>
            </w:pPr>
            <w:r>
              <w:rPr>
                <w:rStyle w:val="22"/>
              </w:rPr>
              <w:t>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5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Перспективное планирование развития систем коммунальной 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0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Разработка мероприятий по комплексной реконструкции и модернизации систем коммунальной 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5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Повышение надежности систем и качества предоставления коммунальных услуг;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5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80"/>
                <w:tab w:val="left" w:pos="2178"/>
                <w:tab w:val="left" w:pos="4257"/>
                <w:tab w:val="right" w:pos="8087"/>
              </w:tabs>
              <w:spacing w:after="0" w:line="408" w:lineRule="exact"/>
              <w:ind w:left="560" w:hanging="340"/>
              <w:jc w:val="left"/>
            </w:pPr>
            <w:r>
              <w:rPr>
                <w:rStyle w:val="22"/>
              </w:rPr>
              <w:t>Повышение</w:t>
            </w:r>
            <w:r>
              <w:rPr>
                <w:rStyle w:val="22"/>
              </w:rPr>
              <w:tab/>
              <w:t>инвестиционной</w:t>
            </w:r>
            <w:r>
              <w:rPr>
                <w:rStyle w:val="22"/>
              </w:rPr>
              <w:tab/>
              <w:t>привлекательности</w:t>
            </w:r>
            <w:r>
              <w:rPr>
                <w:rStyle w:val="22"/>
              </w:rPr>
              <w:tab/>
              <w:t>коммунальной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08" w:lineRule="exact"/>
              <w:ind w:left="560" w:firstLine="0"/>
              <w:jc w:val="left"/>
            </w:pPr>
            <w:r>
              <w:rPr>
                <w:rStyle w:val="22"/>
              </w:rPr>
              <w:t>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80"/>
              </w:tabs>
              <w:spacing w:after="0" w:line="408" w:lineRule="exact"/>
              <w:ind w:left="560" w:hanging="340"/>
              <w:jc w:val="left"/>
            </w:pPr>
            <w:r>
              <w:rPr>
                <w:rStyle w:val="22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D829E1">
        <w:trPr>
          <w:trHeight w:hRule="exact" w:val="37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Сроки и этапы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Период реализации Программы: 2017 - 2030 годы:</w:t>
            </w:r>
          </w:p>
        </w:tc>
      </w:tr>
      <w:tr w:rsidR="00D829E1">
        <w:trPr>
          <w:trHeight w:hRule="exact" w:val="408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реализации</w:t>
            </w:r>
          </w:p>
        </w:tc>
        <w:tc>
          <w:tcPr>
            <w:tcW w:w="8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Этап I - с 2017 по 2020 годы;</w:t>
            </w:r>
          </w:p>
        </w:tc>
      </w:tr>
      <w:tr w:rsidR="00D829E1">
        <w:trPr>
          <w:trHeight w:hRule="exact" w:val="461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Этап II - с 2021 по 2030 годы.</w:t>
            </w:r>
          </w:p>
        </w:tc>
      </w:tr>
      <w:tr w:rsidR="00D829E1">
        <w:trPr>
          <w:trHeight w:hRule="exact" w:val="33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Объем 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Основными источниками финансирования Программы являются:</w:t>
            </w:r>
          </w:p>
        </w:tc>
      </w:tr>
      <w:tr w:rsidR="00D829E1">
        <w:trPr>
          <w:trHeight w:hRule="exact" w:val="931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140"/>
              <w:ind w:firstLine="0"/>
              <w:jc w:val="left"/>
            </w:pPr>
            <w:r>
              <w:rPr>
                <w:rStyle w:val="20"/>
              </w:rPr>
              <w:t>источники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before="140" w:after="0"/>
              <w:ind w:firstLine="0"/>
              <w:jc w:val="left"/>
            </w:pPr>
            <w:r>
              <w:rPr>
                <w:rStyle w:val="20"/>
              </w:rPr>
              <w:t>финансирования</w:t>
            </w:r>
          </w:p>
        </w:tc>
        <w:tc>
          <w:tcPr>
            <w:tcW w:w="8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after="60"/>
              <w:ind w:left="560" w:firstLine="0"/>
              <w:jc w:val="left"/>
            </w:pPr>
            <w:r>
              <w:rPr>
                <w:rStyle w:val="22"/>
              </w:rPr>
              <w:t>Федеральный бюджет;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before="60" w:after="0"/>
              <w:ind w:left="560" w:firstLine="0"/>
              <w:jc w:val="left"/>
            </w:pPr>
            <w:r>
              <w:rPr>
                <w:rStyle w:val="22"/>
              </w:rPr>
              <w:t>Областной бюджет;</w:t>
            </w:r>
          </w:p>
        </w:tc>
      </w:tr>
    </w:tbl>
    <w:p w:rsidR="00D829E1" w:rsidRDefault="00D829E1">
      <w:pPr>
        <w:framePr w:w="10301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1900" w:h="16840"/>
          <w:pgMar w:top="706" w:right="821" w:bottom="656" w:left="778" w:header="0" w:footer="3" w:gutter="0"/>
          <w:cols w:space="720"/>
          <w:noEndnote/>
          <w:docGrid w:linePitch="360"/>
        </w:sectPr>
      </w:pPr>
    </w:p>
    <w:p w:rsidR="00D829E1" w:rsidRDefault="00D829E1">
      <w:pPr>
        <w:spacing w:line="4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102"/>
        <w:gridCol w:w="5395"/>
        <w:gridCol w:w="1550"/>
        <w:gridCol w:w="1253"/>
      </w:tblGrid>
      <w:tr w:rsidR="00D829E1">
        <w:trPr>
          <w:trHeight w:hRule="exact" w:val="149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5"/>
              </w:tabs>
              <w:spacing w:after="0" w:line="326" w:lineRule="exact"/>
              <w:ind w:left="720" w:hanging="180"/>
              <w:jc w:val="left"/>
            </w:pPr>
            <w:r>
              <w:rPr>
                <w:rStyle w:val="22"/>
              </w:rPr>
              <w:t>Бюджет муниципального образования Калитинского сельского поселения;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85"/>
              </w:tabs>
              <w:spacing w:after="0" w:line="326" w:lineRule="exact"/>
              <w:ind w:left="720" w:hanging="180"/>
              <w:jc w:val="left"/>
            </w:pPr>
            <w:r>
              <w:rPr>
                <w:rStyle w:val="22"/>
              </w:rPr>
              <w:t>Средства предприятий;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5"/>
              </w:tabs>
              <w:spacing w:after="0" w:line="326" w:lineRule="exact"/>
              <w:ind w:left="720" w:hanging="180"/>
              <w:jc w:val="left"/>
            </w:pPr>
            <w:r>
              <w:rPr>
                <w:rStyle w:val="22"/>
              </w:rPr>
              <w:t>Прочие источники финансирования.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 w:rsidP="001F50E8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</w:p>
        </w:tc>
      </w:tr>
      <w:tr w:rsidR="00D829E1">
        <w:trPr>
          <w:trHeight w:hRule="exact" w:val="126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2"/>
              </w:rPr>
              <w:t>Объёмы финансирования носят прогнозный характер и подлежат ежегодному уточнению, исходя из возможности бюджетов на очередной финансовый год.</w:t>
            </w:r>
          </w:p>
        </w:tc>
        <w:tc>
          <w:tcPr>
            <w:tcW w:w="1550" w:type="dxa"/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</w:p>
        </w:tc>
      </w:tr>
      <w:tr w:rsidR="00D829E1">
        <w:trPr>
          <w:trHeight w:hRule="exact" w:val="802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Default="00D829E1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Общий объем финансирования мероприятий Программы составляет:</w:t>
            </w:r>
          </w:p>
          <w:p w:rsidR="00D829E1" w:rsidRPr="00D15A9C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684738 тыс. руб.</w:t>
            </w:r>
          </w:p>
        </w:tc>
      </w:tr>
    </w:tbl>
    <w:p w:rsidR="00D829E1" w:rsidRDefault="00D829E1">
      <w:pPr>
        <w:framePr w:w="10301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1900" w:h="16840"/>
          <w:pgMar w:top="706" w:right="821" w:bottom="656" w:left="778" w:header="0" w:footer="3" w:gutter="0"/>
          <w:cols w:space="720"/>
          <w:noEndnote/>
          <w:docGrid w:linePitch="360"/>
        </w:sectPr>
      </w:pPr>
    </w:p>
    <w:p w:rsidR="00D829E1" w:rsidRDefault="00D829E1">
      <w:pPr>
        <w:rPr>
          <w:sz w:val="2"/>
          <w:szCs w:val="2"/>
        </w:rPr>
      </w:pPr>
    </w:p>
    <w:p w:rsidR="00D829E1" w:rsidRDefault="00D829E1" w:rsidP="009C746D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418"/>
        </w:tabs>
        <w:spacing w:before="665" w:after="43"/>
        <w:ind w:firstLine="0"/>
        <w:jc w:val="center"/>
      </w:pPr>
      <w:bookmarkStart w:id="1" w:name="bookmark1"/>
      <w:bookmarkStart w:id="2" w:name="bookmark2"/>
      <w:r>
        <w:t>ВВЕДЕНИЕ</w:t>
      </w:r>
      <w:bookmarkEnd w:id="1"/>
      <w:bookmarkEnd w:id="2"/>
    </w:p>
    <w:p w:rsidR="00D829E1" w:rsidRDefault="00D829E1">
      <w:pPr>
        <w:pStyle w:val="13"/>
        <w:keepNext/>
        <w:keepLines/>
        <w:shd w:val="clear" w:color="auto" w:fill="auto"/>
        <w:spacing w:before="0" w:after="0" w:line="413" w:lineRule="exact"/>
        <w:ind w:firstLine="800"/>
        <w:jc w:val="both"/>
      </w:pPr>
      <w:bookmarkStart w:id="3" w:name="bookmark3"/>
      <w:r>
        <w:t>Цели и задачи совершенствования и развития коммунального комплекса.</w:t>
      </w:r>
      <w:bookmarkEnd w:id="3"/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 xml:space="preserve">Целью разработки Программы комплексного развития систем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 xml:space="preserve">Программа комплексного развития систем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 xml:space="preserve">Основными задачами совершенствования и развития коммунального комплекса </w:t>
      </w:r>
      <w:r>
        <w:rPr>
          <w:rStyle w:val="22"/>
        </w:rPr>
        <w:t xml:space="preserve">Калитинского </w:t>
      </w:r>
      <w:r>
        <w:t>сельского поселения являются: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13" w:lineRule="exact"/>
        <w:ind w:firstLine="800"/>
        <w:jc w:val="both"/>
      </w:pPr>
      <w:r>
        <w:t>инженерно-техническая оптимизация систем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27" w:lineRule="exact"/>
        <w:ind w:firstLine="800"/>
        <w:jc w:val="both"/>
      </w:pPr>
      <w:r>
        <w:t>перспективное планирование развития систем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27" w:lineRule="exact"/>
        <w:ind w:firstLine="800"/>
        <w:jc w:val="both"/>
      </w:pPr>
      <w:r>
        <w:t>разработка мероприятий по комплексной реконструкции и модернизации систем;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27" w:lineRule="exact"/>
        <w:ind w:firstLine="800"/>
        <w:jc w:val="both"/>
      </w:pPr>
      <w:r>
        <w:t>повышение надежности систем и качества предоставления коммунальных услуг;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13" w:lineRule="exact"/>
        <w:ind w:left="1160" w:hanging="360"/>
        <w:jc w:val="left"/>
      </w:pPr>
      <w:r>
        <w:t>совершенствование механизмов развития энергосбережения и повышения энергоэффективности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160"/>
        <w:ind w:firstLine="800"/>
        <w:jc w:val="both"/>
      </w:pPr>
      <w:r>
        <w:t>повышение инвестиционной привлекательности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160"/>
        <w:ind w:firstLine="800"/>
        <w:jc w:val="both"/>
      </w:pPr>
      <w:r>
        <w:t>обеспечение сбалансированности интересов субъектов коммунальной инфраструктуры.</w:t>
      </w:r>
    </w:p>
    <w:p w:rsidR="00D829E1" w:rsidRDefault="00D829E1">
      <w:pPr>
        <w:pStyle w:val="40"/>
        <w:shd w:val="clear" w:color="auto" w:fill="auto"/>
        <w:spacing w:before="0"/>
        <w:ind w:firstLine="800"/>
      </w:pPr>
      <w:r>
        <w:t>Сроки и этапы реализации Программы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Период реализации Программы: 2017 - 2030 годы. Этап I - с 2017 по 2020 годы; Этап II - с 2021 по 2030 годы.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829E1" w:rsidRDefault="00D829E1">
      <w:pPr>
        <w:pStyle w:val="40"/>
        <w:shd w:val="clear" w:color="auto" w:fill="auto"/>
        <w:spacing w:before="0" w:line="413" w:lineRule="exact"/>
        <w:ind w:firstLine="800"/>
      </w:pPr>
      <w:r>
        <w:t>Механизм реализации Программы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800"/>
        <w:jc w:val="both"/>
      </w:pPr>
      <w:r>
        <w:t>Программа реализуется в соответствии с законодательством Российской Федерации. Механизм реализации Программы включает следующие элементы: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18" w:lineRule="exact"/>
        <w:ind w:left="1160" w:hanging="360"/>
        <w:jc w:val="left"/>
        <w:sectPr w:rsidR="00D829E1">
          <w:pgSz w:w="11900" w:h="16840"/>
          <w:pgMar w:top="706" w:right="822" w:bottom="705" w:left="812" w:header="0" w:footer="3" w:gutter="0"/>
          <w:cols w:space="720"/>
          <w:noEndnote/>
          <w:docGrid w:linePitch="360"/>
        </w:sectPr>
      </w:pPr>
      <w:r>
        <w:t>разработку и издание муниципальных правовых актов, необходимых для выполнения Программы;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before="378" w:after="0" w:line="413" w:lineRule="exact"/>
        <w:ind w:left="1120" w:hanging="360"/>
        <w:jc w:val="both"/>
      </w:pPr>
      <w:r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3" w:lineRule="exact"/>
        <w:ind w:left="1120" w:hanging="360"/>
        <w:jc w:val="both"/>
      </w:pPr>
      <w: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3" w:lineRule="exact"/>
        <w:ind w:left="1120" w:hanging="360"/>
        <w:jc w:val="both"/>
      </w:pPr>
      <w:r>
        <w:t>размещение в средствах массовой информации и на официальном сайте администрации Калитинского сельского поселения информации о ходе и результатах реализации Программы.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Администрация Калитинского сельского поселения осуществляет административный контроль над исполнением программных мероприятий.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Организации жилищно-коммунального комплекса поселения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D829E1" w:rsidRDefault="00D829E1">
      <w:pPr>
        <w:pStyle w:val="40"/>
        <w:shd w:val="clear" w:color="auto" w:fill="auto"/>
        <w:spacing w:before="0" w:line="413" w:lineRule="exact"/>
        <w:ind w:left="1120" w:hanging="360"/>
      </w:pPr>
      <w:r>
        <w:t>Оценка ожидаемой эффективности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60"/>
        <w:jc w:val="both"/>
      </w:pPr>
      <w:r>
        <w:t xml:space="preserve">Ожидаемыми результатами Программы являются улучшение экологической ситуации в </w:t>
      </w:r>
      <w:r>
        <w:rPr>
          <w:rStyle w:val="22"/>
        </w:rPr>
        <w:t xml:space="preserve">Калитинском </w:t>
      </w:r>
      <w:r>
        <w:t>сельском поселении за счёт:</w:t>
      </w:r>
    </w:p>
    <w:p w:rsidR="00D829E1" w:rsidRDefault="00D829E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099"/>
        </w:tabs>
        <w:spacing w:before="0" w:after="0" w:line="418" w:lineRule="exact"/>
        <w:ind w:left="1120" w:hanging="360"/>
        <w:jc w:val="both"/>
      </w:pPr>
      <w:bookmarkStart w:id="4" w:name="bookmark4"/>
      <w:r>
        <w:t>Технологические результаты:</w:t>
      </w:r>
      <w:bookmarkEnd w:id="4"/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8" w:lineRule="exact"/>
        <w:ind w:left="1120" w:hanging="360"/>
        <w:jc w:val="both"/>
      </w:pPr>
      <w:r>
        <w:t>обеспечение устойчивости системы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8" w:lineRule="exact"/>
        <w:ind w:left="1120" w:hanging="360"/>
        <w:jc w:val="both"/>
      </w:pPr>
      <w:r>
        <w:t>ликвидация дефицита потребления теплоснабжения, водоснабжения и внедрение энергосберегающих технологий;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8" w:lineRule="exact"/>
        <w:ind w:left="1120" w:hanging="360"/>
        <w:jc w:val="both"/>
      </w:pPr>
      <w:r>
        <w:t>снижение удельного расхода условного топлива, электроэнергии для выработки снижение потерь коммунальных ресурсов.</w:t>
      </w:r>
    </w:p>
    <w:p w:rsidR="00D829E1" w:rsidRDefault="00D829E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099"/>
        </w:tabs>
        <w:spacing w:before="0" w:after="0" w:line="418" w:lineRule="exact"/>
        <w:ind w:left="1120" w:hanging="360"/>
        <w:jc w:val="both"/>
      </w:pPr>
      <w:bookmarkStart w:id="5" w:name="bookmark5"/>
      <w:r>
        <w:t>Социальные результаты:</w:t>
      </w:r>
      <w:bookmarkEnd w:id="5"/>
    </w:p>
    <w:p w:rsidR="00D829E1" w:rsidRDefault="00D829E1">
      <w:pPr>
        <w:pStyle w:val="21"/>
        <w:shd w:val="clear" w:color="auto" w:fill="auto"/>
        <w:spacing w:after="0" w:line="427" w:lineRule="exact"/>
        <w:ind w:left="1120" w:firstLine="0"/>
        <w:jc w:val="left"/>
      </w:pPr>
      <w:r>
        <w:t>рациональное использование природных ресурсов;</w:t>
      </w:r>
    </w:p>
    <w:p w:rsidR="00D829E1" w:rsidRDefault="00D829E1">
      <w:pPr>
        <w:pStyle w:val="21"/>
        <w:shd w:val="clear" w:color="auto" w:fill="auto"/>
        <w:spacing w:after="0" w:line="427" w:lineRule="exact"/>
        <w:ind w:left="1120" w:right="1580" w:firstLine="0"/>
        <w:jc w:val="left"/>
        <w:sectPr w:rsidR="00D829E1">
          <w:pgSz w:w="11900" w:h="16840"/>
          <w:pgMar w:top="706" w:right="821" w:bottom="705" w:left="864" w:header="0" w:footer="3" w:gutter="0"/>
          <w:cols w:space="720"/>
          <w:noEndnote/>
          <w:docGrid w:linePitch="360"/>
        </w:sectPr>
      </w:pPr>
      <w:r>
        <w:t>повышение надежности и качества предоставления коммунальных услуг; снижение себестоимости коммунальных услуг.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085"/>
        </w:tabs>
        <w:spacing w:before="354" w:after="0" w:line="418" w:lineRule="exact"/>
        <w:ind w:left="1120" w:hanging="380"/>
        <w:jc w:val="both"/>
      </w:pPr>
      <w:bookmarkStart w:id="6" w:name="bookmark6"/>
      <w:r>
        <w:t>Экономические результаты:</w:t>
      </w:r>
      <w:bookmarkEnd w:id="6"/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left"/>
      </w:pPr>
      <w:r>
        <w:t>плановое развитие коммунальной инфраструктуры в соответствии с документами территориального планирования развития поселения;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left"/>
      </w:pPr>
      <w:r>
        <w:t>повышение инвестиционной привлекательности организаций коммунального комплекса поселения.</w:t>
      </w:r>
    </w:p>
    <w:p w:rsidR="00D829E1" w:rsidRDefault="00D829E1">
      <w:pPr>
        <w:pStyle w:val="40"/>
        <w:shd w:val="clear" w:color="auto" w:fill="auto"/>
        <w:spacing w:before="0" w:line="418" w:lineRule="exact"/>
        <w:ind w:left="1120" w:hanging="380"/>
      </w:pPr>
      <w:r>
        <w:t>Принципы формирования программы.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left"/>
      </w:pPr>
      <w:r>
        <w:t xml:space="preserve">Формирование и реализация программы комплексного развития систем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 базируется на следующих принципах: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both"/>
      </w:pPr>
      <w:r>
        <w:t>целеполагания - мероприятия и решения Долгосрочной программы комплексного развития должны обеспечивать достижение поставленных целей;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both"/>
      </w:pPr>
      <w:r>
        <w:t xml:space="preserve">системности - рассмотрение программы комплексного развития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поселения, как единой системы с учетом взаимного влияния разделов и мероприятий Программы друг на друга;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both"/>
        <w:sectPr w:rsidR="00D829E1">
          <w:pgSz w:w="11900" w:h="16840"/>
          <w:pgMar w:top="706" w:right="822" w:bottom="705" w:left="874" w:header="0" w:footer="3" w:gutter="0"/>
          <w:cols w:space="720"/>
          <w:noEndnote/>
          <w:docGrid w:linePitch="360"/>
        </w:sectPr>
      </w:pPr>
      <w:r>
        <w:t xml:space="preserve">комплексности - формирование программы комплексного развития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 в увязке с различными целевыми Программами (федеральными, окружными, муниципальными и др.).</w:t>
      </w:r>
    </w:p>
    <w:p w:rsidR="00D829E1" w:rsidRDefault="00D829E1">
      <w:pPr>
        <w:rPr>
          <w:sz w:val="2"/>
          <w:szCs w:val="2"/>
        </w:rPr>
      </w:pPr>
    </w:p>
    <w:p w:rsidR="00D829E1" w:rsidRDefault="00D829E1" w:rsidP="00FB627F">
      <w:pPr>
        <w:pStyle w:val="40"/>
        <w:numPr>
          <w:ilvl w:val="0"/>
          <w:numId w:val="6"/>
        </w:numPr>
        <w:shd w:val="clear" w:color="auto" w:fill="auto"/>
        <w:tabs>
          <w:tab w:val="left" w:pos="427"/>
        </w:tabs>
        <w:spacing w:before="553" w:after="358" w:line="413" w:lineRule="exact"/>
        <w:ind w:left="460"/>
        <w:jc w:val="center"/>
      </w:pPr>
      <w:bookmarkStart w:id="7" w:name="bookmark7"/>
      <w:bookmarkStart w:id="8" w:name="bookmark8"/>
      <w:r>
        <w:t>ХАРАКТЕРИСТИКА СУЩЕСТВУЮЩЕГО СОСТОЯНИЯ КОММУНАЛЬНОЙ ИНФРАСТРУКТУРЫ</w:t>
      </w:r>
      <w:bookmarkEnd w:id="7"/>
      <w:bookmarkEnd w:id="8"/>
    </w:p>
    <w:p w:rsidR="00D829E1" w:rsidRDefault="00D829E1">
      <w:pPr>
        <w:pStyle w:val="40"/>
        <w:numPr>
          <w:ilvl w:val="1"/>
          <w:numId w:val="6"/>
        </w:numPr>
        <w:shd w:val="clear" w:color="auto" w:fill="auto"/>
        <w:tabs>
          <w:tab w:val="left" w:pos="1014"/>
        </w:tabs>
        <w:spacing w:before="0"/>
        <w:ind w:left="460" w:firstLine="0"/>
        <w:jc w:val="left"/>
      </w:pPr>
      <w:r>
        <w:t>Анализ системы теплоснабжения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 xml:space="preserve">Теплоснабжающей организацией в </w:t>
      </w:r>
      <w:r>
        <w:rPr>
          <w:rStyle w:val="22"/>
        </w:rPr>
        <w:t xml:space="preserve">Калитинского </w:t>
      </w:r>
      <w:r>
        <w:t>сельском поселении является ОАО «Тепловые сети».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 xml:space="preserve">В </w:t>
      </w:r>
      <w:r>
        <w:rPr>
          <w:rStyle w:val="22"/>
        </w:rPr>
        <w:t xml:space="preserve">Калитинском </w:t>
      </w:r>
      <w:r>
        <w:t>сельском поселении используется централизованная и децентрализованная система теплоснабжения.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Централизованным теплоснабжением обеспечиваются жилые дома многоквартирной жилой застройки в поселке Калитино и в деревне Курковицы.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1180" w:hanging="360"/>
        <w:jc w:val="both"/>
      </w:pPr>
      <w:r>
        <w:t>Источниками централизованного теплоснабжения являются:</w:t>
      </w:r>
    </w:p>
    <w:p w:rsidR="00D829E1" w:rsidRPr="00C046B7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3" w:lineRule="exact"/>
        <w:ind w:left="1000" w:hanging="180"/>
        <w:jc w:val="both"/>
        <w:rPr>
          <w:color w:val="FF0000"/>
        </w:rPr>
      </w:pPr>
      <w:r w:rsidRPr="00293F70">
        <w:t xml:space="preserve">- котельная в поселке </w:t>
      </w:r>
      <w:r>
        <w:t>Калитино</w:t>
      </w:r>
      <w:r w:rsidRPr="00293F70">
        <w:t xml:space="preserve"> установленная мощность </w:t>
      </w:r>
      <w:r>
        <w:t>4,5</w:t>
      </w:r>
      <w:r w:rsidRPr="00293F70">
        <w:t xml:space="preserve"> Гкал/ч (топливо - газ), от котельной обеспечиваются теплом жилые дома многоквартирной жилой застройки, объекты социально-культурного назначения в поселке </w:t>
      </w:r>
      <w:r>
        <w:t>Калитино.</w:t>
      </w:r>
    </w:p>
    <w:p w:rsidR="00D829E1" w:rsidRPr="00C046B7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3" w:lineRule="exact"/>
        <w:ind w:left="1000" w:hanging="180"/>
        <w:jc w:val="both"/>
        <w:rPr>
          <w:color w:val="FF0000"/>
        </w:rPr>
      </w:pPr>
      <w:r w:rsidRPr="00A0676E">
        <w:t xml:space="preserve">- котельная в деревне </w:t>
      </w:r>
      <w:r>
        <w:t>Курковицы</w:t>
      </w:r>
      <w:r w:rsidRPr="00A0676E">
        <w:t xml:space="preserve"> проектной производительностью </w:t>
      </w:r>
      <w:r>
        <w:t>4,0</w:t>
      </w:r>
      <w:r w:rsidRPr="00A0676E">
        <w:t xml:space="preserve"> Гкал/ч (топливо - газ), от котельной обеспечиваются теплом жилые дома многоквартирной жилой застройки, объекты социально-культурного назначения в деревни </w:t>
      </w:r>
      <w:r>
        <w:t>Курковицы.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 xml:space="preserve">Способ прокладки трубопроводов - подземная, поверхностная. На тепловых сетях в качестве секционирующей арматуры применяются клиновые задвижки, шаровые краны, затворы. Регулирующая арматура на магистральных и разводящих теплопроводах отсутствует. </w:t>
      </w:r>
      <w:r w:rsidRPr="00A0676E">
        <w:t xml:space="preserve">Протяженность тепловых сетей </w:t>
      </w:r>
      <w:r>
        <w:t>на территории поселка Калитино составляет 2659 м, на территории деревни Курковицы 1970 м.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1180" w:hanging="360"/>
        <w:jc w:val="both"/>
      </w:pPr>
      <w:r>
        <w:t>Во время эксплуатации тепловых сетей выполняются следующие мероприятия: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85"/>
        </w:tabs>
        <w:spacing w:after="0" w:line="413" w:lineRule="exact"/>
        <w:ind w:left="1180" w:hanging="360"/>
        <w:jc w:val="left"/>
      </w:pPr>
      <w:r>
        <w:t>поддерживается в исправном состоянии все оборудование, строительные и другие конструкции тепловых сетей, проводя своевременно их осмотр и ремонт;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85"/>
        </w:tabs>
        <w:spacing w:after="0" w:line="413" w:lineRule="exact"/>
        <w:ind w:left="1180" w:hanging="360"/>
        <w:jc w:val="both"/>
      </w:pPr>
      <w:r>
        <w:t>наблюдается за работой компенсаторов, опор, арматуры, дренажных, воздушных, контрольно-измерительных приборов и других элементов оборудования, своевременно устраняются выявленные дефекты и неплотности;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85"/>
        </w:tabs>
        <w:spacing w:after="0" w:line="413" w:lineRule="exact"/>
        <w:ind w:left="1180" w:hanging="360"/>
        <w:jc w:val="left"/>
        <w:sectPr w:rsidR="00D829E1">
          <w:pgSz w:w="11900" w:h="16840"/>
          <w:pgMar w:top="706" w:right="816" w:bottom="701" w:left="797" w:header="0" w:footer="3" w:gutter="0"/>
          <w:cols w:space="720"/>
          <w:noEndnote/>
          <w:docGrid w:linePitch="360"/>
        </w:sectPr>
      </w:pPr>
      <w:r>
        <w:t>выявляется и восстанавливается разрушенная тепловая изоляция и антикоррозионное покрытие;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205"/>
        </w:tabs>
        <w:spacing w:before="344" w:after="0" w:line="408" w:lineRule="exact"/>
        <w:ind w:left="1200" w:hanging="360"/>
        <w:jc w:val="both"/>
      </w:pPr>
      <w:r>
        <w:t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давление во всех точках сети и системах теплопотребления;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205"/>
        </w:tabs>
        <w:spacing w:after="0" w:line="413" w:lineRule="exact"/>
        <w:ind w:left="1200" w:hanging="360"/>
        <w:jc w:val="both"/>
      </w:pPr>
      <w:r>
        <w:t>принимаются меры к предупреждению, локализации и ликвидации аварий и инцидентов в работе тепловой сети.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</w:pPr>
      <w:r>
        <w:t>Тарифы на тепловую энергию для организаций осуществляющих услуги теплоснабжения в муниципальном образовании утверждаются на календарный год соответствующим приказом по тарифам и ценовой политике Правительства Ленинградской области.</w:t>
      </w:r>
    </w:p>
    <w:p w:rsidR="00D829E1" w:rsidRPr="000D06D6" w:rsidRDefault="00D829E1">
      <w:pPr>
        <w:pStyle w:val="21"/>
        <w:shd w:val="clear" w:color="auto" w:fill="auto"/>
        <w:spacing w:after="0" w:line="413" w:lineRule="exact"/>
        <w:ind w:firstLine="840"/>
        <w:jc w:val="both"/>
        <w:rPr>
          <w:color w:val="FF0000"/>
        </w:rPr>
      </w:pPr>
      <w:r>
        <w:t>Стоимость отпущенной гигакалории для теплоснабжающей организаций Калитинского сельского поселения, а также динамика ее изменения в течение предыдущих лет представлена в таблице 2.1.</w:t>
      </w:r>
    </w:p>
    <w:p w:rsidR="00D829E1" w:rsidRPr="00D15A9C" w:rsidRDefault="00D829E1">
      <w:pPr>
        <w:pStyle w:val="a9"/>
        <w:framePr w:w="10229" w:wrap="notBeside" w:vAnchor="text" w:hAnchor="text" w:xAlign="center" w:y="1"/>
        <w:shd w:val="clear" w:color="auto" w:fill="auto"/>
        <w:rPr>
          <w:color w:val="auto"/>
        </w:rPr>
      </w:pPr>
      <w:r w:rsidRPr="00D15A9C">
        <w:rPr>
          <w:color w:val="auto"/>
        </w:rPr>
        <w:t>Таблица 2.1 - Динамика тарифов на тепловую энергию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538"/>
        <w:gridCol w:w="1114"/>
        <w:gridCol w:w="1114"/>
        <w:gridCol w:w="1114"/>
        <w:gridCol w:w="1114"/>
        <w:gridCol w:w="1114"/>
        <w:gridCol w:w="1123"/>
      </w:tblGrid>
      <w:tr w:rsidR="00D829E1" w:rsidRPr="00D15A9C">
        <w:trPr>
          <w:trHeight w:hRule="exact" w:val="394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715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тепловую энергию, руб./Гкал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1522,78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1659,57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1816,09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1816,09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2084,05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2315,38</w:t>
            </w:r>
          </w:p>
        </w:tc>
      </w:tr>
    </w:tbl>
    <w:p w:rsidR="00D829E1" w:rsidRDefault="00D829E1">
      <w:pPr>
        <w:framePr w:w="10229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218" w:after="384" w:line="413" w:lineRule="exact"/>
        <w:ind w:firstLine="840"/>
        <w:jc w:val="both"/>
      </w:pPr>
      <w: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являются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</w:t>
      </w:r>
    </w:p>
    <w:p w:rsidR="00D829E1" w:rsidRDefault="00D829E1">
      <w:pPr>
        <w:pStyle w:val="21"/>
        <w:shd w:val="clear" w:color="auto" w:fill="auto"/>
        <w:spacing w:after="674" w:line="408" w:lineRule="exact"/>
        <w:ind w:firstLine="840"/>
        <w:jc w:val="both"/>
      </w:pPr>
      <w:bookmarkStart w:id="9" w:name="bookmark9"/>
      <w:r>
        <w:t>Более детальный анализ системы теплоснабжения Калитинского сельского поселения приведен в ТОМЕ II. ОБОСНОВЫВАЮЩИЕ МАТЕРИАЛЫ</w:t>
      </w:r>
      <w:bookmarkEnd w:id="9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56"/>
        </w:tabs>
        <w:spacing w:before="0" w:after="0"/>
        <w:ind w:left="480" w:firstLine="0"/>
      </w:pPr>
      <w:bookmarkStart w:id="10" w:name="bookmark10"/>
      <w:r>
        <w:t>Анализ системы водоснабжения</w:t>
      </w:r>
      <w:bookmarkEnd w:id="10"/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</w:pPr>
      <w:r>
        <w:t>Водоснабжающей организацией в Калитинском сельском поселении является ООО «ЭкоСервис».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</w:pPr>
      <w:r>
        <w:t>Водоснабжение объектов Калитинского сельского поселения централизованное и децентрализованное. Централизованное водоснабжение осуществляется из водозаборных артезианских скважин поселка Калитино и деревни Курковицы. Водоснабжение в остальных населенных пунктах - децентрализованное из шахтных колодцев.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  <w:sectPr w:rsidR="00D829E1">
          <w:pgSz w:w="11900" w:h="16840"/>
          <w:pgMar w:top="706" w:right="821" w:bottom="671" w:left="778" w:header="0" w:footer="3" w:gutter="0"/>
          <w:cols w:space="720"/>
          <w:noEndnote/>
          <w:docGrid w:linePitch="360"/>
        </w:sectPr>
      </w:pPr>
      <w:r>
        <w:t>Центральное водоснабжение д. Эдази, д. Холоповицы, д. Глумицы, д. Лисино.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23" w:after="0" w:line="413" w:lineRule="exact"/>
        <w:ind w:firstLine="820"/>
        <w:jc w:val="left"/>
      </w:pPr>
      <w:r>
        <w:t>Хозяйственно-питьевое и производственно-техническое водоснабжение в Калитинском сельском поселении осуществляется за счет ресурсов подземных вод.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На территории Калитинского сельского поселения система водоснабжения представлена тупиковой системой водоснабжения.</w:t>
      </w:r>
    </w:p>
    <w:p w:rsidR="00D829E1" w:rsidRPr="00D15A9C" w:rsidRDefault="00D829E1">
      <w:pPr>
        <w:pStyle w:val="21"/>
        <w:shd w:val="clear" w:color="auto" w:fill="auto"/>
        <w:spacing w:after="0" w:line="413" w:lineRule="exact"/>
        <w:ind w:firstLine="820"/>
        <w:jc w:val="left"/>
        <w:rPr>
          <w:color w:val="auto"/>
        </w:rPr>
      </w:pPr>
      <w:r w:rsidRPr="00F13A6B">
        <w:t xml:space="preserve">Общая протяженность сетей водопровода </w:t>
      </w:r>
      <w:r>
        <w:t>Калитинского</w:t>
      </w:r>
      <w:r w:rsidRPr="00F13A6B">
        <w:t xml:space="preserve"> </w:t>
      </w:r>
      <w:r>
        <w:t xml:space="preserve">сельского поселения составляет        </w:t>
      </w:r>
      <w:r w:rsidRPr="00EE7390">
        <w:rPr>
          <w:color w:val="auto"/>
        </w:rPr>
        <w:t>15,7 км.</w:t>
      </w:r>
      <w:r w:rsidRPr="000D06D6">
        <w:rPr>
          <w:color w:val="FF0000"/>
        </w:rPr>
        <w:t xml:space="preserve"> </w:t>
      </w:r>
      <w:r w:rsidRPr="00D15A9C">
        <w:rPr>
          <w:color w:val="auto"/>
        </w:rPr>
        <w:t>Глубина заложения водопровода составляет до 2 метров.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Динамика тарифов на водоснабжение в Калитинском сельском поселении приведена в таблице 2.2.</w:t>
      </w:r>
    </w:p>
    <w:p w:rsidR="00D829E1" w:rsidRPr="00D15A9C" w:rsidRDefault="00D829E1">
      <w:pPr>
        <w:pStyle w:val="40"/>
        <w:shd w:val="clear" w:color="auto" w:fill="auto"/>
        <w:spacing w:before="0" w:line="413" w:lineRule="exact"/>
        <w:ind w:firstLine="0"/>
        <w:jc w:val="left"/>
        <w:rPr>
          <w:color w:val="auto"/>
        </w:rPr>
      </w:pPr>
      <w:r w:rsidRPr="00D15A9C">
        <w:rPr>
          <w:color w:val="auto"/>
        </w:rPr>
        <w:t>Таблица 2.2 - Динамика тарифов на питьевую воду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229"/>
        <w:gridCol w:w="960"/>
        <w:gridCol w:w="965"/>
        <w:gridCol w:w="965"/>
        <w:gridCol w:w="960"/>
        <w:gridCol w:w="965"/>
        <w:gridCol w:w="974"/>
      </w:tblGrid>
      <w:tr w:rsidR="00D829E1" w:rsidRPr="00D15A9C">
        <w:trPr>
          <w:trHeight w:hRule="exact" w:val="394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398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4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водоснабжение, руб./м</w:t>
            </w:r>
            <w:r w:rsidRPr="00D15A9C">
              <w:rPr>
                <w:rStyle w:val="22"/>
                <w:color w:val="auto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17,13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22,37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20,52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22,8</w:t>
            </w:r>
          </w:p>
        </w:tc>
      </w:tr>
    </w:tbl>
    <w:p w:rsidR="00D829E1" w:rsidRDefault="00D829E1">
      <w:pPr>
        <w:framePr w:w="10018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22" w:after="774" w:line="408" w:lineRule="exact"/>
        <w:ind w:firstLine="820"/>
        <w:jc w:val="left"/>
      </w:pPr>
      <w:bookmarkStart w:id="11" w:name="bookmark11"/>
      <w:r>
        <w:t>Более детальный анализ системы водоснабжения Калитинского сельского поселения приведен в ТОМЕ II. ОБОСНОВЫВАЮЩИЕ МАТЕРИАЛЫ</w:t>
      </w:r>
      <w:bookmarkEnd w:id="11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56"/>
        </w:tabs>
        <w:spacing w:before="0" w:after="0"/>
        <w:ind w:left="480" w:firstLine="0"/>
      </w:pPr>
      <w:bookmarkStart w:id="12" w:name="bookmark12"/>
      <w:r>
        <w:t>Анализ системы водоотведения</w:t>
      </w:r>
      <w:bookmarkEnd w:id="12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Организацией, предоставляющей услуги по водоотведению в Калитинском сельском поселении, является ОАО «Тепловые сети».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На территории Калитинского сельского поселения отвод сточных вод осуществляется по централизованной и децентрализованной системам.</w:t>
      </w:r>
    </w:p>
    <w:p w:rsidR="00D829E1" w:rsidRPr="00EE7390" w:rsidRDefault="00D829E1">
      <w:pPr>
        <w:pStyle w:val="21"/>
        <w:shd w:val="clear" w:color="auto" w:fill="auto"/>
        <w:spacing w:after="0" w:line="413" w:lineRule="exact"/>
        <w:ind w:firstLine="820"/>
        <w:jc w:val="left"/>
        <w:rPr>
          <w:color w:val="auto"/>
        </w:rPr>
      </w:pPr>
      <w:r w:rsidRPr="00EE7390">
        <w:rPr>
          <w:color w:val="auto"/>
        </w:rPr>
        <w:t>Канализационные очистные сооружения действуют в поселке Калитино и в деревне Курковицы, на них отводятся стоки из районов многоквартирной застройки.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В районах индивидуальной жилой застройки используются выгребные ямы, на отдельных предприятиях - локальные очистные сооружения.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Дождевая канализация отсутствует повсеместно. Дождевые воды по открытой системе канав отводятся в поверхностные водотоки и водоемы.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Система сбора хозяйственно-бытовых сточных вод производится без деления на зоны действия предприятия Калитинского сельского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  <w:sectPr w:rsidR="00D829E1">
          <w:pgSz w:w="11900" w:h="16840"/>
          <w:pgMar w:top="706" w:right="816" w:bottom="675" w:left="778" w:header="0" w:footer="3" w:gutter="0"/>
          <w:cols w:space="720"/>
          <w:noEndnote/>
          <w:docGrid w:linePitch="360"/>
        </w:sectPr>
      </w:pPr>
      <w:r>
        <w:t>Динамика тарифов на водоотведение в Калитинском сельском поселении приведена в таблице 2.3.</w:t>
      </w:r>
    </w:p>
    <w:p w:rsidR="00D829E1" w:rsidRPr="00D22439" w:rsidRDefault="00D829E1">
      <w:pPr>
        <w:spacing w:line="480" w:lineRule="exact"/>
        <w:rPr>
          <w:color w:val="FF0000"/>
        </w:rPr>
      </w:pPr>
    </w:p>
    <w:p w:rsidR="00D829E1" w:rsidRPr="00D15A9C" w:rsidRDefault="00D829E1">
      <w:pPr>
        <w:pStyle w:val="a9"/>
        <w:framePr w:w="10229" w:wrap="notBeside" w:vAnchor="text" w:hAnchor="text" w:xAlign="center" w:y="1"/>
        <w:shd w:val="clear" w:color="auto" w:fill="auto"/>
        <w:rPr>
          <w:color w:val="auto"/>
        </w:rPr>
      </w:pPr>
      <w:r w:rsidRPr="00D15A9C">
        <w:rPr>
          <w:color w:val="auto"/>
        </w:rPr>
        <w:t>Таблица 2.3 - Динамика тарифов на водоотведение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802"/>
        <w:gridCol w:w="1070"/>
        <w:gridCol w:w="1070"/>
        <w:gridCol w:w="1066"/>
        <w:gridCol w:w="1070"/>
        <w:gridCol w:w="1070"/>
        <w:gridCol w:w="1080"/>
      </w:tblGrid>
      <w:tr w:rsidR="00D829E1" w:rsidRPr="00D15A9C">
        <w:trPr>
          <w:trHeight w:hRule="exact" w:val="39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39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водоотведение, руб./м</w:t>
            </w:r>
            <w:r w:rsidRPr="00D15A9C">
              <w:rPr>
                <w:rStyle w:val="22"/>
                <w:color w:val="auto"/>
                <w:vertAlign w:val="superscrip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12,31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14,87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16,65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17,35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19,27</w:t>
            </w:r>
          </w:p>
        </w:tc>
      </w:tr>
    </w:tbl>
    <w:p w:rsidR="00D829E1" w:rsidRDefault="00D829E1">
      <w:pPr>
        <w:framePr w:w="10229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22" w:after="594" w:line="408" w:lineRule="exact"/>
        <w:ind w:firstLine="820"/>
        <w:jc w:val="both"/>
      </w:pPr>
      <w:bookmarkStart w:id="13" w:name="bookmark13"/>
      <w:r>
        <w:t>Более детальный анализ системы водоотведения Калитинского сельского поселения приведен в ТОМЕ II. ОБОСНОВЫВАЮЩИЕ МАТЕРИАЛЫ</w:t>
      </w:r>
      <w:bookmarkEnd w:id="13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54"/>
        </w:tabs>
        <w:spacing w:before="0" w:after="0"/>
        <w:ind w:left="480" w:firstLine="0"/>
      </w:pPr>
      <w:bookmarkStart w:id="14" w:name="bookmark14"/>
      <w:r>
        <w:t>Анализ системы энергоснабжения</w:t>
      </w:r>
      <w:bookmarkEnd w:id="14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Электроснабжение потребителей Калитинского сельского поселения осуществляет филиал ОАО «Ленэнерго» «Гатчинские электрические сети».</w:t>
      </w:r>
    </w:p>
    <w:p w:rsidR="00D829E1" w:rsidRDefault="00D829E1" w:rsidP="00F71FC7">
      <w:pPr>
        <w:tabs>
          <w:tab w:val="left" w:pos="1843"/>
        </w:tabs>
        <w:spacing w:line="360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 северо-восточной границе ЛЭП 750 кВ Ленинградская АЭС – ПС Ленинградская,</w:t>
      </w:r>
    </w:p>
    <w:p w:rsidR="00D829E1" w:rsidRDefault="00D829E1" w:rsidP="00F71FC7">
      <w:pPr>
        <w:tabs>
          <w:tab w:val="left" w:pos="1843"/>
        </w:tabs>
        <w:spacing w:line="360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 южной части поселения ЛЭП 330 кВ ПС Кингисеппская – ПС Гатчинская,</w:t>
      </w:r>
    </w:p>
    <w:p w:rsidR="00D829E1" w:rsidRDefault="00D829E1" w:rsidP="00F71FC7">
      <w:pPr>
        <w:tabs>
          <w:tab w:val="left" w:pos="1843"/>
        </w:tabs>
        <w:spacing w:line="360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восточной  части поселения ЛЭП 35 кВ ПС Волосово – ПС Сосницы,</w:t>
      </w:r>
    </w:p>
    <w:p w:rsidR="00D829E1" w:rsidRPr="00F71FC7" w:rsidRDefault="00D829E1" w:rsidP="00F71FC7">
      <w:pPr>
        <w:tabs>
          <w:tab w:val="left" w:pos="1843"/>
        </w:tabs>
        <w:spacing w:line="360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северной части поселения ЛЭП 35 кВ ПС Волосово ПС Кикерино – ПС Елизаветино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Стоимость отпущенного киловатт*часа для потребителей Калитинского сельского поселения, а также динамика ее изменения в течение предыдущих лет представлена в таблице 2.4.</w:t>
      </w:r>
    </w:p>
    <w:p w:rsidR="00D829E1" w:rsidRPr="00F71FC7" w:rsidRDefault="00D829E1">
      <w:pPr>
        <w:pStyle w:val="a9"/>
        <w:framePr w:w="9653" w:wrap="notBeside" w:vAnchor="text" w:hAnchor="text" w:xAlign="center" w:y="1"/>
        <w:shd w:val="clear" w:color="auto" w:fill="auto"/>
      </w:pPr>
      <w:r>
        <w:t>Таблица 2.4</w:t>
      </w:r>
      <w:r w:rsidRPr="00F71FC7">
        <w:t xml:space="preserve"> - Динамика тарифов на электрическую энергию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02"/>
        <w:gridCol w:w="994"/>
        <w:gridCol w:w="850"/>
        <w:gridCol w:w="850"/>
        <w:gridCol w:w="850"/>
        <w:gridCol w:w="850"/>
        <w:gridCol w:w="859"/>
      </w:tblGrid>
      <w:tr w:rsidR="00D829E1" w:rsidRPr="00D15A9C">
        <w:trPr>
          <w:trHeight w:hRule="exact" w:val="6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3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электроэнергию, руб./кВт*ч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6,22</w:t>
            </w:r>
          </w:p>
        </w:tc>
      </w:tr>
    </w:tbl>
    <w:p w:rsidR="00D829E1" w:rsidRPr="00D15A9C" w:rsidRDefault="00D829E1">
      <w:pPr>
        <w:framePr w:w="9653" w:wrap="notBeside" w:vAnchor="text" w:hAnchor="text" w:xAlign="center" w:y="1"/>
        <w:rPr>
          <w:color w:val="auto"/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22" w:after="594" w:line="408" w:lineRule="exact"/>
        <w:ind w:firstLine="820"/>
        <w:jc w:val="both"/>
      </w:pPr>
      <w:bookmarkStart w:id="15" w:name="bookmark15"/>
      <w:r>
        <w:t xml:space="preserve">Более детальный анализ системы электроснабжения Калитинского сельского поселения приведен в ТОМЕ </w:t>
      </w:r>
      <w:r>
        <w:rPr>
          <w:lang w:val="en-US" w:eastAsia="en-US"/>
        </w:rPr>
        <w:t>II</w:t>
      </w:r>
      <w:r w:rsidRPr="00A56C42">
        <w:rPr>
          <w:lang w:eastAsia="en-US"/>
        </w:rPr>
        <w:t xml:space="preserve">. </w:t>
      </w:r>
      <w:r>
        <w:t>ОБОСНОВЫВАЮЩИЕ МАТЕРИАЛЫ.</w:t>
      </w:r>
      <w:bookmarkEnd w:id="15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54"/>
        </w:tabs>
        <w:spacing w:before="0" w:after="0"/>
        <w:ind w:left="480" w:firstLine="0"/>
      </w:pPr>
      <w:bookmarkStart w:id="16" w:name="bookmark16"/>
      <w:r>
        <w:t>Анализ системы газоснабжения</w:t>
      </w:r>
      <w:bookmarkEnd w:id="16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Организацией, осуществляющей деятельность в области централизованного газоснабжения природным газом потребителей Калитинского сельского поселения, является ЗАО «Газпром межрегионгаз Санкт-Петербург».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Газоснабжение потребителей на территории Калитинского сельского поселения</w:t>
      </w:r>
    </w:p>
    <w:p w:rsidR="00D829E1" w:rsidRDefault="00D829E1">
      <w:pPr>
        <w:pStyle w:val="21"/>
        <w:shd w:val="clear" w:color="auto" w:fill="auto"/>
        <w:spacing w:after="0" w:line="422" w:lineRule="exact"/>
        <w:ind w:right="800" w:firstLine="0"/>
        <w:sectPr w:rsidR="00D829E1">
          <w:pgSz w:w="11900" w:h="16840"/>
          <w:pgMar w:top="706" w:right="816" w:bottom="641" w:left="778" w:header="0" w:footer="3" w:gutter="0"/>
          <w:cols w:space="720"/>
          <w:noEndnote/>
          <w:docGrid w:linePitch="360"/>
        </w:sectPr>
      </w:pPr>
      <w:r>
        <w:t>осуществляется централизованно природным газом и децентрализовано сжиженным газом. Природным газом обеспечиваются объекты в поселке Калитино и в деревне Курковицы.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298" w:after="0" w:line="413" w:lineRule="exact"/>
        <w:ind w:firstLine="740"/>
        <w:jc w:val="both"/>
      </w:pPr>
      <w:r>
        <w:t>Остальные населенные пункты газифицированы сжиженным газом. Сжиженный газ используется для пищеприготовления.</w:t>
      </w:r>
    </w:p>
    <w:p w:rsidR="00D829E1" w:rsidRPr="00D15A9C" w:rsidRDefault="00D829E1">
      <w:pPr>
        <w:pStyle w:val="21"/>
        <w:shd w:val="clear" w:color="auto" w:fill="auto"/>
        <w:spacing w:after="0" w:line="413" w:lineRule="exact"/>
        <w:ind w:firstLine="740"/>
        <w:jc w:val="both"/>
        <w:rPr>
          <w:color w:val="auto"/>
        </w:rPr>
      </w:pPr>
      <w:r>
        <w:t xml:space="preserve">Тарифы на природный газ для бытовых нужд населения, реализуемый ЗАО «Газпром межрегионгаз Санкт-Петербург» на территории Ленинградской области устанавливается согласно приказу комитета по тарифам и ценовой политике Ленинградской области и представлены в </w:t>
      </w:r>
      <w:r w:rsidRPr="00D15A9C">
        <w:rPr>
          <w:color w:val="auto"/>
        </w:rPr>
        <w:t>таблице 3.6.</w:t>
      </w:r>
    </w:p>
    <w:p w:rsidR="00D829E1" w:rsidRPr="00D15A9C" w:rsidRDefault="00D829E1">
      <w:pPr>
        <w:pStyle w:val="a9"/>
        <w:framePr w:w="9653" w:wrap="notBeside" w:vAnchor="text" w:hAnchor="text" w:xAlign="center" w:y="1"/>
        <w:shd w:val="clear" w:color="auto" w:fill="auto"/>
        <w:rPr>
          <w:color w:val="auto"/>
        </w:rPr>
      </w:pPr>
      <w:r w:rsidRPr="00D15A9C">
        <w:rPr>
          <w:color w:val="auto"/>
        </w:rPr>
        <w:t>Таблица 3.6 - Динамика тарифов на электрическую энергию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02"/>
        <w:gridCol w:w="994"/>
        <w:gridCol w:w="850"/>
        <w:gridCol w:w="850"/>
        <w:gridCol w:w="850"/>
        <w:gridCol w:w="850"/>
        <w:gridCol w:w="859"/>
      </w:tblGrid>
      <w:tr w:rsidR="00D829E1" w:rsidRPr="00D15A9C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3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газоснабжение, руб./м</w:t>
            </w:r>
            <w:r w:rsidRPr="00D15A9C">
              <w:rPr>
                <w:rStyle w:val="22"/>
                <w:color w:val="auto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5,85</w:t>
            </w:r>
          </w:p>
        </w:tc>
      </w:tr>
    </w:tbl>
    <w:p w:rsidR="00D829E1" w:rsidRDefault="00D829E1">
      <w:pPr>
        <w:framePr w:w="9653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02" w:after="774" w:line="408" w:lineRule="exact"/>
        <w:ind w:firstLine="740"/>
        <w:jc w:val="both"/>
      </w:pPr>
      <w:bookmarkStart w:id="17" w:name="bookmark17"/>
      <w:r>
        <w:t>Более детальный анализ системы газоснабжения Калитинского сельского поселения приведен в ТОМЕ II. ОБОСНОВЫВАЮЩИЕ МАТЕРИАЛЫ</w:t>
      </w:r>
      <w:bookmarkEnd w:id="17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976"/>
        </w:tabs>
        <w:spacing w:before="0" w:after="0"/>
        <w:ind w:left="400" w:firstLine="0"/>
      </w:pPr>
      <w:bookmarkStart w:id="18" w:name="bookmark18"/>
      <w:r>
        <w:t>Анализ системы сбора и утилизации ТБО</w:t>
      </w:r>
      <w:bookmarkEnd w:id="18"/>
    </w:p>
    <w:p w:rsidR="00D829E1" w:rsidRDefault="00D829E1">
      <w:pPr>
        <w:pStyle w:val="21"/>
        <w:shd w:val="clear" w:color="auto" w:fill="auto"/>
        <w:spacing w:after="160"/>
        <w:ind w:firstLine="740"/>
        <w:jc w:val="both"/>
      </w:pPr>
      <w:r>
        <w:t>В Калитинском сельском поселении сбор и вывоз ТБО осуществляет:</w:t>
      </w:r>
    </w:p>
    <w:p w:rsidR="00D829E1" w:rsidRDefault="00D829E1">
      <w:pPr>
        <w:pStyle w:val="21"/>
        <w:shd w:val="clear" w:color="auto" w:fill="auto"/>
        <w:spacing w:after="39"/>
        <w:ind w:firstLine="0"/>
        <w:jc w:val="left"/>
      </w:pPr>
      <w:r>
        <w:t>ООО «Профспецтранс».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both"/>
      </w:pPr>
      <w:r>
        <w:t>Размещение ТБО, промышленных и строительных отходов, а также грунт 3-5 классов опасности производится на полигоне ООО «Профспецтранс», расположенном возле деревни Калитино Волосовского района Ленинградской области.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both"/>
      </w:pPr>
      <w:r>
        <w:t>Для сбора ТБО населения многоквартирного жилищного фонда частично применяется контейнерная система, периодичность вывоза - три раза в неделю. В частном секторе вывоз отходов осуществляется по мере накопления, сбор - бесконтейнерный.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both"/>
      </w:pPr>
      <w:r>
        <w:t>Сбор КГО производится бесконтейнерно - на контейнерных площадках. Периодичность вывоза - по мере накопления, но не реже 2 раза в месяц.</w:t>
      </w:r>
    </w:p>
    <w:p w:rsidR="00D829E1" w:rsidRDefault="00D829E1">
      <w:pPr>
        <w:pStyle w:val="21"/>
        <w:shd w:val="clear" w:color="auto" w:fill="auto"/>
        <w:spacing w:after="460" w:line="413" w:lineRule="exact"/>
        <w:ind w:firstLine="740"/>
        <w:jc w:val="both"/>
      </w:pPr>
      <w:r>
        <w:t>Предприятия и организации, расположенные на территории Калитинского сельского поселения, решают проблему вывоза отходов путем заключения соответствующих договоров со специализированными организациями.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  <w:sectPr w:rsidR="00D829E1">
          <w:pgSz w:w="11900" w:h="16840"/>
          <w:pgMar w:top="706" w:right="816" w:bottom="675" w:left="864" w:header="0" w:footer="3" w:gutter="0"/>
          <w:cols w:space="720"/>
          <w:noEndnote/>
          <w:docGrid w:linePitch="360"/>
        </w:sectPr>
      </w:pPr>
      <w:r>
        <w:t>Более детальный анализ системы сбора и утилизации ТБО Калитинского сельского поселения приведен в ТОМЕ II. ОБОСНОВЫВАЮЩИЕ МАТЕРИАЛЫ.</w:t>
      </w:r>
    </w:p>
    <w:p w:rsidR="00D829E1" w:rsidRDefault="00D829E1">
      <w:pPr>
        <w:rPr>
          <w:sz w:val="2"/>
          <w:szCs w:val="2"/>
        </w:rPr>
      </w:pPr>
    </w:p>
    <w:p w:rsidR="00D829E1" w:rsidRPr="00D15A9C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90"/>
        </w:tabs>
        <w:spacing w:before="470" w:after="0"/>
        <w:ind w:left="480" w:firstLine="0"/>
        <w:rPr>
          <w:color w:val="auto"/>
        </w:rPr>
      </w:pPr>
      <w:bookmarkStart w:id="19" w:name="bookmark19"/>
      <w:bookmarkStart w:id="20" w:name="bookmark20"/>
      <w:r w:rsidRPr="00D15A9C">
        <w:rPr>
          <w:color w:val="auto"/>
        </w:rPr>
        <w:t>Анализ состояния установки приборов учета</w:t>
      </w:r>
      <w:bookmarkEnd w:id="19"/>
      <w:bookmarkEnd w:id="20"/>
    </w:p>
    <w:p w:rsidR="00D829E1" w:rsidRPr="00D15A9C" w:rsidRDefault="00D829E1">
      <w:pPr>
        <w:pStyle w:val="21"/>
        <w:shd w:val="clear" w:color="auto" w:fill="auto"/>
        <w:spacing w:after="51"/>
        <w:ind w:firstLine="840"/>
        <w:jc w:val="both"/>
        <w:rPr>
          <w:color w:val="auto"/>
        </w:rPr>
      </w:pPr>
      <w:r w:rsidRPr="00D15A9C">
        <w:rPr>
          <w:color w:val="auto"/>
        </w:rPr>
        <w:t>Уровень оснащенности Калитинского сельского поселения приборами учета основных</w:t>
      </w:r>
    </w:p>
    <w:p w:rsidR="00D829E1" w:rsidRPr="00D15A9C" w:rsidRDefault="00D829E1">
      <w:pPr>
        <w:pStyle w:val="21"/>
        <w:shd w:val="clear" w:color="auto" w:fill="auto"/>
        <w:spacing w:after="0" w:line="427" w:lineRule="exact"/>
        <w:ind w:firstLine="0"/>
        <w:jc w:val="left"/>
        <w:rPr>
          <w:color w:val="auto"/>
        </w:rPr>
      </w:pPr>
      <w:r w:rsidRPr="00D15A9C">
        <w:rPr>
          <w:color w:val="auto"/>
        </w:rPr>
        <w:t>коммунальных услуг в многоквартирных домах среднее и на 2017 года составляет: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>приборы учета тепловой энергии - 0%;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>приборы учета электрической энергии - 100%;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 xml:space="preserve">приборы учета газа – </w:t>
      </w:r>
      <w:r>
        <w:rPr>
          <w:color w:val="auto"/>
        </w:rPr>
        <w:t>9</w:t>
      </w:r>
      <w:r w:rsidRPr="00D15A9C">
        <w:rPr>
          <w:color w:val="auto"/>
        </w:rPr>
        <w:t>1,</w:t>
      </w:r>
      <w:r>
        <w:rPr>
          <w:color w:val="auto"/>
        </w:rPr>
        <w:t>0</w:t>
      </w:r>
      <w:r w:rsidRPr="00D15A9C">
        <w:rPr>
          <w:color w:val="auto"/>
        </w:rPr>
        <w:t>%;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 xml:space="preserve">приборы учета ГВС – </w:t>
      </w:r>
      <w:r>
        <w:rPr>
          <w:color w:val="auto"/>
        </w:rPr>
        <w:t>6</w:t>
      </w:r>
      <w:r w:rsidRPr="00D15A9C">
        <w:rPr>
          <w:color w:val="auto"/>
        </w:rPr>
        <w:t>4,6%;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 xml:space="preserve">приборы учета ХВС – </w:t>
      </w:r>
      <w:r>
        <w:rPr>
          <w:color w:val="auto"/>
        </w:rPr>
        <w:t>7</w:t>
      </w:r>
      <w:r w:rsidRPr="00D15A9C">
        <w:rPr>
          <w:color w:val="auto"/>
        </w:rPr>
        <w:t>3,4%.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4138"/>
        <w:gridCol w:w="1982"/>
        <w:gridCol w:w="1978"/>
        <w:gridCol w:w="1450"/>
      </w:tblGrid>
      <w:tr w:rsidR="00D829E1" w:rsidRPr="00D15A9C">
        <w:trPr>
          <w:trHeight w:hRule="exact" w:val="312"/>
          <w:jc w:val="center"/>
        </w:trPr>
        <w:tc>
          <w:tcPr>
            <w:tcW w:w="4796" w:type="dxa"/>
            <w:gridSpan w:val="2"/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Таблица 2.6. - Состояние установки прибо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ров учета энергетических ресурсов и воды</w:t>
            </w:r>
          </w:p>
        </w:tc>
      </w:tr>
      <w:tr w:rsidR="00D829E1" w:rsidRPr="00D15A9C">
        <w:trPr>
          <w:trHeight w:hRule="exact" w:val="6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№</w:t>
            </w:r>
          </w:p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Требуемое количество ПУ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Установленное количество ПУ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%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E4294E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ЖИЛОЙ ФОНД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E4294E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D15A9C">
              <w:rPr>
                <w:color w:val="auto"/>
              </w:rPr>
              <w:t xml:space="preserve">6 домов                      </w:t>
            </w:r>
            <w:r>
              <w:rPr>
                <w:color w:val="auto"/>
              </w:rPr>
              <w:t>1090 квартир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Тепловая энергия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1090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 w:rsidRPr="00D15A9C">
              <w:rPr>
                <w:color w:val="auto"/>
              </w:rPr>
              <w:t>0</w:t>
            </w:r>
          </w:p>
        </w:tc>
      </w:tr>
      <w:tr w:rsidR="00D829E1" w:rsidRPr="00D15A9C">
        <w:trPr>
          <w:trHeight w:hRule="exact" w:val="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Горячее 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386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704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D15A9C">
              <w:rPr>
                <w:color w:val="auto"/>
              </w:rPr>
              <w:t>4,6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Электрическая энергия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1090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5A9C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Холодное 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290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D15A9C">
              <w:rPr>
                <w:color w:val="auto"/>
              </w:rPr>
              <w:t>3,4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Газоснабжение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991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D15A9C">
              <w:rPr>
                <w:color w:val="auto"/>
              </w:rPr>
              <w:t>1,</w:t>
            </w:r>
            <w:r>
              <w:rPr>
                <w:color w:val="auto"/>
              </w:rPr>
              <w:t>0</w:t>
            </w:r>
          </w:p>
        </w:tc>
      </w:tr>
      <w:tr w:rsidR="00D829E1" w:rsidRPr="00D15A9C" w:rsidTr="00F87132">
        <w:trPr>
          <w:trHeight w:hRule="exact" w:val="346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E4294E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color w:val="auto"/>
              </w:rPr>
              <w:t>ЧАСТНЫЙ ФОНД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 w:line="60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1333 </w:t>
            </w:r>
            <w:r w:rsidRPr="00D15A9C">
              <w:rPr>
                <w:color w:val="auto"/>
              </w:rPr>
              <w:t>дома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Тепловая энергия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 w:rsidRPr="00D15A9C">
              <w:rPr>
                <w:color w:val="auto"/>
              </w:rPr>
              <w:t>0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Горячее 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 w:rsidRPr="00D15A9C">
              <w:rPr>
                <w:color w:val="auto"/>
              </w:rPr>
              <w:t>0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Электрическая энергия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1333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100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Холодное 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 w:rsidRPr="00D15A9C">
              <w:rPr>
                <w:color w:val="auto"/>
              </w:rPr>
              <w:t>0</w:t>
            </w:r>
          </w:p>
        </w:tc>
      </w:tr>
      <w:tr w:rsidR="00D829E1" w:rsidRPr="00D15A9C">
        <w:trPr>
          <w:trHeight w:hRule="exact" w:val="3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Газоснабжение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D829E1" w:rsidRPr="00E908A5" w:rsidRDefault="00D829E1">
      <w:pPr>
        <w:framePr w:w="10205" w:wrap="notBeside" w:vAnchor="text" w:hAnchor="text" w:xAlign="center" w:y="1"/>
        <w:rPr>
          <w:color w:val="FF0000"/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218" w:after="0" w:line="413" w:lineRule="exact"/>
        <w:ind w:firstLine="840"/>
        <w:jc w:val="both"/>
      </w:pPr>
      <w:r>
        <w:t>Однако, общий уровень оснащенности приборами учета основных коммунальных услуг в Калитинском сельском поселении невысок, т.к. часть территории не охвачена централизованными коммунальными системами.</w:t>
      </w:r>
    </w:p>
    <w:p w:rsidR="00D829E1" w:rsidRPr="00E724E7" w:rsidRDefault="00D829E1">
      <w:pPr>
        <w:pStyle w:val="21"/>
        <w:shd w:val="clear" w:color="auto" w:fill="auto"/>
        <w:spacing w:after="0" w:line="413" w:lineRule="exact"/>
        <w:ind w:firstLine="840"/>
        <w:jc w:val="both"/>
        <w:rPr>
          <w:color w:val="auto"/>
        </w:rPr>
      </w:pPr>
      <w:r w:rsidRPr="00E724E7">
        <w:rPr>
          <w:color w:val="auto"/>
        </w:rPr>
        <w:t xml:space="preserve">На территории Калитинского сельского поселения Муниципальная программа «Энергосбережение и повышение энергетической эффективности» </w:t>
      </w:r>
      <w:r>
        <w:rPr>
          <w:color w:val="auto"/>
        </w:rPr>
        <w:t>разрабатывается</w:t>
      </w:r>
      <w:r w:rsidRPr="00E724E7">
        <w:rPr>
          <w:color w:val="auto"/>
        </w:rPr>
        <w:t xml:space="preserve"> (в соответствии с требованиями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Федерации»).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  <w:sectPr w:rsidR="00D829E1">
          <w:pgSz w:w="11900" w:h="16840"/>
          <w:pgMar w:top="706" w:right="821" w:bottom="671" w:left="778" w:header="0" w:footer="3" w:gutter="0"/>
          <w:cols w:space="720"/>
          <w:noEndnote/>
          <w:docGrid w:linePitch="360"/>
        </w:sectPr>
      </w:pPr>
      <w:r>
        <w:t>В рамках соответствия требованиям Федерального закона от 23.11.2009 №261-ФЗ «Об энергосбережении...» рекомендуется разработка Муниципальной программы и реализация следующих технических мероприятий: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before="366" w:after="0" w:line="427" w:lineRule="exact"/>
        <w:ind w:firstLine="760"/>
        <w:jc w:val="both"/>
      </w:pPr>
      <w:r>
        <w:t>установка приборов учета тепловой энергии;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27" w:lineRule="exact"/>
        <w:ind w:firstLine="760"/>
        <w:jc w:val="both"/>
      </w:pPr>
      <w:r>
        <w:t>установка приборов учета воды;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27" w:lineRule="exact"/>
        <w:ind w:firstLine="760"/>
        <w:jc w:val="both"/>
      </w:pPr>
      <w:r>
        <w:t>установка коллективных приборов учета тепловой энергии;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27" w:lineRule="exact"/>
        <w:ind w:firstLine="760"/>
        <w:jc w:val="both"/>
      </w:pPr>
      <w:r>
        <w:t>установка коллективных приборов учета воды;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27" w:lineRule="exact"/>
        <w:ind w:firstLine="760"/>
        <w:jc w:val="both"/>
      </w:pPr>
      <w:r>
        <w:t>замена ламп накаливания на энергосберегающие в подъездах многоквартирных домов;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3" w:lineRule="exact"/>
        <w:ind w:firstLine="760"/>
        <w:jc w:val="both"/>
      </w:pPr>
      <w:r>
        <w:t>замена светильников уличного освещения с лампами ДРЛ и ДНаТ на светодиодные</w:t>
      </w:r>
    </w:p>
    <w:p w:rsidR="00D829E1" w:rsidRDefault="00D829E1">
      <w:pPr>
        <w:pStyle w:val="21"/>
        <w:shd w:val="clear" w:color="auto" w:fill="auto"/>
        <w:spacing w:after="0" w:line="413" w:lineRule="exact"/>
        <w:ind w:left="1120" w:firstLine="0"/>
        <w:jc w:val="left"/>
      </w:pPr>
      <w:r>
        <w:t>уличные светильники.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  <w:sectPr w:rsidR="00D829E1">
          <w:pgSz w:w="11900" w:h="16840"/>
          <w:pgMar w:top="706" w:right="821" w:bottom="701" w:left="864" w:header="0" w:footer="3" w:gutter="0"/>
          <w:cols w:space="720"/>
          <w:noEndnote/>
          <w:docGrid w:linePitch="360"/>
        </w:sectPr>
      </w:pPr>
      <w:r>
        <w:t>Установка приборов учета позволяет исключить потери энергоресурсов от источника вырабатываемой энергии до здания при расчетах с ресурсоснабжающими организациями, выявить утечки в системах водоснабжения здания, а также обеспечить реальные возможности для ресурсосбережения.</w:t>
      </w:r>
    </w:p>
    <w:p w:rsidR="00D829E1" w:rsidRDefault="00D829E1">
      <w:pPr>
        <w:rPr>
          <w:sz w:val="2"/>
          <w:szCs w:val="2"/>
        </w:rPr>
      </w:pPr>
    </w:p>
    <w:p w:rsidR="00D829E1" w:rsidRDefault="00D829E1" w:rsidP="0019363E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432"/>
        </w:tabs>
        <w:spacing w:before="593" w:after="338" w:line="413" w:lineRule="exact"/>
        <w:ind w:left="460"/>
        <w:jc w:val="center"/>
      </w:pPr>
      <w:bookmarkStart w:id="21" w:name="bookmark21"/>
      <w:bookmarkStart w:id="22" w:name="bookmark22"/>
      <w:bookmarkStart w:id="23" w:name="bookmark23"/>
      <w:r>
        <w:t>ПЕРСПЕКТИВНЫЕ ПОКАЗАТЕЛИ РАЗВИТИЯ МУНИЦИПАЛЬНОГО ОБРАЗОВАНИЯ ДЛЯ РАЗРАБОТКИ ПРОГРАММЫ</w:t>
      </w:r>
      <w:bookmarkEnd w:id="21"/>
      <w:bookmarkEnd w:id="22"/>
      <w:bookmarkEnd w:id="23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49"/>
        </w:tabs>
        <w:spacing w:before="0" w:after="0"/>
        <w:ind w:left="460" w:firstLine="0"/>
      </w:pPr>
      <w:bookmarkStart w:id="24" w:name="bookmark24"/>
      <w:r>
        <w:t>Прогноз перспективной численности населения</w:t>
      </w:r>
      <w:bookmarkEnd w:id="24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Прогноз численности населения, проживающего в границах проектируемой территории,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0"/>
        <w:jc w:val="both"/>
      </w:pPr>
      <w:r>
        <w:t>выполнен на основе анализа современных и перспективных тенденций демографического развития Волосовского района в целом, Калитинского сельского поселения, с учетом проектных предложений о жилищном строительстве.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Ресурсами для увеличения численности населения могут быть как естественный прирост населения при увеличении рождаемости и снижения смертности, так и механический прирост населения за счет миграции из муниципальных образований Ленинградской области, Санкт- Петербурга, других регионов.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Перспективная численность населения Калитинского сельского поселения приведена в таблице 3.1.</w:t>
      </w:r>
    </w:p>
    <w:p w:rsidR="00D829E1" w:rsidRPr="002F567E" w:rsidRDefault="00D829E1">
      <w:pPr>
        <w:pStyle w:val="a9"/>
        <w:framePr w:w="10099" w:wrap="notBeside" w:vAnchor="text" w:hAnchor="text" w:xAlign="center" w:y="1"/>
        <w:shd w:val="clear" w:color="auto" w:fill="auto"/>
      </w:pPr>
      <w:r w:rsidRPr="002F567E">
        <w:t>Таблица 3.1 - Перспективная численность населения К</w:t>
      </w:r>
      <w:r>
        <w:t>алитинского</w:t>
      </w:r>
      <w:r w:rsidRPr="002F567E">
        <w:t xml:space="preserve">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752"/>
        <w:gridCol w:w="2458"/>
        <w:gridCol w:w="2890"/>
      </w:tblGrid>
      <w:tr w:rsidR="00D829E1" w:rsidRPr="002F567E">
        <w:trPr>
          <w:trHeight w:hRule="exact" w:val="62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931FC6">
              <w:rPr>
                <w:rStyle w:val="20"/>
                <w:color w:val="auto"/>
              </w:rPr>
              <w:t>Возрастная структура населения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color w:val="auto"/>
              </w:rPr>
            </w:pPr>
            <w:r w:rsidRPr="00931FC6">
              <w:rPr>
                <w:rStyle w:val="20"/>
                <w:color w:val="auto"/>
              </w:rPr>
              <w:t>Существующее положение, 2017 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E724E7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  <w:rPr>
                <w:color w:val="auto"/>
              </w:rPr>
            </w:pPr>
            <w:r w:rsidRPr="00E724E7">
              <w:rPr>
                <w:rStyle w:val="20"/>
                <w:color w:val="auto"/>
              </w:rPr>
              <w:t>Расчетный срок, 2030 г.</w:t>
            </w:r>
          </w:p>
        </w:tc>
      </w:tr>
      <w:tr w:rsidR="00D829E1" w:rsidRPr="002F567E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931FC6">
              <w:rPr>
                <w:rStyle w:val="22"/>
                <w:color w:val="auto"/>
              </w:rPr>
              <w:t>Население в трудоспособном возрасте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931FC6">
              <w:rPr>
                <w:rStyle w:val="22"/>
                <w:color w:val="auto"/>
              </w:rPr>
              <w:t>2377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E1" w:rsidRPr="00E724E7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E724E7">
              <w:rPr>
                <w:rStyle w:val="22"/>
                <w:color w:val="auto"/>
              </w:rPr>
              <w:t>2739</w:t>
            </w:r>
          </w:p>
        </w:tc>
      </w:tr>
      <w:tr w:rsidR="00D829E1">
        <w:trPr>
          <w:trHeight w:hRule="exact" w:val="29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931FC6">
              <w:rPr>
                <w:rStyle w:val="22"/>
                <w:color w:val="auto"/>
              </w:rPr>
              <w:t>Всего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931FC6">
              <w:rPr>
                <w:rStyle w:val="22"/>
                <w:color w:val="auto"/>
              </w:rPr>
              <w:t>3658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E724E7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E724E7">
              <w:rPr>
                <w:rStyle w:val="22"/>
                <w:color w:val="auto"/>
              </w:rPr>
              <w:t>4020</w:t>
            </w:r>
          </w:p>
        </w:tc>
      </w:tr>
    </w:tbl>
    <w:p w:rsidR="00D829E1" w:rsidRDefault="00D829E1">
      <w:pPr>
        <w:framePr w:w="10099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288" w:after="0" w:line="413" w:lineRule="exact"/>
        <w:ind w:firstLine="820"/>
        <w:jc w:val="both"/>
      </w:pPr>
      <w:r>
        <w:t>Прогноз возрастной структуры населения исходит из предположения, что возрастной состав миграции будет достаточно усредненным, т.е. в нем не будет резко преобладать какая - либо одна возрастная группа населения. В этом случае в течение расчетного срока в сельском поселении будут наблюдаться следующие тенденции:</w:t>
      </w:r>
    </w:p>
    <w:p w:rsidR="00D829E1" w:rsidRDefault="00D829E1">
      <w:pPr>
        <w:pStyle w:val="21"/>
        <w:numPr>
          <w:ilvl w:val="0"/>
          <w:numId w:val="9"/>
        </w:numPr>
        <w:shd w:val="clear" w:color="auto" w:fill="auto"/>
        <w:tabs>
          <w:tab w:val="left" w:pos="1115"/>
        </w:tabs>
        <w:spacing w:after="0" w:line="413" w:lineRule="exact"/>
        <w:ind w:firstLine="820"/>
        <w:jc w:val="both"/>
      </w:pPr>
      <w:r>
        <w:t>рост доли молодежи в численности всего населения;</w:t>
      </w:r>
    </w:p>
    <w:p w:rsidR="00D829E1" w:rsidRDefault="00D829E1">
      <w:pPr>
        <w:pStyle w:val="21"/>
        <w:numPr>
          <w:ilvl w:val="0"/>
          <w:numId w:val="9"/>
        </w:numPr>
        <w:shd w:val="clear" w:color="auto" w:fill="auto"/>
        <w:tabs>
          <w:tab w:val="left" w:pos="1139"/>
        </w:tabs>
        <w:spacing w:after="0" w:line="413" w:lineRule="exact"/>
        <w:ind w:firstLine="820"/>
        <w:jc w:val="both"/>
      </w:pPr>
      <w:r>
        <w:t>рост доли лиц в возрасте старше трудоспособного;</w:t>
      </w:r>
    </w:p>
    <w:p w:rsidR="00D829E1" w:rsidRDefault="00D829E1">
      <w:pPr>
        <w:pStyle w:val="21"/>
        <w:numPr>
          <w:ilvl w:val="0"/>
          <w:numId w:val="9"/>
        </w:numPr>
        <w:shd w:val="clear" w:color="auto" w:fill="auto"/>
        <w:tabs>
          <w:tab w:val="left" w:pos="1139"/>
        </w:tabs>
        <w:spacing w:after="0" w:line="413" w:lineRule="exact"/>
        <w:ind w:firstLine="820"/>
        <w:jc w:val="both"/>
      </w:pPr>
      <w:r>
        <w:t>сокращение доли населения в трудоспособном возрасте.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  <w:sectPr w:rsidR="00D829E1">
          <w:pgSz w:w="11900" w:h="16840"/>
          <w:pgMar w:top="706" w:right="735" w:bottom="675" w:left="797" w:header="0" w:footer="3" w:gutter="0"/>
          <w:cols w:space="720"/>
          <w:noEndnote/>
          <w:docGrid w:linePitch="360"/>
        </w:sectPr>
      </w:pPr>
      <w:r>
        <w:t>Таким образом, динамика возрастной структуры населения сельского поселения, как и по стране в целом, будет следовать за так называемой демографической волной.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78"/>
        </w:tabs>
        <w:spacing w:before="470" w:after="0"/>
        <w:ind w:left="400" w:firstLine="0"/>
      </w:pPr>
      <w:bookmarkStart w:id="25" w:name="bookmark25"/>
      <w:bookmarkStart w:id="26" w:name="bookmark26"/>
      <w:r>
        <w:t>Перспектива развития жилищного фонда</w:t>
      </w:r>
      <w:bookmarkEnd w:id="25"/>
      <w:bookmarkEnd w:id="26"/>
    </w:p>
    <w:p w:rsidR="00D829E1" w:rsidRDefault="00D829E1">
      <w:pPr>
        <w:pStyle w:val="21"/>
        <w:shd w:val="clear" w:color="auto" w:fill="auto"/>
        <w:spacing w:after="0" w:line="413" w:lineRule="exact"/>
        <w:ind w:left="740" w:firstLine="0"/>
        <w:jc w:val="left"/>
      </w:pPr>
      <w:r>
        <w:t>Жилищное строительство является одним из важнейших сегментов экономики, так как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0"/>
        <w:jc w:val="both"/>
      </w:pPr>
      <w:r>
        <w:t>предопределяет развитие целого комплекса сопряженных отраслей промышленности: производство строительных материалов, оборудования и техники, создание инфраструктуры, сферу оказания жилищно-коммунальных услуг и т.д. Кроме того, жилье является одним из наиболее ликвидных и надежных активов, обеспечивающих устойчивый приток инвестиций. Опыт развитых стран свидетельствует о том, что в наиболее кризисные для этих стран периоды развития именно политика государства в сфере жилищного строительства становилась локомотивом, вытягивающим из кризиса экономику в целом, позволяя одновременно решать сложные и тесно взаимосвязанные социальные и экономические проблемы.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Обеспеченность населения Калитинского сельского поселения жильем составляет 20,0 м</w:t>
      </w:r>
      <w:r>
        <w:rPr>
          <w:vertAlign w:val="superscript"/>
        </w:rPr>
        <w:t xml:space="preserve">2 </w:t>
      </w:r>
      <w:r>
        <w:t>общей площади на человека.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Приоритетной задачей жилищного строительства на расчетный срок является создание для всего населения сельского поселения комфортных условий проживания.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740" w:firstLine="0"/>
        <w:jc w:val="left"/>
      </w:pPr>
      <w:r>
        <w:t>Генеральный план развития Калитинского сельского поселения предусматривает: формирование комфортной среды проживания, полное благоустройство домов; ликвидация ветхого и аварийного жилого фонда;</w:t>
      </w:r>
    </w:p>
    <w:p w:rsidR="00D829E1" w:rsidRDefault="00D829E1">
      <w:pPr>
        <w:pStyle w:val="21"/>
        <w:shd w:val="clear" w:color="auto" w:fill="auto"/>
        <w:spacing w:after="638" w:line="413" w:lineRule="exact"/>
        <w:ind w:firstLine="740"/>
        <w:jc w:val="both"/>
      </w:pPr>
      <w:bookmarkStart w:id="27" w:name="bookmark27"/>
      <w:r>
        <w:t>увеличение средней жилищной обеспеченности по проектным периодам с 20,0 м</w:t>
      </w:r>
      <w:r>
        <w:rPr>
          <w:vertAlign w:val="superscript"/>
        </w:rPr>
        <w:t>2</w:t>
      </w:r>
      <w:r>
        <w:t>/чел. до 60,0 м</w:t>
      </w:r>
      <w:r>
        <w:rPr>
          <w:vertAlign w:val="superscript"/>
        </w:rPr>
        <w:t>2</w:t>
      </w:r>
      <w:r>
        <w:t>/чел на расчетный срок, в основном за счет застройки индивидуальными жилыми домами с участками.</w:t>
      </w:r>
      <w:bookmarkEnd w:id="27"/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78"/>
        </w:tabs>
        <w:spacing w:before="0" w:after="0"/>
        <w:ind w:left="400" w:firstLine="0"/>
      </w:pPr>
      <w:bookmarkStart w:id="28" w:name="bookmark28"/>
      <w:r>
        <w:t>Перспективы развития системы теплоснабжения</w:t>
      </w:r>
      <w:bookmarkEnd w:id="28"/>
    </w:p>
    <w:p w:rsidR="00D829E1" w:rsidRDefault="00D829E1">
      <w:pPr>
        <w:pStyle w:val="21"/>
        <w:shd w:val="clear" w:color="auto" w:fill="auto"/>
        <w:spacing w:after="0" w:line="418" w:lineRule="exact"/>
        <w:ind w:left="740" w:firstLine="0"/>
        <w:jc w:val="left"/>
      </w:pPr>
      <w:r>
        <w:t>Теплоснабжение Калитинского сельского поселения предполагается осуществлять на</w:t>
      </w:r>
    </w:p>
    <w:p w:rsidR="00D829E1" w:rsidRDefault="00D829E1">
      <w:pPr>
        <w:pStyle w:val="21"/>
        <w:shd w:val="clear" w:color="auto" w:fill="auto"/>
        <w:spacing w:after="0" w:line="418" w:lineRule="exact"/>
        <w:ind w:left="740"/>
        <w:jc w:val="left"/>
      </w:pPr>
      <w:r>
        <w:t>нужды отопления, горячего водоснабжения, вентиляции и технологические нужды предприятий. Горячее водоснабжение в индивидуальных жилых домах предлагается выполнить от электроводонагревателей.</w:t>
      </w:r>
    </w:p>
    <w:p w:rsidR="00D829E1" w:rsidRPr="00E724E7" w:rsidRDefault="00D829E1">
      <w:pPr>
        <w:pStyle w:val="21"/>
        <w:shd w:val="clear" w:color="auto" w:fill="auto"/>
        <w:spacing w:after="0" w:line="418" w:lineRule="exact"/>
        <w:ind w:firstLine="740"/>
        <w:jc w:val="both"/>
        <w:rPr>
          <w:color w:val="auto"/>
        </w:rPr>
      </w:pPr>
      <w:r w:rsidRPr="00E724E7">
        <w:rPr>
          <w:color w:val="auto"/>
        </w:rPr>
        <w:t>В настоящее время тепловая нагрузка источников тепловой энергии составляет:</w:t>
      </w:r>
    </w:p>
    <w:p w:rsidR="00D829E1" w:rsidRPr="00E724E7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17"/>
        </w:tabs>
        <w:spacing w:after="0" w:line="418" w:lineRule="exact"/>
        <w:ind w:firstLine="740"/>
        <w:jc w:val="both"/>
        <w:rPr>
          <w:color w:val="auto"/>
        </w:rPr>
      </w:pPr>
      <w:r w:rsidRPr="00E724E7">
        <w:rPr>
          <w:color w:val="auto"/>
        </w:rPr>
        <w:t>Котельная п. Калитино – 5,16 Гкал/ч;</w:t>
      </w:r>
    </w:p>
    <w:p w:rsidR="00D829E1" w:rsidRPr="00E724E7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17"/>
        </w:tabs>
        <w:spacing w:after="0" w:line="418" w:lineRule="exact"/>
        <w:ind w:firstLine="740"/>
        <w:jc w:val="both"/>
        <w:rPr>
          <w:color w:val="auto"/>
        </w:rPr>
      </w:pPr>
      <w:r w:rsidRPr="00E724E7">
        <w:rPr>
          <w:color w:val="auto"/>
        </w:rPr>
        <w:t>Котельная д. Курковицы – 4,00 Гкал/ч.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both"/>
        <w:sectPr w:rsidR="00D829E1">
          <w:pgSz w:w="11900" w:h="16840"/>
          <w:pgMar w:top="706" w:right="816" w:bottom="701" w:left="864" w:header="0" w:footer="3" w:gutter="0"/>
          <w:cols w:space="720"/>
          <w:noEndnote/>
          <w:docGrid w:linePitch="360"/>
        </w:sectPr>
      </w:pPr>
      <w:r>
        <w:t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51"/>
        </w:tabs>
        <w:spacing w:before="470" w:after="0"/>
        <w:ind w:left="400" w:firstLine="0"/>
      </w:pPr>
      <w:bookmarkStart w:id="29" w:name="bookmark29"/>
      <w:bookmarkStart w:id="30" w:name="bookmark30"/>
      <w:r>
        <w:t>Перспективы развития системы водоснабжения</w:t>
      </w:r>
      <w:bookmarkEnd w:id="29"/>
      <w:bookmarkEnd w:id="30"/>
    </w:p>
    <w:p w:rsidR="00D829E1" w:rsidRDefault="00D829E1">
      <w:pPr>
        <w:pStyle w:val="21"/>
        <w:shd w:val="clear" w:color="auto" w:fill="auto"/>
        <w:spacing w:after="0" w:line="418" w:lineRule="exact"/>
        <w:ind w:left="940" w:hanging="180"/>
        <w:jc w:val="both"/>
      </w:pPr>
      <w:r>
        <w:t>Целью работы структур жилищно-коммунального хозяйства и управляющих компаний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0"/>
        <w:jc w:val="both"/>
      </w:pPr>
      <w:r>
        <w:t>является 100% обеспечение жителей водой питьевого качества.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60"/>
        <w:jc w:val="both"/>
      </w:pPr>
      <w:r>
        <w:t>Предприятия, предоставляющие услуги по водоснабжению, должны четко формулировать свои обязательства по качеству оказываемых услуг, а именно: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</w:pPr>
      <w:r>
        <w:t>круглосуточная подача воды;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</w:pPr>
      <w:r>
        <w:t>нормативное содержание незаменимых компонентов и загрязняющих веществ;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3" w:lineRule="exact"/>
        <w:ind w:left="940" w:hanging="180"/>
        <w:jc w:val="both"/>
      </w:pPr>
      <w:r>
        <w:t>подача воды в оптимальных объемах.</w:t>
      </w:r>
    </w:p>
    <w:p w:rsidR="00D829E1" w:rsidRDefault="00D829E1">
      <w:pPr>
        <w:pStyle w:val="21"/>
        <w:shd w:val="clear" w:color="auto" w:fill="auto"/>
        <w:spacing w:after="758" w:line="413" w:lineRule="exact"/>
        <w:ind w:firstLine="760"/>
        <w:jc w:val="both"/>
      </w:pPr>
      <w:bookmarkStart w:id="31" w:name="bookmark31"/>
      <w:r>
        <w:t>Качество воды, подаваемой на хозяйственно-питьевые нужды, должно соответствовать требованиям СанПиН 2.1.4.1074-01. При подготовке, транспортировании и хранении воды, используемой на хозяйственно-питьевые нужды, следует применять реагенты, внутренние антикоррозионные покрытия, а также фильтрующие материалы, соответствующие требованиям контролирующих органов для применения в практике хозяйственно-питьевого водоснабжения.</w:t>
      </w:r>
      <w:bookmarkEnd w:id="31"/>
    </w:p>
    <w:p w:rsidR="00D829E1" w:rsidRPr="00931FC6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51"/>
        </w:tabs>
        <w:spacing w:before="0" w:after="0"/>
        <w:ind w:left="400" w:firstLine="0"/>
        <w:rPr>
          <w:color w:val="auto"/>
        </w:rPr>
      </w:pPr>
      <w:bookmarkStart w:id="32" w:name="bookmark32"/>
      <w:r w:rsidRPr="00931FC6">
        <w:rPr>
          <w:color w:val="auto"/>
        </w:rPr>
        <w:t>Перспективы развития системы водоотведения</w:t>
      </w:r>
      <w:bookmarkEnd w:id="32"/>
    </w:p>
    <w:p w:rsidR="00D829E1" w:rsidRPr="00931FC6" w:rsidRDefault="00D829E1">
      <w:pPr>
        <w:pStyle w:val="21"/>
        <w:shd w:val="clear" w:color="auto" w:fill="auto"/>
        <w:spacing w:after="0" w:line="418" w:lineRule="exact"/>
        <w:ind w:left="940" w:hanging="180"/>
        <w:jc w:val="both"/>
        <w:rPr>
          <w:color w:val="auto"/>
        </w:rPr>
      </w:pPr>
      <w:r w:rsidRPr="00931FC6">
        <w:rPr>
          <w:color w:val="auto"/>
        </w:rPr>
        <w:t>Основными задачами, решаемыми в разделе «Водоотведение» схемы водоснабжения и</w:t>
      </w:r>
    </w:p>
    <w:p w:rsidR="00D829E1" w:rsidRPr="00931FC6" w:rsidRDefault="00D829E1">
      <w:pPr>
        <w:pStyle w:val="21"/>
        <w:shd w:val="clear" w:color="auto" w:fill="auto"/>
        <w:spacing w:after="0" w:line="418" w:lineRule="exact"/>
        <w:ind w:firstLine="0"/>
        <w:jc w:val="both"/>
        <w:rPr>
          <w:color w:val="auto"/>
        </w:rPr>
      </w:pPr>
      <w:r w:rsidRPr="00931FC6">
        <w:rPr>
          <w:color w:val="auto"/>
        </w:rPr>
        <w:t>водоотведения являются:</w:t>
      </w:r>
    </w:p>
    <w:p w:rsidR="00D829E1" w:rsidRDefault="00D829E1" w:rsidP="0062435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 w:rsidRPr="00931FC6">
        <w:rPr>
          <w:color w:val="auto"/>
        </w:rPr>
        <w:t>Разработка проекта системы водоотведения</w:t>
      </w:r>
      <w:r>
        <w:rPr>
          <w:color w:val="auto"/>
        </w:rPr>
        <w:t xml:space="preserve">  с проведением гидравлического расчета для поселка Калитино.</w:t>
      </w:r>
    </w:p>
    <w:p w:rsidR="00D829E1" w:rsidRDefault="00D829E1" w:rsidP="0062435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 w:rsidRPr="00931FC6">
        <w:rPr>
          <w:color w:val="auto"/>
        </w:rPr>
        <w:t>Разработка проекта системы водоотведения</w:t>
      </w:r>
      <w:r>
        <w:rPr>
          <w:color w:val="auto"/>
        </w:rPr>
        <w:t xml:space="preserve">   для деревни Курковицы.</w:t>
      </w:r>
    </w:p>
    <w:p w:rsidR="00D829E1" w:rsidRDefault="00D829E1" w:rsidP="0062435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Развитие централизованной системы водоотведения в поселке Калитино.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Развитие централизованной системы водоотведения в деревне Курковицы.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Строительство напорного канализационного коллектора между деревней Курковицы и поселком Калитино.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Реконструкция канализационной насосной станции поселка Калитино со строительством приемного колодца (сливной станции) и увеличения производительности.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Строительство канализационной насосной станции деревни Курковицы и демонтаж канализационных очистных сооружений.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Реконструкция напорного коллектора от канализационной насосной станции поселка Калитино до канализационной насосной станции деревни Лисино.</w:t>
      </w:r>
    </w:p>
    <w:p w:rsidR="00D829E1" w:rsidRPr="00931FC6" w:rsidRDefault="00D829E1" w:rsidP="0057101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Реконструкция напорного коллектора от канализационной насосной станции деревни Лисино до канализационных очистных сооружений города Волосово, расположенных вблизи деревни Калитино (перекладка с увеличением диаметра трубы).</w:t>
      </w:r>
    </w:p>
    <w:p w:rsidR="00D829E1" w:rsidRDefault="00D829E1" w:rsidP="00624351">
      <w:pPr>
        <w:pStyle w:val="21"/>
        <w:shd w:val="clear" w:color="auto" w:fill="auto"/>
        <w:tabs>
          <w:tab w:val="left" w:pos="1080"/>
        </w:tabs>
        <w:spacing w:after="0" w:line="418" w:lineRule="exact"/>
        <w:ind w:left="940" w:firstLine="0"/>
        <w:jc w:val="both"/>
      </w:pPr>
    </w:p>
    <w:p w:rsidR="00D829E1" w:rsidRDefault="00D829E1" w:rsidP="0062435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51"/>
        </w:tabs>
        <w:spacing w:before="0" w:after="0"/>
        <w:ind w:left="400" w:firstLine="0"/>
      </w:pPr>
      <w:bookmarkStart w:id="33" w:name="bookmark33"/>
      <w:bookmarkStart w:id="34" w:name="bookmark34"/>
      <w:r>
        <w:lastRenderedPageBreak/>
        <w:t>Перспективы развития системы электроснабжения</w:t>
      </w:r>
      <w:bookmarkEnd w:id="33"/>
      <w:bookmarkEnd w:id="34"/>
    </w:p>
    <w:p w:rsidR="00D829E1" w:rsidRDefault="00D829E1" w:rsidP="00B704C3">
      <w:pPr>
        <w:pStyle w:val="13"/>
        <w:keepNext/>
        <w:keepLines/>
        <w:shd w:val="clear" w:color="auto" w:fill="auto"/>
        <w:tabs>
          <w:tab w:val="left" w:pos="951"/>
        </w:tabs>
        <w:spacing w:before="0" w:after="0"/>
        <w:ind w:left="400" w:firstLine="0"/>
      </w:pPr>
    </w:p>
    <w:p w:rsidR="00D829E1" w:rsidRPr="00392940" w:rsidRDefault="00D829E1" w:rsidP="00AE0EE5">
      <w:pPr>
        <w:pStyle w:val="af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" w:name="bookmark35"/>
      <w:bookmarkStart w:id="36" w:name="bookmark36"/>
      <w:r w:rsidRPr="00392940">
        <w:rPr>
          <w:rFonts w:ascii="Times New Roman" w:hAnsi="Times New Roman"/>
          <w:color w:val="auto"/>
          <w:sz w:val="24"/>
          <w:szCs w:val="24"/>
        </w:rPr>
        <w:t>На территории сельского поселения проектируется следующее электросетевое строительство:</w:t>
      </w:r>
    </w:p>
    <w:p w:rsidR="00D829E1" w:rsidRPr="00392940" w:rsidRDefault="00D829E1" w:rsidP="00AE0EE5">
      <w:pPr>
        <w:pStyle w:val="af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92940">
        <w:rPr>
          <w:rFonts w:ascii="Times New Roman" w:hAnsi="Times New Roman"/>
          <w:color w:val="auto"/>
          <w:sz w:val="24"/>
          <w:szCs w:val="24"/>
        </w:rPr>
        <w:t>Для электрификации железнодорожной ветки Мга – Гатчина – Ивангород по планам развития ОАО «РЖД» на первую очередь проектируется строительство двух линий электропередач ВЛ 110 кВ ПС Веймарн-тяговыя – ПС Гатчина –тяговая и ВЛ 110 кВ ПС Веймарн-тяговыя- ПС Елизаветино-тяговая - ПС Гатчина –тяговая, которые проидут по северной части поселения.</w:t>
      </w:r>
    </w:p>
    <w:p w:rsidR="00D829E1" w:rsidRDefault="00D829E1" w:rsidP="00AE0EE5">
      <w:pPr>
        <w:pStyle w:val="af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92940">
        <w:rPr>
          <w:rFonts w:ascii="Times New Roman" w:hAnsi="Times New Roman"/>
          <w:color w:val="auto"/>
          <w:sz w:val="24"/>
          <w:szCs w:val="24"/>
        </w:rPr>
        <w:t>На расчетный срок проектом рекомендуется реконструкция ПС № 9 для замены и обновления изношенного оборудования, и установки второго трансформатора 6,3 МВА.</w:t>
      </w:r>
    </w:p>
    <w:p w:rsidR="00D829E1" w:rsidRPr="000F6338" w:rsidRDefault="00D829E1" w:rsidP="000F6338">
      <w:pPr>
        <w:pStyle w:val="af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Кроме того, проектируется строительство ряда трансформаторных подстанций в поселке Калитино, и деревнях Эдази, Пятая Гора, Малое Заречье,Каргалозы, Старые Раглицы, Калитино на территории новой жилой и промышленной застройки.</w:t>
      </w:r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48"/>
        </w:tabs>
        <w:spacing w:before="0" w:after="0"/>
        <w:ind w:left="400" w:firstLine="0"/>
      </w:pPr>
      <w:r>
        <w:t>Перспективные показатели развития газоснабжения</w:t>
      </w:r>
      <w:bookmarkEnd w:id="35"/>
      <w:bookmarkEnd w:id="36"/>
    </w:p>
    <w:p w:rsidR="00D829E1" w:rsidRDefault="00D829E1">
      <w:pPr>
        <w:pStyle w:val="21"/>
        <w:shd w:val="clear" w:color="auto" w:fill="auto"/>
        <w:spacing w:after="0" w:line="413" w:lineRule="exact"/>
        <w:ind w:left="940" w:hanging="180"/>
        <w:jc w:val="both"/>
      </w:pPr>
      <w:r>
        <w:t>Газоснабжение на территории Калитинского сельского поселения будет осуществляться на</w:t>
      </w:r>
    </w:p>
    <w:p w:rsidR="00D829E1" w:rsidRDefault="00D829E1" w:rsidP="0025144D">
      <w:pPr>
        <w:pStyle w:val="21"/>
        <w:shd w:val="clear" w:color="auto" w:fill="auto"/>
        <w:spacing w:after="0" w:line="413" w:lineRule="exact"/>
        <w:ind w:firstLine="0"/>
        <w:jc w:val="left"/>
      </w:pPr>
      <w:r>
        <w:t>бытовые и производственные нужды.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 w:rsidRPr="008C42EB">
        <w:t>Газоснабжение К</w:t>
      </w:r>
      <w:r>
        <w:t xml:space="preserve">алитинского </w:t>
      </w:r>
      <w:r w:rsidRPr="008C42EB">
        <w:t>сельского поселения осуществля</w:t>
      </w:r>
      <w:r>
        <w:t>ет</w:t>
      </w:r>
      <w:r w:rsidRPr="008C42EB">
        <w:t xml:space="preserve">ся </w:t>
      </w:r>
      <w:r>
        <w:t xml:space="preserve"> природным газом в центральной и северо-западной части поселения.</w:t>
      </w:r>
    </w:p>
    <w:p w:rsidR="00D829E1" w:rsidRPr="008C42EB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Централизованное газоснабжение поселения природным газом обеспечивается от ГРС «Волосово», расположенной за пределами проектируемой территорией.</w:t>
      </w:r>
    </w:p>
    <w:p w:rsidR="00D829E1" w:rsidRPr="008C42EB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 w:rsidRPr="008C42EB">
        <w:t xml:space="preserve">В Генеральном плане </w:t>
      </w:r>
      <w:r>
        <w:t>Калитинского</w:t>
      </w:r>
      <w:r w:rsidRPr="008C42EB">
        <w:t xml:space="preserve"> сельского поселения предусматривается учет необходимости выполнения следующих мероприятий по развитию системы газоснабжения муницип</w:t>
      </w:r>
      <w:r>
        <w:t>ального образования до 2020 года</w:t>
      </w:r>
      <w:r w:rsidRPr="008C42EB">
        <w:t>:</w:t>
      </w:r>
    </w:p>
    <w:p w:rsidR="00D829E1" w:rsidRDefault="00D829E1" w:rsidP="000F5FDB">
      <w:pPr>
        <w:spacing w:line="276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-Строительство газопровода от деревни Курковицы до деревень Холоповицы, Озёра, Пятая Гора;</w:t>
      </w:r>
    </w:p>
    <w:p w:rsidR="00D829E1" w:rsidRPr="000F5FDB" w:rsidRDefault="00D829E1" w:rsidP="000F5FDB">
      <w:pPr>
        <w:spacing w:line="276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Строительство газопровода от поселка Калитино до деревни Старые Раглицы</w:t>
      </w:r>
    </w:p>
    <w:p w:rsidR="00D829E1" w:rsidRPr="0025144D" w:rsidRDefault="00D829E1" w:rsidP="008C42EB">
      <w:pPr>
        <w:pStyle w:val="21"/>
        <w:shd w:val="clear" w:color="auto" w:fill="auto"/>
        <w:tabs>
          <w:tab w:val="left" w:pos="1080"/>
        </w:tabs>
        <w:spacing w:after="0" w:line="413" w:lineRule="exact"/>
        <w:ind w:left="940" w:firstLine="0"/>
        <w:jc w:val="both"/>
        <w:rPr>
          <w:highlight w:val="yellow"/>
        </w:rPr>
      </w:pPr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48"/>
        </w:tabs>
        <w:spacing w:before="0" w:after="0"/>
        <w:ind w:left="400" w:firstLine="0"/>
      </w:pPr>
      <w:bookmarkStart w:id="37" w:name="bookmark37"/>
      <w:bookmarkStart w:id="38" w:name="bookmark38"/>
      <w:r>
        <w:t>Перспективы развития системы сбора и утилизации ТБО</w:t>
      </w:r>
      <w:bookmarkEnd w:id="37"/>
      <w:bookmarkEnd w:id="38"/>
    </w:p>
    <w:p w:rsidR="00D829E1" w:rsidRDefault="00D829E1">
      <w:pPr>
        <w:pStyle w:val="21"/>
        <w:shd w:val="clear" w:color="auto" w:fill="auto"/>
        <w:spacing w:after="0" w:line="413" w:lineRule="exact"/>
        <w:ind w:left="940" w:hanging="180"/>
        <w:jc w:val="both"/>
      </w:pPr>
      <w:r>
        <w:t>Нормы накопления твердых бытовых отходов величина не постоянная, а изменяющаяся с</w:t>
      </w:r>
    </w:p>
    <w:p w:rsidR="00D829E1" w:rsidRDefault="00D829E1" w:rsidP="00FA50E3">
      <w:pPr>
        <w:pStyle w:val="21"/>
        <w:shd w:val="clear" w:color="auto" w:fill="auto"/>
        <w:spacing w:after="0" w:line="413" w:lineRule="exact"/>
        <w:ind w:firstLine="0"/>
        <w:jc w:val="both"/>
        <w:sectPr w:rsidR="00D829E1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706" w:right="816" w:bottom="701" w:left="864" w:header="0" w:footer="3" w:gutter="0"/>
          <w:cols w:space="720"/>
          <w:noEndnote/>
          <w:titlePg/>
          <w:docGrid w:linePitch="360"/>
        </w:sectPr>
      </w:pPr>
      <w:r>
        <w:t>течением времени.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</w:t>
      </w:r>
    </w:p>
    <w:p w:rsidR="00D829E1" w:rsidRDefault="00D829E1">
      <w:pPr>
        <w:pStyle w:val="21"/>
        <w:shd w:val="clear" w:color="auto" w:fill="auto"/>
        <w:spacing w:before="365" w:after="0" w:line="413" w:lineRule="exact"/>
        <w:ind w:firstLine="0"/>
        <w:jc w:val="both"/>
      </w:pPr>
      <w:r>
        <w:lastRenderedPageBreak/>
        <w:t>использованная упаковка, качество которой за последние несколько лет изменилось - помимо традиционных материалов, таких,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3 -5 лет необходим пересмотр норм накопления отходов и определение их по утвержденным методикам.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Для сбора твердых бытовых отходов от жилого фонда населенных пунктов Калитинского сельского поселения рекомендуется к организации (при наличии соответствующих возможностей) контейнерная система.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940" w:hanging="200"/>
        <w:jc w:val="both"/>
      </w:pPr>
      <w:r>
        <w:t>В качестве основных мероприятий по санитарной очистке предлагается: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обеспечение вывоза твердых бытовых отходов, образующихся на территории Калитинского сельского поселения в процессе жизнедеятельности постоянного населения, на полигон вблизи д. Калитино, расположенный на территории Калитинского сельского поселения Волосовского муниципального района;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экореконструкция сельскохозяйственных предприятий, в том числе строительство закрытых систем сбора, хранения биологических отходов и их дальнейшее уничтожение методом сжигания;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477" w:line="413" w:lineRule="exact"/>
        <w:ind w:left="940" w:hanging="200"/>
        <w:jc w:val="left"/>
      </w:pPr>
      <w:r>
        <w:t>ликвидация несанкционированной свалок и полигонов обезвоженных осадков сточных вод на территории муниципального образования.</w:t>
      </w:r>
    </w:p>
    <w:p w:rsidR="00D829E1" w:rsidRDefault="00D829E1">
      <w:pPr>
        <w:pStyle w:val="21"/>
        <w:shd w:val="clear" w:color="auto" w:fill="auto"/>
        <w:spacing w:after="0" w:line="317" w:lineRule="exact"/>
        <w:ind w:firstLine="740"/>
        <w:jc w:val="both"/>
        <w:sectPr w:rsidR="00D829E1">
          <w:pgSz w:w="11900" w:h="16840"/>
          <w:pgMar w:top="706" w:right="816" w:bottom="705" w:left="864" w:header="0" w:footer="3" w:gutter="0"/>
          <w:cols w:space="720"/>
          <w:noEndnote/>
          <w:docGrid w:linePitch="360"/>
        </w:sectPr>
      </w:pPr>
      <w:r>
        <w:t>Более детальный анализ перспектив развития Калитинского сельского поселения приведен в ТОМЕ II. ОБОСНОВЫВАЮЩИЕ МАТЕРИАЛЫ.</w:t>
      </w:r>
    </w:p>
    <w:p w:rsidR="00D829E1" w:rsidRDefault="00D829E1">
      <w:pPr>
        <w:rPr>
          <w:sz w:val="2"/>
          <w:szCs w:val="2"/>
        </w:rPr>
      </w:pPr>
    </w:p>
    <w:p w:rsidR="00D829E1" w:rsidRDefault="00D829E1" w:rsidP="00F70C66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427"/>
        </w:tabs>
        <w:spacing w:before="710" w:after="200"/>
        <w:ind w:firstLine="0"/>
        <w:jc w:val="center"/>
      </w:pPr>
      <w:bookmarkStart w:id="39" w:name="bookmark39"/>
      <w:bookmarkStart w:id="40" w:name="bookmark40"/>
      <w:r>
        <w:t>ПРОГРАММА ИНВЕСТИЦИОННЫХ ПРОЕКТОВ</w:t>
      </w:r>
      <w:bookmarkEnd w:id="39"/>
      <w:bookmarkEnd w:id="40"/>
    </w:p>
    <w:p w:rsidR="00D829E1" w:rsidRDefault="00D829E1">
      <w:pPr>
        <w:pStyle w:val="13"/>
        <w:keepNext/>
        <w:keepLines/>
        <w:shd w:val="clear" w:color="auto" w:fill="auto"/>
        <w:spacing w:before="0" w:after="0"/>
        <w:ind w:right="60" w:firstLine="0"/>
        <w:jc w:val="center"/>
      </w:pPr>
      <w:bookmarkStart w:id="41" w:name="bookmark41"/>
      <w:r>
        <w:t>Основные цели и задачи реализации программы.</w:t>
      </w:r>
      <w:bookmarkEnd w:id="41"/>
    </w:p>
    <w:p w:rsidR="00D829E1" w:rsidRDefault="00D829E1">
      <w:pPr>
        <w:pStyle w:val="21"/>
        <w:shd w:val="clear" w:color="auto" w:fill="auto"/>
        <w:spacing w:after="0" w:line="413" w:lineRule="exact"/>
        <w:ind w:left="1000" w:hanging="180"/>
        <w:jc w:val="both"/>
      </w:pPr>
      <w:r>
        <w:t>Стратегической целью Программы является создание условий для эффективного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0"/>
        <w:jc w:val="both"/>
      </w:pPr>
      <w:r>
        <w:t>функционирования и развития систем коммунальной инфраструктуры Калитинского сельского 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Также целями Программы комплексного развития систем коммунальной инфраструктуры Калитинского сельского поселения на перспективный период до 2030 года являются: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both"/>
      </w:pPr>
      <w: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повышение инвестиционной привлекательности предприятий коммунальной инфраструктуры.</w:t>
      </w:r>
    </w:p>
    <w:p w:rsidR="00D829E1" w:rsidRDefault="00D829E1">
      <w:pPr>
        <w:pStyle w:val="21"/>
        <w:shd w:val="clear" w:color="auto" w:fill="auto"/>
        <w:spacing w:after="0" w:line="422" w:lineRule="exact"/>
        <w:ind w:left="1000" w:hanging="180"/>
        <w:jc w:val="both"/>
      </w:pPr>
      <w:r>
        <w:t>Условием достижения целей Программы является решение следующих основных задач: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повышение эффективности управления коммунальной инфраструктурой сельского поселения;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both"/>
      </w:pPr>
      <w:r>
        <w:t>инженерно-техническая оптимизация и модернизация коммунальных систем;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both"/>
      </w:pPr>
      <w:r>
        <w:t>взаимосвязанное перспективное планирование развития коммунальных систем;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создание рентабельного, эффективного комплекса коммунальных инфраструктур, способных к бездотационному развитию;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обоснование мероприятий по комплексной реконструкции и модернизации объектов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both"/>
      </w:pPr>
      <w:r>
        <w:t>повышение надежности систем и качества предоставления коммунальных услуг;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13" w:lineRule="exact"/>
        <w:ind w:left="1000" w:hanging="180"/>
        <w:jc w:val="both"/>
        <w:sectPr w:rsidR="00D829E1">
          <w:pgSz w:w="11900" w:h="16840"/>
          <w:pgMar w:top="706" w:right="821" w:bottom="705" w:left="802" w:header="0" w:footer="3" w:gutter="0"/>
          <w:cols w:space="720"/>
          <w:noEndnote/>
          <w:docGrid w:linePitch="360"/>
        </w:sectPr>
      </w:pPr>
      <w:r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перспективе;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before="374" w:after="0" w:line="418" w:lineRule="exact"/>
        <w:ind w:left="940" w:hanging="200"/>
        <w:jc w:val="both"/>
      </w:pPr>
      <w:r>
        <w:t>совершенствование механизмов развития энергосбережения и повышения энергетической эффективности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both"/>
      </w:pPr>
      <w:r>
        <w:t>обеспечение сбалансированности интересов субъектов коммунальной инфраструктуры и потребителей;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both"/>
      </w:pPr>
      <w:r>
        <w:t>создание экономических, организационно-правовых и других условий, обеспечивающих благоприятные факторы для реализации Программы;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D829E1" w:rsidRDefault="00D829E1">
      <w:pPr>
        <w:pStyle w:val="21"/>
        <w:shd w:val="clear" w:color="auto" w:fill="auto"/>
        <w:spacing w:after="538" w:line="413" w:lineRule="exact"/>
        <w:ind w:firstLine="740"/>
        <w:jc w:val="both"/>
      </w:pPr>
      <w: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Калитинского сельского поселения.</w:t>
      </w:r>
    </w:p>
    <w:p w:rsidR="00D829E1" w:rsidRDefault="00D829E1">
      <w:pPr>
        <w:pStyle w:val="13"/>
        <w:keepNext/>
        <w:keepLines/>
        <w:shd w:val="clear" w:color="auto" w:fill="auto"/>
        <w:spacing w:before="0" w:after="0"/>
        <w:ind w:firstLine="0"/>
        <w:jc w:val="center"/>
      </w:pPr>
      <w:bookmarkStart w:id="42" w:name="bookmark42"/>
      <w:r>
        <w:t>Система программных мероприятий</w:t>
      </w:r>
      <w:bookmarkEnd w:id="42"/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жилищно-коммунального хозяйства, как на федеральном, так и на региональном и местном уровнях.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Мероприятия, представленные в плане реализации мероприятий Программы, объединены по направлениям в соответствии с их содержанием и назначением.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Срок реализации программных мероприятий соответствует основным этапам территориального развития сельского поселения до 2030 года. Программа содержит перспективные мероприятия, сроки, реализации которых могут быть изменены в силу объективных обстоятельств.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Основными критериями выбора мероприятий по каждому направлению явились следующие аспекты: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firstLine="740"/>
        <w:jc w:val="both"/>
        <w:sectPr w:rsidR="00D829E1">
          <w:pgSz w:w="11900" w:h="16840"/>
          <w:pgMar w:top="706" w:right="816" w:bottom="705" w:left="864" w:header="0" w:footer="3" w:gutter="0"/>
          <w:cols w:space="720"/>
          <w:noEndnote/>
          <w:docGrid w:linePitch="360"/>
        </w:sectPr>
      </w:pPr>
      <w:r>
        <w:t>степень износа уже имеющихся объектов системы коммунальной инфраструктуры;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2"/>
        </w:tabs>
        <w:spacing w:before="395" w:after="0" w:line="422" w:lineRule="exact"/>
        <w:ind w:firstLine="740"/>
        <w:jc w:val="both"/>
      </w:pPr>
      <w:r>
        <w:t>наличие морально и физически устаревшего оборудования;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2"/>
        </w:tabs>
        <w:spacing w:after="0" w:line="422" w:lineRule="exact"/>
        <w:ind w:left="940" w:hanging="200"/>
        <w:jc w:val="left"/>
      </w:pPr>
      <w:r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2"/>
        </w:tabs>
        <w:spacing w:after="0" w:line="413" w:lineRule="exact"/>
        <w:ind w:firstLine="740"/>
        <w:jc w:val="both"/>
      </w:pPr>
      <w:r>
        <w:t>наличие проблем в области экологии и охраны окружающей среды.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2"/>
        </w:tabs>
        <w:spacing w:after="0" w:line="413" w:lineRule="exact"/>
        <w:ind w:firstLine="740"/>
        <w:jc w:val="both"/>
      </w:pPr>
      <w:r>
        <w:t>приоритетные задачи развития Калитинского сельского поселения.</w:t>
      </w:r>
    </w:p>
    <w:p w:rsidR="00D829E1" w:rsidRDefault="00D829E1">
      <w:pPr>
        <w:pStyle w:val="21"/>
        <w:shd w:val="clear" w:color="auto" w:fill="auto"/>
        <w:spacing w:after="538" w:line="413" w:lineRule="exact"/>
        <w:ind w:firstLine="740"/>
        <w:jc w:val="both"/>
      </w:pPr>
      <w:r>
        <w:t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D829E1" w:rsidRDefault="00D829E1">
      <w:pPr>
        <w:pStyle w:val="13"/>
        <w:keepNext/>
        <w:keepLines/>
        <w:shd w:val="clear" w:color="auto" w:fill="auto"/>
        <w:spacing w:before="0" w:after="140"/>
        <w:ind w:firstLine="0"/>
        <w:jc w:val="center"/>
      </w:pPr>
      <w:bookmarkStart w:id="43" w:name="bookmark43"/>
      <w:r>
        <w:t xml:space="preserve">Мероприятия Программы по совершенствованию коммунальных систем </w:t>
      </w:r>
      <w:bookmarkEnd w:id="43"/>
      <w:r>
        <w:t>Калитинского</w:t>
      </w:r>
    </w:p>
    <w:p w:rsidR="00D829E1" w:rsidRDefault="00D829E1">
      <w:pPr>
        <w:pStyle w:val="13"/>
        <w:keepNext/>
        <w:keepLines/>
        <w:shd w:val="clear" w:color="auto" w:fill="auto"/>
        <w:spacing w:before="0" w:after="443"/>
        <w:ind w:firstLine="0"/>
        <w:jc w:val="center"/>
      </w:pPr>
      <w:bookmarkStart w:id="44" w:name="bookmark44"/>
      <w:r>
        <w:t>сельского поселения и их стоимость</w:t>
      </w:r>
      <w:bookmarkEnd w:id="44"/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В программе рассчитаны инвестиционные потребности и возможности в разрезе каждого вида услуг; разработаны приоритеты в разрезе каждого вида услуг, сбалансированные с финансовыми возможностями.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Размеры инвестиций и капитальных вложений в новое строительство,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  <w:sectPr w:rsidR="00D829E1">
          <w:pgSz w:w="11900" w:h="16840"/>
          <w:pgMar w:top="706" w:right="821" w:bottom="701" w:left="864" w:header="0" w:footer="3" w:gutter="0"/>
          <w:cols w:space="720"/>
          <w:noEndnote/>
          <w:docGrid w:linePitch="360"/>
        </w:sectPr>
      </w:pPr>
      <w:r>
        <w:t>Данные мероприятия представлены в таблице 4.1.</w:t>
      </w:r>
    </w:p>
    <w:p w:rsidR="00D829E1" w:rsidRDefault="00D829E1" w:rsidP="00013FBF">
      <w:pPr>
        <w:framePr w:w="15062" w:wrap="notBeside" w:vAnchor="text" w:hAnchor="page" w:x="853" w:y="550"/>
        <w:shd w:val="clear" w:color="auto" w:fill="FFFFFF"/>
        <w:spacing w:line="283" w:lineRule="exact"/>
        <w:ind w:left="34"/>
      </w:pPr>
      <w:r>
        <w:rPr>
          <w:rFonts w:ascii="Times New Roman" w:hAnsi="Times New Roman" w:cs="Times New Roman"/>
          <w:b/>
          <w:bCs/>
        </w:rPr>
        <w:lastRenderedPageBreak/>
        <w:t>Таблица 4.1 - Мероприятия Программы комплексного развития систем коммунальной инфраструктуры Калитинского сельского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4886"/>
        <w:gridCol w:w="1258"/>
        <w:gridCol w:w="1632"/>
        <w:gridCol w:w="1622"/>
        <w:gridCol w:w="1790"/>
        <w:gridCol w:w="3072"/>
      </w:tblGrid>
      <w:tr w:rsidR="00D829E1" w:rsidTr="00776D37">
        <w:trPr>
          <w:trHeight w:hRule="exact" w:val="677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394" w:lineRule="exact"/>
              <w:ind w:right="298"/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758"/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Наименование мероприятия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Кол-во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4" w:lineRule="exact"/>
              <w:ind w:left="48" w:right="86" w:firstLine="307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реализации</w:t>
            </w: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Стоимость работ всего, тыс.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734"/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D829E1" w:rsidTr="00776D37">
        <w:trPr>
          <w:trHeight w:hRule="exact" w:val="672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</w:pPr>
          </w:p>
          <w:p w:rsidR="00D829E1" w:rsidRDefault="00D829E1" w:rsidP="00013FBF">
            <w:pPr>
              <w:framePr w:w="15062" w:wrap="notBeside" w:vAnchor="text" w:hAnchor="page" w:x="853" w:y="550"/>
            </w:pPr>
          </w:p>
        </w:tc>
        <w:tc>
          <w:tcPr>
            <w:tcW w:w="4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</w:pPr>
          </w:p>
          <w:p w:rsidR="00D829E1" w:rsidRDefault="00D829E1" w:rsidP="00013FBF">
            <w:pPr>
              <w:framePr w:w="15062" w:wrap="notBeside" w:vAnchor="text" w:hAnchor="page" w:x="853" w:y="550"/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</w:pPr>
          </w:p>
          <w:p w:rsidR="00D829E1" w:rsidRDefault="00D829E1" w:rsidP="00013FBF">
            <w:pPr>
              <w:framePr w:w="15062" w:wrap="notBeside" w:vAnchor="text" w:hAnchor="page" w:x="853" w:y="550"/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</w:pPr>
          </w:p>
          <w:p w:rsidR="00D829E1" w:rsidRDefault="00D829E1" w:rsidP="00013FBF">
            <w:pPr>
              <w:framePr w:w="15062" w:wrap="notBeside" w:vAnchor="text" w:hAnchor="page" w:x="853" w:y="550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left="86" w:right="19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Бюджетные </w:t>
            </w:r>
            <w:r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5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5"/>
            </w:pP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5"/>
            </w:pPr>
          </w:p>
        </w:tc>
      </w:tr>
      <w:tr w:rsidR="00D829E1" w:rsidTr="00776D37">
        <w:trPr>
          <w:trHeight w:hRule="exact" w:val="50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</w:rPr>
              <w:t>ВОДОСНАБЖЕНИЕ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</w:tr>
      <w:tr w:rsidR="00D829E1" w:rsidTr="00776D37">
        <w:trPr>
          <w:trHeight w:hRule="exact" w:val="8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74" w:lineRule="exact"/>
              <w:ind w:right="955" w:firstLine="5"/>
            </w:pPr>
            <w:r>
              <w:rPr>
                <w:rFonts w:ascii="Times New Roman" w:hAnsi="Times New Roman" w:cs="Times New Roman"/>
                <w:spacing w:val="-2"/>
              </w:rPr>
              <w:t xml:space="preserve">Капитальный ремонт водопровода д. </w:t>
            </w:r>
            <w:r>
              <w:rPr>
                <w:rFonts w:ascii="Times New Roman" w:hAnsi="Times New Roman" w:cs="Times New Roman"/>
              </w:rPr>
              <w:t>Холоповицы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2747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4" w:lineRule="exact"/>
              <w:ind w:left="106" w:right="101"/>
            </w:pPr>
            <w:r>
              <w:rPr>
                <w:rFonts w:ascii="Times New Roman" w:hAnsi="Times New Roman" w:cs="Times New Roman"/>
                <w:spacing w:val="-5"/>
              </w:rPr>
              <w:t xml:space="preserve">Обеспечение коммунальными </w:t>
            </w:r>
            <w:r>
              <w:rPr>
                <w:rFonts w:ascii="Times New Roman" w:hAnsi="Times New Roman" w:cs="Times New Roman"/>
                <w:spacing w:val="-6"/>
              </w:rPr>
              <w:t>услугами надлежащего качества</w:t>
            </w:r>
          </w:p>
        </w:tc>
      </w:tr>
      <w:tr w:rsidR="00D829E1" w:rsidTr="00776D37">
        <w:trPr>
          <w:trHeight w:hRule="exact" w:val="70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74" w:lineRule="exact"/>
              <w:ind w:right="955"/>
            </w:pPr>
            <w:r>
              <w:rPr>
                <w:rFonts w:ascii="Times New Roman" w:hAnsi="Times New Roman" w:cs="Times New Roman"/>
                <w:spacing w:val="-2"/>
              </w:rPr>
              <w:t xml:space="preserve">Капитальный ремонт водопровода д. </w:t>
            </w:r>
            <w:r>
              <w:rPr>
                <w:rFonts w:ascii="Times New Roman" w:hAnsi="Times New Roman" w:cs="Times New Roman"/>
              </w:rPr>
              <w:t>Курковицы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30" w:lineRule="exact"/>
              <w:ind w:left="106" w:right="101"/>
            </w:pPr>
            <w:r>
              <w:rPr>
                <w:rFonts w:ascii="Times New Roman" w:hAnsi="Times New Roman" w:cs="Times New Roman"/>
                <w:spacing w:val="-5"/>
              </w:rPr>
              <w:t xml:space="preserve">Обеспечение коммунальными </w:t>
            </w:r>
            <w:r>
              <w:rPr>
                <w:rFonts w:ascii="Times New Roman" w:hAnsi="Times New Roman" w:cs="Times New Roman"/>
                <w:spacing w:val="-6"/>
              </w:rPr>
              <w:t>услугами надлежащего качества</w:t>
            </w:r>
          </w:p>
        </w:tc>
      </w:tr>
      <w:tr w:rsidR="00D829E1" w:rsidTr="00776D37">
        <w:trPr>
          <w:trHeight w:hRule="exact" w:val="50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Капитальный ремонт водопровода д. Глумицы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40" w:lineRule="exact"/>
              <w:ind w:right="317"/>
            </w:pPr>
            <w:r>
              <w:rPr>
                <w:rFonts w:ascii="Times New Roman" w:hAnsi="Times New Roman" w:cs="Times New Roman"/>
                <w:spacing w:val="-5"/>
              </w:rPr>
              <w:t>Обеспечение коммунальными услугами надлежащего качества</w:t>
            </w:r>
          </w:p>
        </w:tc>
      </w:tr>
      <w:tr w:rsidR="00D829E1" w:rsidTr="00776D37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Капитальный ремонт водопровода д. Лисино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5057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40" w:lineRule="exact"/>
              <w:ind w:left="101" w:right="106"/>
            </w:pPr>
            <w:r>
              <w:rPr>
                <w:rFonts w:ascii="Times New Roman" w:hAnsi="Times New Roman" w:cs="Times New Roman"/>
                <w:spacing w:val="-5"/>
              </w:rPr>
              <w:t xml:space="preserve">Обеспечение коммунальными </w:t>
            </w:r>
            <w:r>
              <w:rPr>
                <w:rFonts w:ascii="Times New Roman" w:hAnsi="Times New Roman" w:cs="Times New Roman"/>
                <w:spacing w:val="-6"/>
              </w:rPr>
              <w:t>услугами надлежащего качества</w:t>
            </w:r>
          </w:p>
        </w:tc>
      </w:tr>
      <w:tr w:rsidR="00D829E1" w:rsidTr="00776D37">
        <w:trPr>
          <w:trHeight w:hRule="exact" w:val="64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1070"/>
            </w:pPr>
            <w:r>
              <w:rPr>
                <w:rFonts w:ascii="Times New Roman" w:hAnsi="Times New Roman" w:cs="Times New Roman"/>
              </w:rPr>
              <w:t xml:space="preserve">Капитальный ремонт (замена бака) </w:t>
            </w:r>
            <w:r>
              <w:rPr>
                <w:rFonts w:ascii="Times New Roman" w:hAnsi="Times New Roman" w:cs="Times New Roman"/>
                <w:spacing w:val="-1"/>
              </w:rPr>
              <w:t>водонапорной башни д. Курковицы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16" w:lineRule="exact"/>
              <w:ind w:right="197"/>
            </w:pPr>
            <w:r>
              <w:rPr>
                <w:rFonts w:ascii="Times New Roman" w:hAnsi="Times New Roman" w:cs="Times New Roman"/>
                <w:spacing w:val="-5"/>
              </w:rPr>
              <w:t xml:space="preserve">Улучшение экологической и санитарно-эпидемиологической </w:t>
            </w:r>
            <w:r>
              <w:rPr>
                <w:rFonts w:ascii="Times New Roman" w:hAnsi="Times New Roman" w:cs="Times New Roman"/>
                <w:spacing w:val="-6"/>
              </w:rPr>
              <w:t>обстановки в сельском поселении</w:t>
            </w:r>
          </w:p>
        </w:tc>
      </w:tr>
      <w:tr w:rsidR="00D829E1" w:rsidTr="00776D37">
        <w:trPr>
          <w:trHeight w:hRule="exact" w:val="74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Чистка колодцев в деревнях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5"/>
              </w:rPr>
              <w:t>Улучшение экологической и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5"/>
              </w:rPr>
              <w:t>санитарно-эпидемиологической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6"/>
              </w:rPr>
              <w:t>обстановки в сельском поселении</w:t>
            </w:r>
          </w:p>
        </w:tc>
      </w:tr>
      <w:tr w:rsidR="00D829E1" w:rsidTr="00776D37">
        <w:trPr>
          <w:trHeight w:hRule="exact" w:val="3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206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</w:rPr>
              <w:t>ВОДООТВЕДЕНИЕ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</w:tr>
      <w:tr w:rsidR="00D829E1" w:rsidTr="00776D37">
        <w:trPr>
          <w:trHeight w:hRule="exact" w:val="61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634" w:firstLine="5"/>
            </w:pPr>
            <w:r>
              <w:rPr>
                <w:rFonts w:ascii="Times New Roman" w:hAnsi="Times New Roman" w:cs="Times New Roman"/>
                <w:spacing w:val="-2"/>
              </w:rPr>
              <w:t xml:space="preserve">Строительство напорного коллектора д. </w:t>
            </w:r>
            <w:r>
              <w:rPr>
                <w:rFonts w:ascii="Times New Roman" w:hAnsi="Times New Roman" w:cs="Times New Roman"/>
              </w:rPr>
              <w:t>Курковицы - п. Калитино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pacing w:val="-2"/>
              </w:rPr>
              <w:t>2018-2030 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</w:tr>
      <w:tr w:rsidR="00D829E1" w:rsidTr="00776D37">
        <w:trPr>
          <w:trHeight w:hRule="exact" w:val="83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4" w:lineRule="exact"/>
              <w:ind w:right="10" w:firstLine="5"/>
            </w:pPr>
            <w:r>
              <w:rPr>
                <w:rFonts w:ascii="Times New Roman" w:hAnsi="Times New Roman" w:cs="Times New Roman"/>
                <w:spacing w:val="-1"/>
              </w:rPr>
              <w:t xml:space="preserve">Реконструкция напорного коллектора от КНС </w:t>
            </w:r>
            <w:r>
              <w:rPr>
                <w:rFonts w:ascii="Times New Roman" w:hAnsi="Times New Roman" w:cs="Times New Roman"/>
              </w:rPr>
              <w:t>п. Калитино- КНС д. Лисино- КОС г. Волосово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pacing w:val="-6"/>
              </w:rPr>
              <w:t>2018-203 0гг.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175000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5"/>
              </w:rPr>
              <w:t>Улучшение экологической и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5"/>
              </w:rPr>
              <w:t>санитарно-эпидемиологической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6"/>
              </w:rPr>
              <w:t>обстановки в сельском поселении</w:t>
            </w:r>
          </w:p>
        </w:tc>
      </w:tr>
      <w:tr w:rsidR="00D829E1" w:rsidTr="00776D37">
        <w:trPr>
          <w:trHeight w:hRule="exact" w:val="66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4" w:lineRule="exact"/>
              <w:ind w:right="499" w:firstLine="10"/>
            </w:pPr>
            <w:r>
              <w:rPr>
                <w:rFonts w:ascii="Times New Roman" w:hAnsi="Times New Roman" w:cs="Times New Roman"/>
                <w:spacing w:val="-2"/>
              </w:rPr>
              <w:t xml:space="preserve">Строительство (реконструкция) КНС в п. </w:t>
            </w:r>
            <w:r>
              <w:rPr>
                <w:rFonts w:ascii="Times New Roman" w:hAnsi="Times New Roman" w:cs="Times New Roman"/>
              </w:rPr>
              <w:t>Калитино, д. Лисино д. Курковицы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spacing w:val="-5"/>
              </w:rPr>
              <w:t>2018-2030гг.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  <w:spacing w:val="-5"/>
              </w:rPr>
              <w:t xml:space="preserve">пение экологической и санитарно-эпидемиологической обстановки в </w:t>
            </w:r>
            <w:r>
              <w:rPr>
                <w:rFonts w:ascii="Times New Roman" w:hAnsi="Times New Roman" w:cs="Times New Roman"/>
              </w:rPr>
              <w:t>сельском поселении</w:t>
            </w:r>
          </w:p>
        </w:tc>
      </w:tr>
    </w:tbl>
    <w:p w:rsidR="00D829E1" w:rsidRDefault="00D829E1" w:rsidP="00013FBF">
      <w:pPr>
        <w:framePr w:w="15062" w:wrap="notBeside" w:vAnchor="text" w:hAnchor="page" w:x="853" w:y="550"/>
        <w:shd w:val="clear" w:color="auto" w:fill="FFFFFF"/>
        <w:spacing w:before="730"/>
        <w:ind w:left="14352"/>
      </w:pPr>
      <w:r>
        <w:rPr>
          <w:b/>
          <w:bCs/>
          <w:sz w:val="22"/>
          <w:szCs w:val="22"/>
        </w:rPr>
        <w:t>24</w:t>
      </w:r>
    </w:p>
    <w:p w:rsidR="00D829E1" w:rsidRPr="00FA50E3" w:rsidRDefault="00D829E1" w:rsidP="00013FBF">
      <w:pPr>
        <w:framePr w:w="15062" w:wrap="notBeside" w:vAnchor="text" w:hAnchor="page" w:x="853" w:y="550"/>
        <w:rPr>
          <w:color w:val="FF0000"/>
          <w:sz w:val="2"/>
          <w:szCs w:val="2"/>
        </w:rPr>
      </w:pPr>
    </w:p>
    <w:p w:rsidR="00D829E1" w:rsidRPr="00FA50E3" w:rsidRDefault="00D829E1">
      <w:pPr>
        <w:spacing w:line="540" w:lineRule="exact"/>
        <w:rPr>
          <w:color w:val="FF0000"/>
        </w:rPr>
      </w:pPr>
    </w:p>
    <w:p w:rsidR="00D829E1" w:rsidRPr="00FA50E3" w:rsidRDefault="00D829E1">
      <w:pPr>
        <w:rPr>
          <w:color w:val="FF0000"/>
          <w:sz w:val="2"/>
          <w:szCs w:val="2"/>
        </w:rPr>
      </w:pPr>
    </w:p>
    <w:p w:rsidR="00D829E1" w:rsidRPr="00FA50E3" w:rsidRDefault="00D829E1">
      <w:pPr>
        <w:rPr>
          <w:color w:val="FF0000"/>
          <w:sz w:val="2"/>
          <w:szCs w:val="2"/>
        </w:rPr>
        <w:sectPr w:rsidR="00D829E1" w:rsidRPr="00FA50E3">
          <w:headerReference w:type="default" r:id="rId14"/>
          <w:footerReference w:type="default" r:id="rId15"/>
          <w:headerReference w:type="first" r:id="rId16"/>
          <w:pgSz w:w="16840" w:h="11900" w:orient="landscape"/>
          <w:pgMar w:top="651" w:right="759" w:bottom="651" w:left="1018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891"/>
        <w:gridCol w:w="1282"/>
        <w:gridCol w:w="1627"/>
        <w:gridCol w:w="1622"/>
        <w:gridCol w:w="1882"/>
        <w:gridCol w:w="2995"/>
      </w:tblGrid>
      <w:tr w:rsidR="00D829E1" w:rsidTr="0073698F">
        <w:trPr>
          <w:trHeight w:hRule="exact" w:val="5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226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ТЕПЛОСНАБЖЕНИЕ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73698F">
        <w:trPr>
          <w:trHeight w:hRule="exact" w:val="18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Реконструкция котельной в п. Калитино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в В соответствии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инвестпрограммо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ЙОАО </w:t>
            </w: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«Тепловые сети»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26" w:lineRule="exact"/>
              <w:ind w:righ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Снижение удельных расходов </w:t>
            </w: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условного топлива на выработку </w:t>
            </w: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г/э; Снижение удельных расходов воды на выработку т/э; Снижение удельных расходов электрической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энергии на выработку т/э</w:t>
            </w:r>
          </w:p>
        </w:tc>
      </w:tr>
      <w:tr w:rsidR="00D829E1" w:rsidTr="0073698F">
        <w:trPr>
          <w:trHeight w:hRule="exact" w:val="108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Прокладка водопровода ГВС в п. Калитино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 км.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инвестпрограммо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ЙОАО </w:t>
            </w: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«Тепловые сети»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73698F">
        <w:trPr>
          <w:trHeight w:hRule="exact" w:val="7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64" w:lineRule="exact"/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Реконструкция (прокладка) трубопроводов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ГВС в домах 1,2,3,4,5,7,8 п. Калитино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2017-2020гг.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470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26" w:lineRule="exact"/>
              <w:ind w:firstLine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Обеспечение гарантированного </w:t>
            </w: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снабжения населения горячей водой</w:t>
            </w:r>
          </w:p>
        </w:tc>
      </w:tr>
      <w:tr w:rsidR="00D829E1" w:rsidTr="0073698F">
        <w:trPr>
          <w:trHeight w:hRule="exact" w:val="2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226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931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73698F">
        <w:trPr>
          <w:trHeight w:hRule="exact" w:val="20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Реконструкция сетей и ТП электроснабжения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в д. Лисино, д. Старые Раглицы, д. Калитино,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д. Глумицы, д. Озера, д. Село, д. Пятая Гора, д.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Донцо, д. Малое Заречье, д. Каргалозы, д.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Новые Раглицы, д. Курковицы, п. Калитино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30" w:lineRule="exact"/>
              <w:ind w:left="34" w:right="91" w:firstLine="82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В соответствии с </w:t>
            </w:r>
            <w:r w:rsidRPr="00AE0CB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инвестпрограммой </w:t>
            </w: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ПАО «Ленэнерго»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73698F">
        <w:trPr>
          <w:trHeight w:hRule="exact" w:val="9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64" w:lineRule="exact"/>
              <w:ind w:right="408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Замена ламп ДРЛ на светодиодные лампы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уличного освещения во всех населенных пунктах поселения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2017-2025 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3600,0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эко Экономия электроэнергии</w:t>
            </w:r>
          </w:p>
        </w:tc>
      </w:tr>
    </w:tbl>
    <w:p w:rsidR="00D829E1" w:rsidRDefault="00D829E1" w:rsidP="0073698F">
      <w:pPr>
        <w:framePr w:w="15062" w:wrap="notBeside" w:vAnchor="text" w:hAnchor="page" w:x="1021" w:y="610"/>
        <w:shd w:val="clear" w:color="auto" w:fill="FFFFFF"/>
        <w:spacing w:before="2222"/>
        <w:ind w:left="14525"/>
      </w:pPr>
      <w:r>
        <w:rPr>
          <w:b/>
          <w:bCs/>
          <w:sz w:val="22"/>
          <w:szCs w:val="22"/>
        </w:rPr>
        <w:t>25</w:t>
      </w:r>
    </w:p>
    <w:p w:rsidR="00D829E1" w:rsidRPr="00FA50E3" w:rsidRDefault="00D829E1" w:rsidP="00D90251">
      <w:pPr>
        <w:framePr w:w="15062" w:wrap="notBeside" w:vAnchor="text" w:hAnchor="page" w:x="1021" w:y="610"/>
        <w:rPr>
          <w:color w:val="FF0000"/>
          <w:sz w:val="2"/>
          <w:szCs w:val="2"/>
        </w:rPr>
      </w:pPr>
    </w:p>
    <w:p w:rsidR="00D829E1" w:rsidRPr="00FA50E3" w:rsidRDefault="00D829E1">
      <w:pPr>
        <w:spacing w:line="460" w:lineRule="exact"/>
        <w:rPr>
          <w:color w:val="FF0000"/>
        </w:rPr>
      </w:pPr>
    </w:p>
    <w:p w:rsidR="00D829E1" w:rsidRPr="00FA50E3" w:rsidRDefault="00D829E1">
      <w:pPr>
        <w:rPr>
          <w:color w:val="FF0000"/>
          <w:sz w:val="2"/>
          <w:szCs w:val="2"/>
        </w:rPr>
      </w:pPr>
    </w:p>
    <w:p w:rsidR="00D829E1" w:rsidRPr="00FA50E3" w:rsidRDefault="00D829E1">
      <w:pPr>
        <w:rPr>
          <w:color w:val="FF0000"/>
          <w:sz w:val="2"/>
          <w:szCs w:val="2"/>
        </w:rPr>
        <w:sectPr w:rsidR="00D829E1" w:rsidRPr="00FA50E3">
          <w:pgSz w:w="16840" w:h="11900" w:orient="landscape"/>
          <w:pgMar w:top="651" w:right="759" w:bottom="651" w:left="1018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901"/>
        <w:gridCol w:w="1262"/>
        <w:gridCol w:w="1622"/>
        <w:gridCol w:w="1637"/>
        <w:gridCol w:w="1872"/>
        <w:gridCol w:w="3005"/>
      </w:tblGrid>
      <w:tr w:rsidR="00D829E1" w:rsidTr="00FC30D6">
        <w:trPr>
          <w:trHeight w:hRule="exact" w:val="4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ГАЗОСНАБЖЕНИЕ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FC30D6">
        <w:trPr>
          <w:trHeight w:hRule="exact" w:val="74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64" w:lineRule="exact"/>
              <w:ind w:right="1195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Строительство централизованного газоснабжения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2017-2030 гг.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240 000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Определяется на этапе проектирования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1" w:lineRule="exact"/>
              <w:ind w:left="106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Обеспечение гарантированного </w:t>
            </w: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снабжения населения газом</w:t>
            </w:r>
          </w:p>
        </w:tc>
      </w:tr>
      <w:tr w:rsidR="00D829E1" w:rsidTr="00FC30D6">
        <w:trPr>
          <w:trHeight w:hRule="exact" w:val="41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696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СБОР И УТИЛИЗАЦИЯ ТБО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FC30D6">
        <w:trPr>
          <w:trHeight w:hRule="exact" w:val="200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планово-регулярной санитарной очистки территории населенных пунктов </w:t>
            </w: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поселения, совершенствование системы сбора-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вывоза бытовых отходов (контейнеры для сбора мусора, обустроенные площадками, спецтехника и др.), вывоз отходов на полигон ТБО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384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80 000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Улучшение экологической и</w:t>
            </w:r>
          </w:p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санитарно-эпидемиологической</w:t>
            </w:r>
          </w:p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обстановки в сельском поселении</w:t>
            </w:r>
          </w:p>
        </w:tc>
      </w:tr>
      <w:tr w:rsidR="00D829E1" w:rsidTr="00FC30D6">
        <w:trPr>
          <w:trHeight w:hRule="exact" w:val="98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74" w:lineRule="exact"/>
              <w:ind w:right="1632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Недопущение образования несанкционированных свалок,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2016-2020 гг.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384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Улучшение экологической и</w:t>
            </w:r>
          </w:p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санитарно-эпидемиологической</w:t>
            </w:r>
          </w:p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обстановки в сельском поселении</w:t>
            </w:r>
          </w:p>
        </w:tc>
      </w:tr>
      <w:tr w:rsidR="00D829E1" w:rsidTr="00FC30D6">
        <w:trPr>
          <w:trHeight w:hRule="exact" w:val="42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FC30D6">
        <w:trPr>
          <w:trHeight w:hRule="exact" w:val="6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,.i7.1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83" w:lineRule="exact"/>
              <w:ind w:right="888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Актуализация существующей схемы теплоснабжения сельского 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437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29E1" w:rsidRDefault="00D829E1">
      <w:pPr>
        <w:framePr w:w="15062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6840" w:h="11900" w:orient="landscape"/>
          <w:pgMar w:top="651" w:right="759" w:bottom="651" w:left="1018" w:header="0" w:footer="3" w:gutter="0"/>
          <w:cols w:space="720"/>
          <w:noEndnote/>
          <w:docGrid w:linePitch="360"/>
        </w:sectPr>
      </w:pPr>
    </w:p>
    <w:p w:rsidR="00D829E1" w:rsidRDefault="00D829E1">
      <w:pPr>
        <w:spacing w:line="460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4901"/>
        <w:gridCol w:w="1262"/>
        <w:gridCol w:w="1632"/>
        <w:gridCol w:w="1627"/>
        <w:gridCol w:w="1862"/>
        <w:gridCol w:w="3024"/>
      </w:tblGrid>
      <w:tr w:rsidR="00D829E1" w:rsidTr="00296176">
        <w:trPr>
          <w:trHeight w:hRule="exact" w:val="6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spacing w:line="274" w:lineRule="exact"/>
              <w:ind w:right="773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Актуализация схемы водоснабжения и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водоотведения сельского 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ind w:left="278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29E1" w:rsidTr="00296176">
        <w:trPr>
          <w:trHeight w:hRule="exact" w:val="61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spacing w:line="278" w:lineRule="exact"/>
              <w:ind w:right="470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Актуализация схемы санитарной очистки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территории сельского 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ind w:left="278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29E1" w:rsidTr="00296176">
        <w:trPr>
          <w:trHeight w:hRule="exact" w:val="8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spacing w:line="278" w:lineRule="exact"/>
              <w:ind w:right="499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Актуализация Программы комплексного развития коммунальной инфраструктуры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ind w:left="278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29E1" w:rsidTr="00296176">
        <w:trPr>
          <w:trHeight w:hRule="exact" w:val="11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spacing w:line="278" w:lineRule="exact"/>
              <w:ind w:right="446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актуализация Программы энергосбережения и повышение </w:t>
            </w: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энергетической эффективности сельского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ind w:left="278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29E1" w:rsidTr="00296176">
        <w:trPr>
          <w:trHeight w:hRule="exact" w:val="4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684738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829E1" w:rsidRDefault="00D829E1">
      <w:pPr>
        <w:framePr w:w="15062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6840" w:h="11900" w:orient="landscape"/>
          <w:pgMar w:top="651" w:right="759" w:bottom="651" w:left="1018" w:header="0" w:footer="3" w:gutter="0"/>
          <w:cols w:space="720"/>
          <w:noEndnote/>
          <w:docGrid w:linePitch="360"/>
        </w:sectPr>
      </w:pPr>
    </w:p>
    <w:p w:rsidR="00D829E1" w:rsidRDefault="00D829E1">
      <w:pPr>
        <w:rPr>
          <w:sz w:val="2"/>
          <w:szCs w:val="2"/>
        </w:rPr>
      </w:pPr>
    </w:p>
    <w:p w:rsidR="00D829E1" w:rsidRDefault="00D829E1" w:rsidP="00504E54">
      <w:pPr>
        <w:pStyle w:val="40"/>
        <w:numPr>
          <w:ilvl w:val="0"/>
          <w:numId w:val="6"/>
        </w:numPr>
        <w:shd w:val="clear" w:color="auto" w:fill="auto"/>
        <w:tabs>
          <w:tab w:val="left" w:pos="427"/>
        </w:tabs>
        <w:spacing w:before="589" w:line="418" w:lineRule="exact"/>
        <w:ind w:left="460"/>
        <w:jc w:val="center"/>
      </w:pPr>
      <w:bookmarkStart w:id="45" w:name="bookmark45"/>
      <w:r>
        <w:t>ИСТОЧНИКИ ИНВЕСТИЦИИ, ТАРИФЫ И ДОСТУПНОСТЬ ПРОГРАММЫ ДЛЯ НАСЕЛЕНИЯ</w:t>
      </w:r>
      <w:bookmarkEnd w:id="45"/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Финансовое обеспечение мероприятий Программы осуществляется за счет средств бюджета Калитинского сельского поселения, бюджета Волосовского район Ленинградской области, а также средств предприятий коммунального комплекса, осуществляющих деятельность на территории муниципалитета, включенных в соответствующие проекты инвестиционных программ. Инвестиционными источниками предприятий коммунального комплекса являются амортизация, прибыль, а также заемные средства.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коммунальной инфраструктуры.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Источниками инвестиционных средств для реализации Программы выступают собственные средства предприятий ЖКХ, бюджетные средства.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Пропорции финансирования и его распределение во времени определяют: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525"/>
        </w:tabs>
        <w:spacing w:after="0" w:line="413" w:lineRule="exact"/>
        <w:ind w:left="1160" w:firstLine="0"/>
        <w:jc w:val="left"/>
      </w:pPr>
      <w:r>
        <w:t>инвестиционные возможности предприятий ЖКХ;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525"/>
        </w:tabs>
        <w:spacing w:after="424" w:line="413" w:lineRule="exact"/>
        <w:ind w:left="1160" w:firstLine="0"/>
        <w:jc w:val="left"/>
      </w:pPr>
      <w:r>
        <w:t>инвестиционный потенциал бюджетов различного уровня.</w:t>
      </w:r>
    </w:p>
    <w:p w:rsidR="00D829E1" w:rsidRDefault="00D829E1">
      <w:pPr>
        <w:pStyle w:val="21"/>
        <w:shd w:val="clear" w:color="auto" w:fill="auto"/>
        <w:spacing w:after="534" w:line="408" w:lineRule="exact"/>
        <w:ind w:firstLine="800"/>
        <w:jc w:val="both"/>
      </w:pPr>
      <w:r>
        <w:t>Объемы финансирования Программы за счет средств бюджета Калитинского сельского поселение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D829E1" w:rsidRDefault="00D829E1">
      <w:pPr>
        <w:pStyle w:val="40"/>
        <w:shd w:val="clear" w:color="auto" w:fill="auto"/>
        <w:spacing w:before="0"/>
        <w:ind w:right="60" w:firstLine="0"/>
        <w:jc w:val="center"/>
      </w:pPr>
      <w:r>
        <w:t>Ценообразование и тарифная политика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Тарифная политика является наиболее остро воспринимаемым населением ключевым звеном развития и модернизации жилищно-коммунального хозяйства, обеспечивая основу его финансового оздоровления, реструктуризацию задолженности и в итоге надежное коммунальное обслуживание.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  <w:sectPr w:rsidR="00D829E1">
          <w:headerReference w:type="default" r:id="rId17"/>
          <w:footerReference w:type="default" r:id="rId18"/>
          <w:pgSz w:w="11900" w:h="16840"/>
          <w:pgMar w:top="706" w:right="821" w:bottom="705" w:left="807" w:header="0" w:footer="3" w:gutter="0"/>
          <w:cols w:space="720"/>
          <w:noEndnote/>
          <w:docGrid w:linePitch="360"/>
        </w:sectPr>
      </w:pPr>
      <w:r>
        <w:t>В настоящее время для предприятий ЖКХ тарифы утверждаются на основе проводимой оптимизации затрат. Ответственность за результаты секвестирования финансового обеспечения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8" w:after="0" w:line="413" w:lineRule="exact"/>
        <w:ind w:firstLine="0"/>
        <w:jc w:val="both"/>
      </w:pPr>
      <w:r>
        <w:t>этих видов деятельности, а как следствие и надежности обслуживания несет фактически сам хозяйствующий субъект ЖКХ.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Основные проблемы формирования тарифов в ЖКХ в целом могут быть связаны со следующими факторами: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0"/>
        </w:tabs>
        <w:spacing w:after="0" w:line="413" w:lineRule="exact"/>
        <w:ind w:left="940" w:hanging="180"/>
        <w:jc w:val="both"/>
      </w:pPr>
      <w:r>
        <w:t>утверждение тарифов предприятиями осуществляется без должного учета целевых задач, которые должны быть утверждены в производственной и инвестиционной программах предприятий. Планирование деятельности со стороны органа местного самоуправления - без определения этих целевых задач, учета реальной стоимости их достижения (то есть, без оценки и регулирования ресурсной эффективности предприятий).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0"/>
        </w:tabs>
        <w:spacing w:after="0" w:line="408" w:lineRule="exact"/>
        <w:ind w:left="940" w:hanging="180"/>
        <w:jc w:val="both"/>
      </w:pPr>
      <w:r>
        <w:t>система ценообразования не отражает цену товара (потребляемого ресурса - тепловой и электрической энергии) и цену услуги (работы предприятий по поддержанию надежности основных фондов, их замене и модернизации, а также доставки ресурса потребителю); не применяется механизм установления двухкомпонентных тарифов;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0"/>
        </w:tabs>
        <w:spacing w:after="0" w:line="413" w:lineRule="exact"/>
        <w:ind w:left="940" w:hanging="180"/>
        <w:jc w:val="both"/>
      </w:pPr>
      <w:r>
        <w:t>утверждаемый на областном уровне уровень тарифов, как правило, не обеспечивает покрытия объективно необходимых для поддержания требуемой надежности и качества услуг операционных и инвестиционных затрат. Отсутствует взаимосвязь плана мероприятий, направленных на снижение нерациональных ресурсных затрат и темпов утвержденной в тарифах реструктуризации затрат. В тарифах на услуги слабо учитываются как амортизация, так и арендная плата, которая могла бы использоваться на улучшение основных фондов предприятия. Отсутствует контроль над расходованием средств по указанным статьям затрат;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0"/>
        </w:tabs>
        <w:spacing w:after="0" w:line="413" w:lineRule="exact"/>
        <w:ind w:left="940" w:hanging="180"/>
        <w:jc w:val="both"/>
      </w:pPr>
      <w:r>
        <w:t>фактическое бюджетное финансирование исходит из реального наполнения бюджета и реализуется с корректировкой требуемого уровня финансового обеспечения. Финансирование бюджетом предприятий ЖКХ, как в части различных субвенций, так и в части прямого покрытия убытков не стимулирует предприятия к росту эффективности их деятельности.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Логика формирования тарифной политики предполагает, что уровень платежей населения должен зависеть от его платежеспособности.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  <w:sectPr w:rsidR="00D829E1">
          <w:pgSz w:w="11900" w:h="16840"/>
          <w:pgMar w:top="706" w:right="817" w:bottom="705" w:left="869" w:header="0" w:footer="3" w:gutter="0"/>
          <w:cols w:space="720"/>
          <w:noEndnote/>
          <w:docGrid w:linePitch="360"/>
        </w:sectPr>
      </w:pPr>
      <w:r>
        <w:t>Действующие в ЖКХ тарифы Калитинского сельского поселения соответствуют фактической стоимости услуг. В то же время значительное влияние на тарифную политику оказывают и производственно-технологические аспекты ценообразования.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3" w:after="0" w:line="413" w:lineRule="exact"/>
        <w:ind w:firstLine="740"/>
        <w:jc w:val="both"/>
      </w:pPr>
      <w:r>
        <w:t>Однако, при этом занижение затрат по такой статье как амортизация лишает предприятие средств для воспроизводства основных фондов, ведет к их старению, а следовательно, к росту затрат на ремонт, ликвидацию аварий, затрат на электроэнергию и т.д. Экономия мнимая.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Отсутствие у предприятия расчетов прибыли на капитализацию, а также ремонтного фонда значительно снижает инвестиционные средства тарифа. Однако рост инвестиционных составляющих в тарифе должен происходить на фоне оптимизации операционных затрат. Во- первых, это два взаимосвязанных процесса, так как именно инвестиции предприятия позволяют ему повысить свою ресурсную эффективность и, как следствие, снизить операционные затраты. Во-вторых, планируемый рост инвестиционных затрат при экстраполяции операционных может привести к значительному росту тарифа и снижению доступности коммунальных услуг для населения).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Формирование экономически обоснованного тарифа должно состоять из трех этапов: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firstLine="740"/>
        <w:jc w:val="both"/>
      </w:pPr>
      <w:r>
        <w:t>анализ и корректировка фактических затрат (экспертиза тарифов);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формирования плановой себестоимости и ее возможной проверки по нормативам- индикаторам. (Нормативы-индикаторы - набор показателей, отражающих взаимосвязь затрат с объективными и достаточно легко оцениваемыми факторами, с помощью которых можно судить о ресурсной эффективности деятельности коммунальных предприятий, надежности обслуживания потребителей, изменении финансово</w:t>
      </w:r>
      <w:r>
        <w:softHyphen/>
        <w:t>экономических и социальных характеристик. Разработаны Институтом экономики ЖКХ на основе обобщения опыта ряда регионов России);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firstLine="740"/>
        <w:jc w:val="both"/>
      </w:pPr>
      <w:r>
        <w:t>расчета прибыли.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Тарифная политика может разрабатываться, опираясь на систему нормативов-индикаторов для обеспечения необходимого обоснования затрат и оценки соответствующих результатов. Сравнения позволят выявить узкие места в организации производства и разработать мероприятия по их оптимизации. Такая технология ценообразования явится существенной предпосылкой формирования и регулирования рынка коммунальных услуг, на котором действуют хозяйствующие субъекты различных организационно-правовых форм.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  <w:sectPr w:rsidR="00D829E1">
          <w:pgSz w:w="11900" w:h="16840"/>
          <w:pgMar w:top="706" w:right="826" w:bottom="705" w:left="869" w:header="0" w:footer="3" w:gutter="0"/>
          <w:cols w:space="720"/>
          <w:noEndnote/>
          <w:docGrid w:linePitch="360"/>
        </w:sectPr>
      </w:pPr>
      <w:r>
        <w:t>Необходимо предусмотреть ответственность регулирующего (утверждающего тарифы) органа за принимаемые решения. В любом случае необходимо вместе с утверждением коммунальных тарифов утверждать уровень стартовых и целевых системных параметров обслуживания (надежности, удельных затрат ресурсов), производственную программу и план развития, которые предприятие обязано выполнять.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8" w:after="0" w:line="413" w:lineRule="exact"/>
        <w:ind w:firstLine="740"/>
        <w:jc w:val="both"/>
      </w:pPr>
      <w:r>
        <w:t>Также важно предусмотреть возможность долгосрочного планирования тарифной политики, как правило, на 5-7 лет, то есть на срок, соответствующий периоду реализации инвестиционных проектов, обеспечивающий гарантии возврата вложенных инвестиционных средств и эффективность использования привлеченных финансовых ресурсов.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Последствием реализаций мероприятий программы будет рост уровня благоустройства жилищного фонда. В перспективе в сельской местности будут доминировать локальные системы. Требуется лишь обеспечить их современный энергоэффективный уровень, качественное обслуживание и ремонт.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Позитивными результатом Программы можно считать: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both"/>
      </w:pPr>
      <w:r>
        <w:t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421" w:line="418" w:lineRule="exact"/>
        <w:ind w:left="940" w:hanging="200"/>
        <w:jc w:val="both"/>
      </w:pPr>
      <w:r>
        <w:t>повышение качества и надежности коммунального обслуживания, что также входит в категорию комфортности условий проживания и обеспечивается за счет модернизации жилищно-коммунального хозяйства.</w:t>
      </w:r>
    </w:p>
    <w:p w:rsidR="00D829E1" w:rsidRDefault="00D829E1">
      <w:pPr>
        <w:pStyle w:val="21"/>
        <w:shd w:val="clear" w:color="auto" w:fill="auto"/>
        <w:spacing w:after="160"/>
        <w:ind w:firstLine="740"/>
        <w:jc w:val="both"/>
      </w:pPr>
      <w:r>
        <w:t>Другими результатами Программы являются: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39"/>
        <w:ind w:firstLine="740"/>
        <w:jc w:val="both"/>
      </w:pPr>
      <w:r>
        <w:t>совершенствование взаимодействия с потребителями;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left"/>
      </w:pPr>
      <w:r>
        <w:t>снижение потерь и утечек, которое предотвратит выставление счетов за фактически не потребленные услуги;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left"/>
      </w:pPr>
      <w:r>
        <w:t>оздоровление финансового состояния предприятий ЖКХ, повышение их инвестиционной привлекательности;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повышение собираемости платежей до 99-100% за счет жесткого контроля и ведения базы данных плательщиков, оперативного отслеживания платежей, что позволит снизить дебиторскую задолженность.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обязательств по бюджетному софинансированию.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  <w:sectPr w:rsidR="00D829E1">
          <w:pgSz w:w="11900" w:h="16840"/>
          <w:pgMar w:top="706" w:right="822" w:bottom="705" w:left="874" w:header="0" w:footer="3" w:gutter="0"/>
          <w:cols w:space="720"/>
          <w:noEndnote/>
          <w:docGrid w:linePitch="360"/>
        </w:sectPr>
      </w:pPr>
      <w:r>
        <w:t>Сдерживание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средств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8" w:after="0" w:line="413" w:lineRule="exact"/>
        <w:ind w:firstLine="0"/>
        <w:jc w:val="both"/>
      </w:pPr>
      <w:r>
        <w:t>предприятий ЖКХ, направляемых на замену изношенных фондов объектов коммунальной инфраструктуры.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20"/>
        <w:jc w:val="both"/>
        <w:sectPr w:rsidR="00D829E1">
          <w:pgSz w:w="11900" w:h="16840"/>
          <w:pgMar w:top="706" w:right="827" w:bottom="701" w:left="879" w:header="0" w:footer="3" w:gutter="0"/>
          <w:cols w:space="720"/>
          <w:noEndnote/>
          <w:docGrid w:linePitch="360"/>
        </w:sectPr>
      </w:pPr>
      <w:r>
        <w:t>Помимо этого риски могут быть связаны с не выполнением (или не соблюдением сроков выполнения) плана мероприятий, определенных Программой.</w:t>
      </w:r>
    </w:p>
    <w:p w:rsidR="00D829E1" w:rsidRDefault="00D829E1">
      <w:pPr>
        <w:rPr>
          <w:sz w:val="2"/>
          <w:szCs w:val="2"/>
        </w:rPr>
      </w:pPr>
    </w:p>
    <w:p w:rsidR="00D829E1" w:rsidRDefault="00D829E1" w:rsidP="00F27F72">
      <w:pPr>
        <w:pStyle w:val="40"/>
        <w:numPr>
          <w:ilvl w:val="0"/>
          <w:numId w:val="10"/>
        </w:numPr>
        <w:shd w:val="clear" w:color="auto" w:fill="auto"/>
        <w:tabs>
          <w:tab w:val="left" w:pos="422"/>
        </w:tabs>
        <w:spacing w:before="710" w:after="83"/>
        <w:ind w:firstLine="0"/>
        <w:jc w:val="center"/>
      </w:pPr>
      <w:bookmarkStart w:id="46" w:name="bookmark46"/>
      <w:r>
        <w:t>УПРАВЛЕНИЕ ПРОГРАММОЙ И КОНТРОЛЬ НАД ХОДОМ РЕАЛИЗАЦИИ</w:t>
      </w:r>
      <w:bookmarkEnd w:id="46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Реализации Программы комплексного развития систем коммунальной инфраструктуры Калитинского сельского поселения Волосовского района Ленинградской области на 2017-2020 годы и на перспективу до 2030 года осуществляется Администрацией сельского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1000" w:hanging="180"/>
        <w:jc w:val="both"/>
      </w:pPr>
      <w:r>
        <w:t>На уровне Администрации поселения осуществляется: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проведение предусмотренных Программой преобразований в коммунальном комплексе поселения;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реализация Программы комплексного развития коммунальной инфраструктуры на территории поселения;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проведение предусмотренных Программой мероприятий с учетом местных особенностей.</w:t>
      </w:r>
    </w:p>
    <w:p w:rsidR="00D829E1" w:rsidRDefault="00D829E1">
      <w:pPr>
        <w:pStyle w:val="21"/>
        <w:shd w:val="clear" w:color="auto" w:fill="auto"/>
        <w:spacing w:after="0" w:line="418" w:lineRule="exact"/>
        <w:ind w:left="1000" w:hanging="180"/>
        <w:jc w:val="both"/>
      </w:pPr>
      <w:r>
        <w:t>А также: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сбор и систематизация статистической и аналитической информации о реализации программных мероприятий;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</w:pPr>
      <w:r>
        <w:t>мониторинг результатов реализации программных мероприятий;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</w:pPr>
      <w: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820"/>
        <w:jc w:val="both"/>
      </w:pPr>
      <w:r>
        <w:t>Участие средств районного бюджета в программе комплексного развития Калитинского сельского поселения только при соблюдении ими следующих основных условий: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</w:pPr>
      <w: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</w:pPr>
      <w:r>
        <w:t>выполнение программных мероприятий за отчетный период;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  <w:sectPr w:rsidR="00D829E1">
          <w:pgSz w:w="11900" w:h="16840"/>
          <w:pgMar w:top="706" w:right="821" w:bottom="705" w:left="807" w:header="0" w:footer="3" w:gutter="0"/>
          <w:cols w:space="720"/>
          <w:noEndnote/>
          <w:docGrid w:linePitch="360"/>
        </w:sectPr>
      </w:pPr>
      <w:r>
        <w:t>целевое использование средств районного и/или муниципального бюджетов.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8" w:after="0" w:line="413" w:lineRule="exact"/>
        <w:ind w:firstLine="740"/>
        <w:jc w:val="both"/>
      </w:pPr>
      <w:r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Волосовского района.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сельского поселения с использованием средств массовой информации.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Контроль над ходом реализации программных мероприятий на территории Калитинского сельского поселения осуществляет Глава сельского поселения или назначенное ответственное лицо, Администрация Волосовского района в соответствии с вопросами местного значения района.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помещений. Такие мероприятия в форме семинаров, круглых столов целесообразно проводить с участием представителей коммунальных организаций, а также всех заинтересованных граждан, в частности владельцев индивидуального жилья, напрямую заключающих договоры на коммунальное обслуживание. Целесообразно размещение в помещениях администраций поселений информационных материалов по вопросам коммунального обслуживания и жилищного законодательства в виде стендов, «стенных газет» и т.д.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Отчет о ходе выполнения Программы подлежит опубликованию на официальном сайте Калитинского сельского поселения.</w:t>
      </w:r>
    </w:p>
    <w:sectPr w:rsidR="00D829E1" w:rsidSect="00745BA0">
      <w:pgSz w:w="11900" w:h="16840"/>
      <w:pgMar w:top="706" w:right="821" w:bottom="705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B8" w:rsidRDefault="00AE0CB8" w:rsidP="00745BA0">
      <w:r>
        <w:separator/>
      </w:r>
    </w:p>
  </w:endnote>
  <w:endnote w:type="continuationSeparator" w:id="1">
    <w:p w:rsidR="00AE0CB8" w:rsidRDefault="00AE0CB8" w:rsidP="007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82799B">
    <w:pPr>
      <w:rPr>
        <w:sz w:val="2"/>
        <w:szCs w:val="2"/>
      </w:rPr>
    </w:pPr>
    <w:r w:rsidRPr="0082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5pt;margin-top:792.75pt;width:10.1pt;height:7.9pt;z-index:-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82799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96CA1" w:rsidRPr="00296CA1">
                    <w:rPr>
                      <w:rStyle w:val="a4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82799B">
    <w:pPr>
      <w:rPr>
        <w:sz w:val="2"/>
        <w:szCs w:val="2"/>
      </w:rPr>
    </w:pPr>
    <w:r w:rsidRPr="0082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85pt;margin-top:762.05pt;width:3.1pt;height:7.9pt;z-index:-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82799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829E1" w:rsidRPr="00A56C42">
                    <w:rPr>
                      <w:rStyle w:val="a4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82799B">
    <w:pPr>
      <w:rPr>
        <w:sz w:val="2"/>
        <w:szCs w:val="2"/>
      </w:rPr>
    </w:pPr>
    <w:r w:rsidRPr="0082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.95pt;margin-top:792.75pt;width:10.1pt;height:7.9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82799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96CA1" w:rsidRPr="00296CA1">
                    <w:rPr>
                      <w:rStyle w:val="a4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82799B">
    <w:pPr>
      <w:rPr>
        <w:sz w:val="2"/>
        <w:szCs w:val="2"/>
      </w:rPr>
    </w:pPr>
    <w:r w:rsidRPr="0082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55pt;margin-top:545.8pt;width:11.3pt;height:7.9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82799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96CA1" w:rsidRPr="00296CA1">
                    <w:rPr>
                      <w:rStyle w:val="a4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82799B">
    <w:pPr>
      <w:rPr>
        <w:sz w:val="2"/>
        <w:szCs w:val="2"/>
      </w:rPr>
    </w:pPr>
    <w:r w:rsidRPr="008279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1.95pt;margin-top:792.75pt;width:10.1pt;height:7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82799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829E1" w:rsidRPr="002367A1">
                    <w:rPr>
                      <w:rStyle w:val="a4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B8" w:rsidRDefault="00AE0CB8"/>
  </w:footnote>
  <w:footnote w:type="continuationSeparator" w:id="1">
    <w:p w:rsidR="00AE0CB8" w:rsidRDefault="00AE0C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80B"/>
    <w:multiLevelType w:val="multilevel"/>
    <w:tmpl w:val="6F603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BA27CF"/>
    <w:multiLevelType w:val="multilevel"/>
    <w:tmpl w:val="CA1411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CA100E"/>
    <w:multiLevelType w:val="multilevel"/>
    <w:tmpl w:val="2BE8E8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115ABD"/>
    <w:multiLevelType w:val="multilevel"/>
    <w:tmpl w:val="7B8E6A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F052A0"/>
    <w:multiLevelType w:val="multilevel"/>
    <w:tmpl w:val="14904E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C4663F"/>
    <w:multiLevelType w:val="multilevel"/>
    <w:tmpl w:val="9B5CA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5C1A16"/>
    <w:multiLevelType w:val="multilevel"/>
    <w:tmpl w:val="656672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EA7B17"/>
    <w:multiLevelType w:val="multilevel"/>
    <w:tmpl w:val="CCA46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ED5A74"/>
    <w:multiLevelType w:val="multilevel"/>
    <w:tmpl w:val="D5DE5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1D24AB"/>
    <w:multiLevelType w:val="multilevel"/>
    <w:tmpl w:val="E36EB5C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0661621"/>
    <w:multiLevelType w:val="multilevel"/>
    <w:tmpl w:val="4D10C1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A0"/>
    <w:rsid w:val="00004BB4"/>
    <w:rsid w:val="00013FBF"/>
    <w:rsid w:val="00024DB8"/>
    <w:rsid w:val="0003677A"/>
    <w:rsid w:val="000A62EE"/>
    <w:rsid w:val="000D06D6"/>
    <w:rsid w:val="000D3655"/>
    <w:rsid w:val="000D3AAC"/>
    <w:rsid w:val="000D6ABA"/>
    <w:rsid w:val="000E0BA2"/>
    <w:rsid w:val="000F5FDB"/>
    <w:rsid w:val="000F6338"/>
    <w:rsid w:val="00104E58"/>
    <w:rsid w:val="001335AF"/>
    <w:rsid w:val="0019363E"/>
    <w:rsid w:val="001F50E8"/>
    <w:rsid w:val="002367A1"/>
    <w:rsid w:val="0025144D"/>
    <w:rsid w:val="002558D0"/>
    <w:rsid w:val="00270FA1"/>
    <w:rsid w:val="00276462"/>
    <w:rsid w:val="00284E95"/>
    <w:rsid w:val="00293F70"/>
    <w:rsid w:val="00296176"/>
    <w:rsid w:val="00296CA1"/>
    <w:rsid w:val="00297A43"/>
    <w:rsid w:val="002A3102"/>
    <w:rsid w:val="002F567E"/>
    <w:rsid w:val="00392940"/>
    <w:rsid w:val="003C3C75"/>
    <w:rsid w:val="003D51E2"/>
    <w:rsid w:val="00437453"/>
    <w:rsid w:val="004468DF"/>
    <w:rsid w:val="0049215D"/>
    <w:rsid w:val="004A1F7E"/>
    <w:rsid w:val="004B3324"/>
    <w:rsid w:val="004D30AE"/>
    <w:rsid w:val="004E29BB"/>
    <w:rsid w:val="004E4328"/>
    <w:rsid w:val="00504E54"/>
    <w:rsid w:val="0050551F"/>
    <w:rsid w:val="005265B0"/>
    <w:rsid w:val="0052749E"/>
    <w:rsid w:val="00571011"/>
    <w:rsid w:val="005F298C"/>
    <w:rsid w:val="00624351"/>
    <w:rsid w:val="00657FE2"/>
    <w:rsid w:val="006731BE"/>
    <w:rsid w:val="0071617B"/>
    <w:rsid w:val="00722C90"/>
    <w:rsid w:val="0073698F"/>
    <w:rsid w:val="00745BA0"/>
    <w:rsid w:val="00761A59"/>
    <w:rsid w:val="007767C9"/>
    <w:rsid w:val="00776D37"/>
    <w:rsid w:val="007B1C47"/>
    <w:rsid w:val="007B413B"/>
    <w:rsid w:val="007D50AB"/>
    <w:rsid w:val="007D6D6E"/>
    <w:rsid w:val="0082799B"/>
    <w:rsid w:val="00880072"/>
    <w:rsid w:val="008A57F8"/>
    <w:rsid w:val="008C42EB"/>
    <w:rsid w:val="008C7687"/>
    <w:rsid w:val="00917637"/>
    <w:rsid w:val="00923941"/>
    <w:rsid w:val="00931FC6"/>
    <w:rsid w:val="00946CBB"/>
    <w:rsid w:val="00971AC1"/>
    <w:rsid w:val="00984A2E"/>
    <w:rsid w:val="009C55F6"/>
    <w:rsid w:val="009C66AF"/>
    <w:rsid w:val="009C746D"/>
    <w:rsid w:val="00A0676E"/>
    <w:rsid w:val="00A56701"/>
    <w:rsid w:val="00A56C42"/>
    <w:rsid w:val="00AE0CB8"/>
    <w:rsid w:val="00AE0EE5"/>
    <w:rsid w:val="00AF7697"/>
    <w:rsid w:val="00B322A1"/>
    <w:rsid w:val="00B41C17"/>
    <w:rsid w:val="00B704C3"/>
    <w:rsid w:val="00C046B7"/>
    <w:rsid w:val="00C35158"/>
    <w:rsid w:val="00C35FC9"/>
    <w:rsid w:val="00C7022C"/>
    <w:rsid w:val="00C87A53"/>
    <w:rsid w:val="00CB45BB"/>
    <w:rsid w:val="00D15A9C"/>
    <w:rsid w:val="00D16796"/>
    <w:rsid w:val="00D17D5F"/>
    <w:rsid w:val="00D22439"/>
    <w:rsid w:val="00D22F6D"/>
    <w:rsid w:val="00D33C54"/>
    <w:rsid w:val="00D46669"/>
    <w:rsid w:val="00D755C2"/>
    <w:rsid w:val="00D779E7"/>
    <w:rsid w:val="00D829E1"/>
    <w:rsid w:val="00D90251"/>
    <w:rsid w:val="00D91983"/>
    <w:rsid w:val="00D96840"/>
    <w:rsid w:val="00DC57EE"/>
    <w:rsid w:val="00DC634E"/>
    <w:rsid w:val="00E17C49"/>
    <w:rsid w:val="00E4294E"/>
    <w:rsid w:val="00E53B60"/>
    <w:rsid w:val="00E60296"/>
    <w:rsid w:val="00E724E7"/>
    <w:rsid w:val="00E908A5"/>
    <w:rsid w:val="00E9627A"/>
    <w:rsid w:val="00E9747A"/>
    <w:rsid w:val="00EE2727"/>
    <w:rsid w:val="00EE7390"/>
    <w:rsid w:val="00F01FA2"/>
    <w:rsid w:val="00F13A6B"/>
    <w:rsid w:val="00F1546E"/>
    <w:rsid w:val="00F27F72"/>
    <w:rsid w:val="00F70C66"/>
    <w:rsid w:val="00F71FC7"/>
    <w:rsid w:val="00F87132"/>
    <w:rsid w:val="00F878F8"/>
    <w:rsid w:val="00FA2777"/>
    <w:rsid w:val="00FA29C7"/>
    <w:rsid w:val="00FA50E3"/>
    <w:rsid w:val="00FB627F"/>
    <w:rsid w:val="00FC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0"/>
    <w:pPr>
      <w:widowControl w:val="0"/>
    </w:pPr>
    <w:rPr>
      <w:color w:val="000000"/>
      <w:sz w:val="24"/>
      <w:szCs w:val="24"/>
    </w:rPr>
  </w:style>
  <w:style w:type="paragraph" w:styleId="3">
    <w:name w:val="heading 3"/>
    <w:aliases w:val="Заголовок главный"/>
    <w:basedOn w:val="a"/>
    <w:next w:val="a"/>
    <w:link w:val="30"/>
    <w:uiPriority w:val="99"/>
    <w:qFormat/>
    <w:rsid w:val="000F5FDB"/>
    <w:pPr>
      <w:keepNext/>
      <w:keepLines/>
      <w:widowControl/>
      <w:spacing w:before="120" w:after="120" w:line="264" w:lineRule="auto"/>
      <w:jc w:val="center"/>
      <w:outlineLvl w:val="2"/>
    </w:pPr>
    <w:rPr>
      <w:rFonts w:ascii="Arial" w:hAnsi="Arial" w:cs="Times New Roman"/>
      <w:b/>
      <w:bCs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0"/>
    <w:link w:val="3"/>
    <w:uiPriority w:val="99"/>
    <w:locked/>
    <w:rsid w:val="000F5FDB"/>
    <w:rPr>
      <w:rFonts w:ascii="Arial" w:hAnsi="Arial" w:cs="Times New Roman"/>
      <w:b/>
      <w:bCs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745BA0"/>
    <w:rPr>
      <w:rFonts w:ascii="Times New Roman" w:hAnsi="Times New Roman" w:cs="Times New Roman"/>
      <w:u w:val="none"/>
    </w:rPr>
  </w:style>
  <w:style w:type="character" w:customStyle="1" w:styleId="a3">
    <w:name w:val="Колонтитул_"/>
    <w:basedOn w:val="a0"/>
    <w:link w:val="1"/>
    <w:uiPriority w:val="99"/>
    <w:locked/>
    <w:rsid w:val="00745BA0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Колонтитул"/>
    <w:basedOn w:val="a3"/>
    <w:uiPriority w:val="99"/>
    <w:rsid w:val="00745BA0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745BA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sid w:val="00745BA0"/>
    <w:rPr>
      <w:rFonts w:ascii="Times New Roman" w:hAnsi="Times New Roman" w:cs="Times New Roman"/>
      <w:u w:val="none"/>
    </w:rPr>
  </w:style>
  <w:style w:type="character" w:customStyle="1" w:styleId="a7">
    <w:name w:val="Подпись к картинке + Малые прописные"/>
    <w:basedOn w:val="a5"/>
    <w:uiPriority w:val="99"/>
    <w:rsid w:val="00745BA0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">
    <w:name w:val="Оглавление 1 Знак"/>
    <w:basedOn w:val="a0"/>
    <w:link w:val="11"/>
    <w:uiPriority w:val="99"/>
    <w:locked/>
    <w:rsid w:val="00745BA0"/>
    <w:rPr>
      <w:rFonts w:ascii="Times New Roman" w:hAnsi="Times New Roman" w:cs="Times New Roman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745BA0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Полужирный"/>
    <w:basedOn w:val="2"/>
    <w:uiPriority w:val="99"/>
    <w:rsid w:val="00745BA0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"/>
    <w:basedOn w:val="2"/>
    <w:uiPriority w:val="99"/>
    <w:rsid w:val="00745BA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2"/>
    <w:basedOn w:val="2"/>
    <w:uiPriority w:val="99"/>
    <w:rsid w:val="00745BA0"/>
    <w:rPr>
      <w:color w:val="0070C0"/>
      <w:spacing w:val="0"/>
      <w:w w:val="100"/>
      <w:position w:val="0"/>
      <w:sz w:val="24"/>
      <w:szCs w:val="24"/>
      <w:lang w:val="en-US"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745BA0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745BA0"/>
    <w:rPr>
      <w:rFonts w:ascii="Times New Roman" w:hAnsi="Times New Roman" w:cs="Times New Roman"/>
      <w:b/>
      <w:bCs/>
      <w:u w:val="none"/>
    </w:rPr>
  </w:style>
  <w:style w:type="character" w:customStyle="1" w:styleId="2Constantia">
    <w:name w:val="Основной текст (2) + Constantia"/>
    <w:aliases w:val="17 pt,Курсив"/>
    <w:basedOn w:val="2"/>
    <w:uiPriority w:val="99"/>
    <w:rsid w:val="00745BA0"/>
    <w:rPr>
      <w:rFonts w:ascii="Constantia" w:hAnsi="Constantia" w:cs="Constantia"/>
      <w:i/>
      <w:iCs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2SegoeUI">
    <w:name w:val="Основной текст (2) + Segoe UI"/>
    <w:aliases w:val="15 pt,Полужирный"/>
    <w:basedOn w:val="2"/>
    <w:uiPriority w:val="99"/>
    <w:rsid w:val="00745BA0"/>
    <w:rPr>
      <w:rFonts w:ascii="Segoe UI" w:hAnsi="Segoe UI" w:cs="Segoe UI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9">
    <w:name w:val="Основной текст (2) + 9"/>
    <w:aliases w:val="5 pt"/>
    <w:basedOn w:val="2"/>
    <w:uiPriority w:val="99"/>
    <w:rsid w:val="00745BA0"/>
    <w:rPr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745BA0"/>
    <w:pPr>
      <w:shd w:val="clear" w:color="auto" w:fill="FFFFFF"/>
      <w:spacing w:after="1640" w:line="266" w:lineRule="exac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3"/>
    <w:uiPriority w:val="99"/>
    <w:rsid w:val="00745BA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745BA0"/>
    <w:pPr>
      <w:shd w:val="clear" w:color="auto" w:fill="FFFFFF"/>
      <w:spacing w:before="2760" w:after="116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uiPriority w:val="99"/>
    <w:rsid w:val="00745BA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link w:val="10"/>
    <w:autoRedefine/>
    <w:uiPriority w:val="99"/>
    <w:rsid w:val="00745BA0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uiPriority w:val="99"/>
    <w:rsid w:val="00745BA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uiPriority w:val="99"/>
    <w:rsid w:val="00745BA0"/>
    <w:pPr>
      <w:shd w:val="clear" w:color="auto" w:fill="FFFFFF"/>
      <w:spacing w:before="720" w:after="160" w:line="266" w:lineRule="exact"/>
      <w:ind w:hanging="4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745BA0"/>
    <w:pPr>
      <w:shd w:val="clear" w:color="auto" w:fill="FFFFFF"/>
      <w:spacing w:before="160" w:line="266" w:lineRule="exact"/>
      <w:ind w:hanging="460"/>
      <w:jc w:val="both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rsid w:val="00A56C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56C42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semiHidden/>
    <w:rsid w:val="00A56C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56C42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A56C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6C42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AE0EE5"/>
    <w:pPr>
      <w:ind w:left="720"/>
      <w:contextualSpacing/>
    </w:pPr>
    <w:rPr>
      <w:rFonts w:cs="Times New Roman"/>
      <w:sz w:val="20"/>
      <w:szCs w:val="20"/>
      <w:lang/>
    </w:rPr>
  </w:style>
  <w:style w:type="character" w:customStyle="1" w:styleId="af1">
    <w:name w:val="Абзац списка Знак"/>
    <w:link w:val="af0"/>
    <w:uiPriority w:val="99"/>
    <w:locked/>
    <w:rsid w:val="000F5F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7925</Words>
  <Characters>45177</Characters>
  <Application>Microsoft Office Word</Application>
  <DocSecurity>0</DocSecurity>
  <Lines>376</Lines>
  <Paragraphs>105</Paragraphs>
  <ScaleCrop>false</ScaleCrop>
  <Company>SPecialiST RePack</Company>
  <LinksUpToDate>false</LinksUpToDate>
  <CharactersWithSpaces>52997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2014</cp:lastModifiedBy>
  <cp:revision>86</cp:revision>
  <cp:lastPrinted>2017-10-13T11:47:00Z</cp:lastPrinted>
  <dcterms:created xsi:type="dcterms:W3CDTF">2017-06-06T13:14:00Z</dcterms:created>
  <dcterms:modified xsi:type="dcterms:W3CDTF">2017-10-16T05:50:00Z</dcterms:modified>
</cp:coreProperties>
</file>