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E76914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sz w:val="26"/>
                <w:szCs w:val="26"/>
              </w:rPr>
              <w:t>Заместитель п</w:t>
            </w:r>
            <w:r w:rsidR="009C0DBF" w:rsidRPr="00727B03">
              <w:rPr>
                <w:sz w:val="26"/>
                <w:szCs w:val="26"/>
              </w:rPr>
              <w:t>рокурор</w:t>
            </w:r>
            <w:r w:rsidRPr="00727B03">
              <w:rPr>
                <w:sz w:val="26"/>
                <w:szCs w:val="26"/>
              </w:rPr>
              <w:t>а</w:t>
            </w:r>
            <w:r w:rsidR="009C0DBF" w:rsidRPr="00727B03">
              <w:rPr>
                <w:sz w:val="26"/>
                <w:szCs w:val="26"/>
              </w:rPr>
              <w:t xml:space="preserve">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846786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sz w:val="26"/>
                <w:szCs w:val="26"/>
              </w:rPr>
              <w:t>Юрист 1 класса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AC4398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М.С. Жигунов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243A78" w:rsidRDefault="00243A78" w:rsidP="00243A78"/>
    <w:p w:rsidR="00376397" w:rsidRDefault="00251036" w:rsidP="0006665C">
      <w:pPr>
        <w:pStyle w:val="a3"/>
        <w:ind w:firstLine="709"/>
        <w:jc w:val="both"/>
        <w:rPr>
          <w:sz w:val="26"/>
          <w:szCs w:val="26"/>
        </w:rPr>
      </w:pPr>
      <w:r w:rsidRPr="00251036">
        <w:rPr>
          <w:b/>
          <w:color w:val="000000"/>
          <w:kern w:val="36"/>
          <w:sz w:val="28"/>
          <w:szCs w:val="28"/>
        </w:rPr>
        <w:t>О практике рассмотрения судами гражданского иска по уголовному делу</w:t>
      </w:r>
    </w:p>
    <w:p w:rsidR="00251036" w:rsidRDefault="00251036" w:rsidP="00376397">
      <w:pPr>
        <w:pStyle w:val="a3"/>
        <w:ind w:firstLine="709"/>
        <w:jc w:val="both"/>
        <w:rPr>
          <w:sz w:val="26"/>
          <w:szCs w:val="26"/>
        </w:rPr>
      </w:pPr>
    </w:p>
    <w:p w:rsidR="00251036" w:rsidRPr="00251036" w:rsidRDefault="00251036" w:rsidP="00251036">
      <w:pPr>
        <w:pStyle w:val="a3"/>
        <w:ind w:firstLine="709"/>
        <w:jc w:val="both"/>
        <w:rPr>
          <w:sz w:val="26"/>
          <w:szCs w:val="26"/>
        </w:rPr>
      </w:pPr>
      <w:r w:rsidRPr="00251036">
        <w:rPr>
          <w:sz w:val="26"/>
          <w:szCs w:val="26"/>
        </w:rPr>
        <w:t xml:space="preserve">Постановлением Пленума Верховного Суда Российской Федерации от 13.10.2020 </w:t>
      </w:r>
      <w:r>
        <w:rPr>
          <w:sz w:val="26"/>
          <w:szCs w:val="26"/>
        </w:rPr>
        <w:br/>
      </w:r>
      <w:r w:rsidRPr="00251036">
        <w:rPr>
          <w:sz w:val="26"/>
          <w:szCs w:val="26"/>
        </w:rPr>
        <w:t>№ 23 «О практике рассмотрения судами гражданского иска по уголовному делу» даны разъяснения по вопросам, касающимся применения судами при рассмотрении уголовных дел по существу норм уголовно-процессуального закона о возмещении вреда, причиненного преступлением.</w:t>
      </w:r>
    </w:p>
    <w:p w:rsidR="00251036" w:rsidRPr="00251036" w:rsidRDefault="00251036" w:rsidP="00251036">
      <w:pPr>
        <w:pStyle w:val="a3"/>
        <w:ind w:firstLine="709"/>
        <w:jc w:val="both"/>
        <w:rPr>
          <w:sz w:val="26"/>
          <w:szCs w:val="26"/>
        </w:rPr>
      </w:pPr>
      <w:r w:rsidRPr="00251036">
        <w:rPr>
          <w:sz w:val="26"/>
          <w:szCs w:val="26"/>
        </w:rPr>
        <w:t>Верховный Суд указал, что при неправомерном завладении чужим имуществом, которое в дальнейшем было повреждено или утрачено вследствие действий другого лица, действовавшего независимо от злоумышленника, осужденный в любом случае несет ответственность за причиненный в последующем вред.</w:t>
      </w:r>
    </w:p>
    <w:p w:rsidR="00251036" w:rsidRPr="00251036" w:rsidRDefault="00251036" w:rsidP="00251036">
      <w:pPr>
        <w:pStyle w:val="a3"/>
        <w:ind w:firstLine="709"/>
        <w:jc w:val="both"/>
        <w:rPr>
          <w:sz w:val="26"/>
          <w:szCs w:val="26"/>
        </w:rPr>
      </w:pPr>
      <w:r w:rsidRPr="00251036">
        <w:rPr>
          <w:sz w:val="26"/>
          <w:szCs w:val="26"/>
        </w:rPr>
        <w:t>Например, по делам о преступлениях, предусмотренных статьей 166 УК РФ, имущественный вред, возникший в результате последующего хищения, уничтожения или повреждения неустановленным лицом угнанного автомобиля, подлежит взысканию с обвиняемого в случае предъявления к нему гражданского иска о возмещении такого вреда.</w:t>
      </w:r>
    </w:p>
    <w:p w:rsidR="00251036" w:rsidRPr="00251036" w:rsidRDefault="00251036" w:rsidP="00251036">
      <w:pPr>
        <w:pStyle w:val="a3"/>
        <w:ind w:firstLine="709"/>
        <w:jc w:val="both"/>
        <w:rPr>
          <w:sz w:val="26"/>
          <w:szCs w:val="26"/>
        </w:rPr>
      </w:pPr>
      <w:r w:rsidRPr="00251036">
        <w:rPr>
          <w:sz w:val="26"/>
          <w:szCs w:val="26"/>
        </w:rPr>
        <w:t>Пленум подчеркнул, что к подлежащему возмещению имущественному вреду помимо указанного в обвинении относится также вред, возникший в результате уничтожения или повреждения обвиняемым чужого имущества, когда данные действия входили в способ совершения преступления (например, повреждение устройств сигнализации или видеонаблюдения, взлом замка, повреждение двери или окна при проникновении в помещение, повреждение автомобиля с целью его угона) и не требовали самостоятельной квалификации по статье 167 или статье 168 УК РФ.</w:t>
      </w:r>
    </w:p>
    <w:p w:rsidR="00251036" w:rsidRPr="00251036" w:rsidRDefault="00251036" w:rsidP="00251036">
      <w:pPr>
        <w:pStyle w:val="a3"/>
        <w:ind w:firstLine="709"/>
        <w:jc w:val="both"/>
        <w:rPr>
          <w:sz w:val="26"/>
          <w:szCs w:val="26"/>
        </w:rPr>
      </w:pPr>
      <w:r w:rsidRPr="00251036">
        <w:rPr>
          <w:sz w:val="26"/>
          <w:szCs w:val="26"/>
        </w:rPr>
        <w:t>При совершении преступных действий с застрахованным имуществом, ответчик по уголовному делу возмещает только ту часть расходов истца, которую не покрыла страховая компания.</w:t>
      </w:r>
    </w:p>
    <w:p w:rsidR="00251036" w:rsidRDefault="00251036" w:rsidP="00251036">
      <w:pPr>
        <w:pStyle w:val="a3"/>
        <w:ind w:firstLine="709"/>
        <w:jc w:val="both"/>
        <w:rPr>
          <w:sz w:val="26"/>
          <w:szCs w:val="26"/>
        </w:rPr>
      </w:pPr>
      <w:r w:rsidRPr="00251036">
        <w:rPr>
          <w:sz w:val="26"/>
          <w:szCs w:val="26"/>
        </w:rPr>
        <w:lastRenderedPageBreak/>
        <w:t>Кроме этого, постановление предписывает судам в случаях, когда вред причинен преступлением, совершенным несовершеннолетним, не имеющим доходов или иного имущества, достаточных для возмещения вреда, привлекать его родителей (усыновителей) или попечителей в качестве гражданского ответчика наряду с обвиняемым.</w:t>
      </w:r>
    </w:p>
    <w:p w:rsidR="00376397" w:rsidRDefault="00376397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565293" w:rsidRDefault="00565293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AB5959" w:rsidRDefault="009A65E4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  <w:r w:rsidRPr="00727B03">
        <w:rPr>
          <w:sz w:val="26"/>
          <w:szCs w:val="26"/>
        </w:rPr>
        <w:t>П</w:t>
      </w:r>
      <w:r w:rsidR="00F23841" w:rsidRPr="00727B03">
        <w:rPr>
          <w:sz w:val="26"/>
          <w:szCs w:val="26"/>
        </w:rPr>
        <w:t>омощник</w:t>
      </w:r>
      <w:r>
        <w:rPr>
          <w:sz w:val="26"/>
          <w:szCs w:val="26"/>
        </w:rPr>
        <w:t xml:space="preserve"> </w:t>
      </w:r>
      <w:r w:rsidR="00F23841" w:rsidRPr="00727B03">
        <w:rPr>
          <w:sz w:val="26"/>
          <w:szCs w:val="26"/>
        </w:rPr>
        <w:t>прокурора района</w:t>
      </w:r>
    </w:p>
    <w:p w:rsidR="00AB5959" w:rsidRDefault="00AB5959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9C0DBF" w:rsidRPr="009A65E4" w:rsidRDefault="00AB5959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  <w:r>
        <w:rPr>
          <w:sz w:val="26"/>
          <w:szCs w:val="26"/>
        </w:rPr>
        <w:t>юрист 3 класса</w:t>
      </w:r>
      <w:r w:rsidR="00F23841" w:rsidRPr="00727B03">
        <w:rPr>
          <w:sz w:val="26"/>
          <w:szCs w:val="26"/>
        </w:rPr>
        <w:t xml:space="preserve">                                                                      </w:t>
      </w:r>
      <w:r w:rsidR="009A65E4"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17E77">
        <w:rPr>
          <w:sz w:val="26"/>
          <w:szCs w:val="26"/>
        </w:rPr>
        <w:t>О.А. Пликус</w:t>
      </w:r>
    </w:p>
    <w:sectPr w:rsidR="009C0DBF" w:rsidRPr="009A65E4" w:rsidSect="007F59EF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B90" w:rsidRDefault="00220B90">
      <w:r>
        <w:separator/>
      </w:r>
    </w:p>
  </w:endnote>
  <w:endnote w:type="continuationSeparator" w:id="0">
    <w:p w:rsidR="00220B90" w:rsidRDefault="00220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B90" w:rsidRDefault="00220B90">
      <w:r>
        <w:separator/>
      </w:r>
    </w:p>
  </w:footnote>
  <w:footnote w:type="continuationSeparator" w:id="0">
    <w:p w:rsidR="00220B90" w:rsidRDefault="00220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57455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57455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1036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458D1"/>
    <w:rsid w:val="00064D9F"/>
    <w:rsid w:val="0006665C"/>
    <w:rsid w:val="00086E11"/>
    <w:rsid w:val="001921E3"/>
    <w:rsid w:val="00193550"/>
    <w:rsid w:val="001D145F"/>
    <w:rsid w:val="001D757B"/>
    <w:rsid w:val="001F7046"/>
    <w:rsid w:val="0021497D"/>
    <w:rsid w:val="00220B90"/>
    <w:rsid w:val="00243A78"/>
    <w:rsid w:val="0025013C"/>
    <w:rsid w:val="00251036"/>
    <w:rsid w:val="002818EC"/>
    <w:rsid w:val="002B7943"/>
    <w:rsid w:val="002D382B"/>
    <w:rsid w:val="002F227A"/>
    <w:rsid w:val="00300A51"/>
    <w:rsid w:val="00312CF8"/>
    <w:rsid w:val="00333145"/>
    <w:rsid w:val="003471AC"/>
    <w:rsid w:val="00357BEB"/>
    <w:rsid w:val="00376397"/>
    <w:rsid w:val="004510F2"/>
    <w:rsid w:val="00474EA5"/>
    <w:rsid w:val="00565293"/>
    <w:rsid w:val="0057455D"/>
    <w:rsid w:val="005A221F"/>
    <w:rsid w:val="005E0BD9"/>
    <w:rsid w:val="00612CB5"/>
    <w:rsid w:val="006321F7"/>
    <w:rsid w:val="00667FA5"/>
    <w:rsid w:val="006A736E"/>
    <w:rsid w:val="006A763D"/>
    <w:rsid w:val="006C47B8"/>
    <w:rsid w:val="006E7027"/>
    <w:rsid w:val="00717E77"/>
    <w:rsid w:val="00727B03"/>
    <w:rsid w:val="007419CF"/>
    <w:rsid w:val="00743AF1"/>
    <w:rsid w:val="0079625A"/>
    <w:rsid w:val="007B1807"/>
    <w:rsid w:val="007E0BAF"/>
    <w:rsid w:val="007F59EF"/>
    <w:rsid w:val="0080647E"/>
    <w:rsid w:val="00812F90"/>
    <w:rsid w:val="00846786"/>
    <w:rsid w:val="00891CA7"/>
    <w:rsid w:val="008A0A3D"/>
    <w:rsid w:val="008E27DE"/>
    <w:rsid w:val="008F078E"/>
    <w:rsid w:val="00967945"/>
    <w:rsid w:val="009A65E4"/>
    <w:rsid w:val="009C0DBF"/>
    <w:rsid w:val="009D6EF4"/>
    <w:rsid w:val="009E0988"/>
    <w:rsid w:val="009F0483"/>
    <w:rsid w:val="009F2905"/>
    <w:rsid w:val="00A079A7"/>
    <w:rsid w:val="00A12ECD"/>
    <w:rsid w:val="00A30188"/>
    <w:rsid w:val="00A906DC"/>
    <w:rsid w:val="00AA12F4"/>
    <w:rsid w:val="00AB5958"/>
    <w:rsid w:val="00AB5959"/>
    <w:rsid w:val="00AC4398"/>
    <w:rsid w:val="00AD2B8D"/>
    <w:rsid w:val="00AD3766"/>
    <w:rsid w:val="00AD4017"/>
    <w:rsid w:val="00B1286D"/>
    <w:rsid w:val="00BD2AC2"/>
    <w:rsid w:val="00C019FF"/>
    <w:rsid w:val="00C076D0"/>
    <w:rsid w:val="00C22B21"/>
    <w:rsid w:val="00C26C09"/>
    <w:rsid w:val="00CC0C71"/>
    <w:rsid w:val="00CD4E0E"/>
    <w:rsid w:val="00CE2BD5"/>
    <w:rsid w:val="00DB26F5"/>
    <w:rsid w:val="00E24DD2"/>
    <w:rsid w:val="00E73F68"/>
    <w:rsid w:val="00E76914"/>
    <w:rsid w:val="00E80F62"/>
    <w:rsid w:val="00E83E0B"/>
    <w:rsid w:val="00EA0D64"/>
    <w:rsid w:val="00EB1DC4"/>
    <w:rsid w:val="00F1700D"/>
    <w:rsid w:val="00F23841"/>
    <w:rsid w:val="00F2789D"/>
    <w:rsid w:val="00F6182E"/>
    <w:rsid w:val="00F9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Прокурор</cp:lastModifiedBy>
  <cp:revision>2</cp:revision>
  <cp:lastPrinted>2020-11-23T14:39:00Z</cp:lastPrinted>
  <dcterms:created xsi:type="dcterms:W3CDTF">2020-11-23T14:45:00Z</dcterms:created>
  <dcterms:modified xsi:type="dcterms:W3CDTF">2020-11-23T14:45:00Z</dcterms:modified>
</cp:coreProperties>
</file>