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B8" w:rsidRPr="00334C57" w:rsidRDefault="00296AB8" w:rsidP="00296AB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  </w:t>
      </w:r>
      <w:r w:rsidRPr="00334C57">
        <w:rPr>
          <w:rFonts w:ascii="Times New Roman" w:hAnsi="Times New Roman" w:cs="Times New Roman"/>
          <w:i/>
          <w:color w:val="FF0000"/>
          <w:spacing w:val="1"/>
          <w:sz w:val="28"/>
          <w:szCs w:val="28"/>
        </w:rPr>
        <w:t xml:space="preserve">  </w:t>
      </w:r>
      <w:r w:rsidRPr="00334C57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     </w:t>
      </w:r>
    </w:p>
    <w:p w:rsidR="00296AB8" w:rsidRDefault="00296AB8" w:rsidP="00296AB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296AB8" w:rsidRDefault="00296AB8" w:rsidP="00296AB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296AB8" w:rsidRDefault="00296AB8" w:rsidP="00296AB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296AB8" w:rsidRDefault="00296AB8" w:rsidP="00296AB8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96AB8" w:rsidRDefault="00296AB8" w:rsidP="00296AB8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296AB8" w:rsidRDefault="00296AB8" w:rsidP="00296AB8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296AB8" w:rsidRDefault="00296AB8" w:rsidP="00296AB8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296AB8" w:rsidRDefault="00296AB8" w:rsidP="00296AB8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сорок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296AB8" w:rsidRDefault="00296AB8" w:rsidP="00296AB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13 декабря 2023 г. № 246</w:t>
      </w:r>
    </w:p>
    <w:p w:rsidR="00296AB8" w:rsidRDefault="00296AB8" w:rsidP="00296AB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0"/>
      </w:tblGrid>
      <w:tr w:rsidR="00296AB8" w:rsidRPr="005D0E43" w:rsidTr="00296AB8">
        <w:trPr>
          <w:trHeight w:val="782"/>
        </w:trPr>
        <w:tc>
          <w:tcPr>
            <w:tcW w:w="9570" w:type="dxa"/>
          </w:tcPr>
          <w:p w:rsidR="00296AB8" w:rsidRPr="00296AB8" w:rsidRDefault="00296AB8" w:rsidP="00296AB8">
            <w:pPr>
              <w:pStyle w:val="a3"/>
              <w:ind w:firstLine="8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принятии части полномочий по вопросам градостроительной деятельности, передаваемых администрации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Калитинское сельское</w:t>
            </w:r>
            <w:r w:rsidRPr="00296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  <w:r w:rsidRPr="00296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2100F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 w:rsidR="00221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Ленинградской области </w:t>
            </w:r>
            <w:r w:rsidRPr="00296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их исполнения администрацией муниципального образования </w:t>
            </w:r>
            <w:proofErr w:type="spellStart"/>
            <w:r w:rsidRPr="00296AB8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Волосовский</w:t>
            </w:r>
            <w:proofErr w:type="spellEnd"/>
            <w:r w:rsidRPr="00296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 Ленинградской области </w:t>
            </w:r>
          </w:p>
        </w:tc>
      </w:tr>
    </w:tbl>
    <w:p w:rsidR="00296AB8" w:rsidRDefault="00296AB8" w:rsidP="00296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AB8" w:rsidRDefault="00296AB8" w:rsidP="00296A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AB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FE2E3E">
        <w:rPr>
          <w:rFonts w:ascii="Times New Roman" w:hAnsi="Times New Roman" w:cs="Times New Roman"/>
          <w:sz w:val="28"/>
          <w:szCs w:val="28"/>
        </w:rPr>
        <w:t xml:space="preserve"> на основании  Устава муниципального образования Калитинское сельское поселение </w:t>
      </w:r>
      <w:proofErr w:type="spellStart"/>
      <w:r w:rsidR="00FE2E3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FE2E3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</w:t>
      </w:r>
      <w:r w:rsidRPr="00334C57">
        <w:rPr>
          <w:rFonts w:ascii="Times New Roman" w:hAnsi="Times New Roman" w:cs="Times New Roman"/>
          <w:sz w:val="28"/>
          <w:szCs w:val="28"/>
        </w:rPr>
        <w:t xml:space="preserve">совет депутатов  Калитинского сельского поселения </w:t>
      </w:r>
      <w:proofErr w:type="spellStart"/>
      <w:r w:rsidRPr="00334C5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34C5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FE2E3E" w:rsidRPr="00334C57" w:rsidRDefault="00FE2E3E" w:rsidP="00296A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E3E" w:rsidRDefault="00FE2E3E" w:rsidP="00FE2E3E">
      <w:pPr>
        <w:pStyle w:val="a4"/>
        <w:tabs>
          <w:tab w:val="left" w:pos="0"/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C42B8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7344B">
        <w:rPr>
          <w:sz w:val="28"/>
          <w:szCs w:val="28"/>
        </w:rPr>
        <w:t>Принять часть полномочий по вопросам</w:t>
      </w:r>
      <w:r>
        <w:rPr>
          <w:sz w:val="28"/>
          <w:szCs w:val="28"/>
        </w:rPr>
        <w:t xml:space="preserve"> градостроительной деятельности </w:t>
      </w:r>
      <w:r w:rsidR="0022100F">
        <w:rPr>
          <w:sz w:val="28"/>
          <w:szCs w:val="28"/>
        </w:rPr>
        <w:t>от а</w:t>
      </w:r>
      <w:r w:rsidRPr="0067344B">
        <w:rPr>
          <w:sz w:val="28"/>
          <w:szCs w:val="28"/>
        </w:rPr>
        <w:t xml:space="preserve">дминистрации </w:t>
      </w:r>
      <w:proofErr w:type="spellStart"/>
      <w:r w:rsidRPr="0067344B">
        <w:rPr>
          <w:sz w:val="28"/>
          <w:szCs w:val="28"/>
        </w:rPr>
        <w:t>Волосовского</w:t>
      </w:r>
      <w:proofErr w:type="spellEnd"/>
      <w:r w:rsidRPr="0067344B">
        <w:rPr>
          <w:sz w:val="28"/>
          <w:szCs w:val="28"/>
        </w:rPr>
        <w:t xml:space="preserve"> муниципального района для их исполнения администраци</w:t>
      </w:r>
      <w:r>
        <w:rPr>
          <w:sz w:val="28"/>
          <w:szCs w:val="28"/>
        </w:rPr>
        <w:t xml:space="preserve">ей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2024 год, согласно приложению</w:t>
      </w:r>
      <w:r w:rsidRPr="0067344B">
        <w:rPr>
          <w:sz w:val="28"/>
          <w:szCs w:val="28"/>
        </w:rPr>
        <w:t>.</w:t>
      </w:r>
    </w:p>
    <w:p w:rsidR="00FE2E3E" w:rsidRPr="000E1EB5" w:rsidRDefault="00FE2E3E" w:rsidP="00FE2E3E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67344B">
        <w:rPr>
          <w:sz w:val="28"/>
          <w:szCs w:val="28"/>
        </w:rPr>
        <w:t>Заключить Соглашения о передаче вышеуказанной части полномочий по вопросам гр</w:t>
      </w:r>
      <w:r w:rsidR="0076645A">
        <w:rPr>
          <w:sz w:val="28"/>
          <w:szCs w:val="28"/>
        </w:rPr>
        <w:t>адостроительной деятельности с а</w:t>
      </w:r>
      <w:r w:rsidRPr="0067344B">
        <w:rPr>
          <w:sz w:val="28"/>
          <w:szCs w:val="28"/>
        </w:rPr>
        <w:t xml:space="preserve">дминистрацией </w:t>
      </w:r>
      <w:proofErr w:type="spellStart"/>
      <w:r w:rsidRPr="0067344B">
        <w:rPr>
          <w:sz w:val="28"/>
          <w:szCs w:val="28"/>
        </w:rPr>
        <w:t>Волосовского</w:t>
      </w:r>
      <w:proofErr w:type="spellEnd"/>
      <w:r w:rsidRPr="0067344B">
        <w:rPr>
          <w:sz w:val="28"/>
          <w:szCs w:val="28"/>
        </w:rPr>
        <w:t xml:space="preserve"> муниципального района.</w:t>
      </w:r>
    </w:p>
    <w:p w:rsidR="00FE2E3E" w:rsidRPr="00EF4DD9" w:rsidRDefault="00FE2E3E" w:rsidP="00FE2E3E">
      <w:pPr>
        <w:pStyle w:val="20"/>
        <w:shd w:val="clear" w:color="auto" w:fill="auto"/>
        <w:tabs>
          <w:tab w:val="left" w:pos="1562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  <w:r w:rsidRPr="00EF4DD9">
        <w:rPr>
          <w:rFonts w:ascii="Times New Roman" w:hAnsi="Times New Roman" w:cs="Times New Roman"/>
        </w:rPr>
        <w:t xml:space="preserve">3. Опубликовать (обнародовать) настоящее решение в общественно - политической газете </w:t>
      </w:r>
      <w:proofErr w:type="spellStart"/>
      <w:r w:rsidRPr="00EF4DD9">
        <w:rPr>
          <w:rFonts w:ascii="Times New Roman" w:hAnsi="Times New Roman" w:cs="Times New Roman"/>
        </w:rPr>
        <w:t>Волосовского</w:t>
      </w:r>
      <w:proofErr w:type="spellEnd"/>
      <w:r w:rsidRPr="00EF4DD9">
        <w:rPr>
          <w:rFonts w:ascii="Times New Roman" w:hAnsi="Times New Roman" w:cs="Times New Roman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поселения.</w:t>
      </w:r>
    </w:p>
    <w:p w:rsidR="00FE2E3E" w:rsidRDefault="00FE2E3E" w:rsidP="00FE2E3E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EF4DD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2024 года.</w:t>
      </w:r>
    </w:p>
    <w:p w:rsidR="00FE2E3E" w:rsidRDefault="00FE2E3E" w:rsidP="00FE2E3E">
      <w:pPr>
        <w:jc w:val="both"/>
        <w:rPr>
          <w:sz w:val="28"/>
          <w:szCs w:val="28"/>
        </w:rPr>
      </w:pPr>
    </w:p>
    <w:p w:rsidR="00FE2E3E" w:rsidRDefault="00FE2E3E" w:rsidP="00FE2E3E">
      <w:pPr>
        <w:jc w:val="both"/>
        <w:rPr>
          <w:sz w:val="28"/>
          <w:szCs w:val="28"/>
        </w:rPr>
      </w:pPr>
    </w:p>
    <w:p w:rsidR="00FE2E3E" w:rsidRDefault="00FE2E3E" w:rsidP="00FE2E3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3E">
        <w:rPr>
          <w:rFonts w:ascii="Times New Roman" w:hAnsi="Times New Roman" w:cs="Times New Roman"/>
          <w:sz w:val="28"/>
          <w:szCs w:val="28"/>
        </w:rPr>
        <w:t xml:space="preserve">Глава Калитинского сельского поселения                          </w:t>
      </w:r>
      <w:r w:rsidR="0022100F">
        <w:rPr>
          <w:rFonts w:ascii="Times New Roman" w:hAnsi="Times New Roman" w:cs="Times New Roman"/>
          <w:sz w:val="28"/>
          <w:szCs w:val="28"/>
        </w:rPr>
        <w:t xml:space="preserve">  </w:t>
      </w:r>
      <w:r w:rsidRPr="00FE2E3E">
        <w:rPr>
          <w:rFonts w:ascii="Times New Roman" w:hAnsi="Times New Roman" w:cs="Times New Roman"/>
          <w:sz w:val="28"/>
          <w:szCs w:val="28"/>
        </w:rPr>
        <w:t xml:space="preserve"> Т.А.Тихонова</w:t>
      </w:r>
    </w:p>
    <w:p w:rsidR="0022100F" w:rsidRDefault="0022100F" w:rsidP="0022100F">
      <w:pPr>
        <w:pStyle w:val="a3"/>
        <w:jc w:val="right"/>
        <w:rPr>
          <w:rFonts w:ascii="Times New Roman" w:hAnsi="Times New Roman" w:cs="Times New Roman"/>
        </w:rPr>
      </w:pPr>
    </w:p>
    <w:p w:rsidR="0022100F" w:rsidRPr="00980F69" w:rsidRDefault="0022100F" w:rsidP="0022100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2100F" w:rsidRDefault="0022100F" w:rsidP="0022100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>с</w:t>
      </w:r>
      <w:r w:rsidRPr="00980F69">
        <w:rPr>
          <w:rFonts w:ascii="Times New Roman" w:hAnsi="Times New Roman" w:cs="Times New Roman"/>
        </w:rPr>
        <w:t>овета депутатов</w:t>
      </w:r>
    </w:p>
    <w:p w:rsidR="0022100F" w:rsidRDefault="0022100F" w:rsidP="0022100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  <w:r w:rsidRPr="00980F69">
        <w:rPr>
          <w:rFonts w:ascii="Times New Roman" w:hAnsi="Times New Roman" w:cs="Times New Roman"/>
        </w:rPr>
        <w:t xml:space="preserve"> </w:t>
      </w:r>
    </w:p>
    <w:p w:rsidR="0022100F" w:rsidRPr="00980F69" w:rsidRDefault="0022100F" w:rsidP="002210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980F6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13.12.2023 года</w:t>
      </w:r>
      <w:r w:rsidRPr="00980F6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 248</w:t>
      </w:r>
    </w:p>
    <w:p w:rsidR="0022100F" w:rsidRDefault="0022100F" w:rsidP="0022100F">
      <w:pPr>
        <w:jc w:val="right"/>
        <w:rPr>
          <w:rFonts w:ascii="Calibri" w:eastAsia="Times New Roman" w:hAnsi="Calibri" w:cs="Times New Roman"/>
        </w:rPr>
      </w:pPr>
    </w:p>
    <w:p w:rsidR="0022100F" w:rsidRDefault="0022100F" w:rsidP="0022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0F">
        <w:rPr>
          <w:rFonts w:ascii="Times New Roman" w:eastAsia="Times New Roman" w:hAnsi="Times New Roman" w:cs="Times New Roman"/>
          <w:b/>
          <w:sz w:val="28"/>
          <w:szCs w:val="28"/>
        </w:rPr>
        <w:t>Перечень части полномочий по вопросам градостроительной деятельности,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передаваемых а</w:t>
      </w:r>
      <w:r w:rsidRPr="0022100F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дминистрацией </w:t>
      </w:r>
      <w:proofErr w:type="spellStart"/>
      <w:r w:rsidRPr="0022100F">
        <w:rPr>
          <w:rFonts w:ascii="Times New Roman" w:eastAsia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22100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для их исполнения администрации </w:t>
      </w:r>
      <w:r w:rsidRPr="00296AB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Калитинское сельское</w:t>
      </w:r>
      <w:r w:rsidRPr="00296AB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2210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00F">
        <w:rPr>
          <w:rFonts w:ascii="Times New Roman" w:eastAsia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22100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Ленинградской области </w:t>
      </w:r>
    </w:p>
    <w:p w:rsidR="0022100F" w:rsidRPr="0022100F" w:rsidRDefault="0022100F" w:rsidP="0022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00F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2024 год </w:t>
      </w:r>
    </w:p>
    <w:p w:rsidR="0022100F" w:rsidRDefault="0022100F" w:rsidP="0022100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297"/>
        <w:gridCol w:w="1489"/>
        <w:gridCol w:w="1933"/>
        <w:gridCol w:w="1773"/>
        <w:gridCol w:w="1851"/>
      </w:tblGrid>
      <w:tr w:rsidR="0022100F" w:rsidRPr="0022100F" w:rsidTr="00FA12F8">
        <w:tc>
          <w:tcPr>
            <w:tcW w:w="600" w:type="dxa"/>
          </w:tcPr>
          <w:p w:rsidR="0022100F" w:rsidRPr="0022100F" w:rsidRDefault="0022100F" w:rsidP="00FA12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3" w:type="dxa"/>
          </w:tcPr>
          <w:p w:rsidR="0022100F" w:rsidRPr="0022100F" w:rsidRDefault="0022100F" w:rsidP="00221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полномочия, передаваемого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Калитинского </w:t>
            </w: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365" w:type="dxa"/>
          </w:tcPr>
          <w:p w:rsidR="0022100F" w:rsidRPr="0022100F" w:rsidRDefault="0022100F" w:rsidP="00FA1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Срок, на который заключается соглашение</w:t>
            </w:r>
          </w:p>
        </w:tc>
        <w:tc>
          <w:tcPr>
            <w:tcW w:w="1815" w:type="dxa"/>
          </w:tcPr>
          <w:p w:rsidR="0022100F" w:rsidRPr="0022100F" w:rsidRDefault="0022100F" w:rsidP="00FA1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22100F" w:rsidRPr="0022100F" w:rsidRDefault="0022100F" w:rsidP="00FA1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22100F" w:rsidRPr="0022100F" w:rsidRDefault="0022100F" w:rsidP="00FA1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межбюджетных трансфертов     (рублей)</w:t>
            </w:r>
          </w:p>
        </w:tc>
      </w:tr>
      <w:tr w:rsidR="0022100F" w:rsidRPr="0022100F" w:rsidTr="00FA12F8">
        <w:tc>
          <w:tcPr>
            <w:tcW w:w="600" w:type="dxa"/>
            <w:vAlign w:val="center"/>
          </w:tcPr>
          <w:p w:rsidR="0022100F" w:rsidRPr="0022100F" w:rsidRDefault="0022100F" w:rsidP="00FA1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22100F" w:rsidRPr="0022100F" w:rsidRDefault="0022100F" w:rsidP="00FA1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   полномочий по градостроительной деятельности (организация проведения публичных слушаний, подготовка Генеральных планов)</w:t>
            </w:r>
          </w:p>
        </w:tc>
        <w:tc>
          <w:tcPr>
            <w:tcW w:w="1365" w:type="dxa"/>
            <w:vAlign w:val="bottom"/>
          </w:tcPr>
          <w:p w:rsidR="0022100F" w:rsidRPr="0022100F" w:rsidRDefault="0022100F" w:rsidP="00FA1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vAlign w:val="bottom"/>
          </w:tcPr>
          <w:p w:rsidR="0022100F" w:rsidRPr="0022100F" w:rsidRDefault="0022100F" w:rsidP="00221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 - администрация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</w:t>
            </w: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84" w:type="dxa"/>
            <w:vAlign w:val="bottom"/>
          </w:tcPr>
          <w:p w:rsidR="0022100F" w:rsidRPr="0022100F" w:rsidRDefault="0022100F" w:rsidP="00FA1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0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22100F" w:rsidRPr="0022100F" w:rsidRDefault="0022100F" w:rsidP="00FA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2 200 </w:t>
            </w:r>
            <w:r w:rsidRPr="0022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</w:tbl>
    <w:p w:rsidR="0022100F" w:rsidRDefault="0022100F" w:rsidP="002210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00F" w:rsidRPr="00FE2E3E" w:rsidRDefault="0022100F" w:rsidP="00FE2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AB8" w:rsidRDefault="00296AB8" w:rsidP="00296A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58C" w:rsidRDefault="0094058C"/>
    <w:sectPr w:rsidR="0094058C" w:rsidSect="0094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CC6"/>
    <w:multiLevelType w:val="hybridMultilevel"/>
    <w:tmpl w:val="CCFEE230"/>
    <w:lvl w:ilvl="0" w:tplc="BA68A7E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360DE"/>
    <w:multiLevelType w:val="hybridMultilevel"/>
    <w:tmpl w:val="329883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AB8"/>
    <w:rsid w:val="00125F48"/>
    <w:rsid w:val="0022100F"/>
    <w:rsid w:val="00296AB8"/>
    <w:rsid w:val="0076645A"/>
    <w:rsid w:val="00883386"/>
    <w:rsid w:val="0094058C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6A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E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FE2E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E3E"/>
    <w:pPr>
      <w:widowControl w:val="0"/>
      <w:shd w:val="clear" w:color="auto" w:fill="FFFFFF"/>
      <w:spacing w:after="0" w:line="240" w:lineRule="atLeas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2023-12-15T07:53:00Z</cp:lastPrinted>
  <dcterms:created xsi:type="dcterms:W3CDTF">2023-12-15T07:08:00Z</dcterms:created>
  <dcterms:modified xsi:type="dcterms:W3CDTF">2023-12-15T08:03:00Z</dcterms:modified>
</cp:coreProperties>
</file>