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C61" w:rsidRPr="00881C8C" w:rsidRDefault="00E47C61" w:rsidP="00E47C61">
      <w:pPr>
        <w:spacing w:after="0" w:line="240" w:lineRule="auto"/>
        <w:jc w:val="center"/>
        <w:rPr>
          <w:rFonts w:ascii="Times New Roman" w:hAnsi="Times New Roman" w:cs="Times New Roman"/>
          <w:b/>
          <w:i/>
          <w:color w:val="FF0000"/>
          <w:sz w:val="28"/>
          <w:szCs w:val="28"/>
        </w:rPr>
      </w:pPr>
      <w:r w:rsidRPr="00881C8C">
        <w:rPr>
          <w:rFonts w:ascii="Times New Roman" w:hAnsi="Times New Roman" w:cs="Times New Roman"/>
          <w:b/>
          <w:sz w:val="28"/>
          <w:szCs w:val="28"/>
        </w:rPr>
        <w:t xml:space="preserve">МУНИЦИПАЛЬНОЕ  ОБРАЗОВАНИЕ   </w:t>
      </w:r>
    </w:p>
    <w:p w:rsidR="00E47C61" w:rsidRPr="00881C8C" w:rsidRDefault="00E47C61" w:rsidP="00E47C61">
      <w:pPr>
        <w:spacing w:after="0" w:line="240" w:lineRule="auto"/>
        <w:jc w:val="center"/>
        <w:rPr>
          <w:rFonts w:ascii="Times New Roman" w:hAnsi="Times New Roman" w:cs="Times New Roman"/>
          <w:b/>
          <w:sz w:val="28"/>
          <w:szCs w:val="28"/>
        </w:rPr>
      </w:pPr>
      <w:r w:rsidRPr="00881C8C">
        <w:rPr>
          <w:rFonts w:ascii="Times New Roman" w:hAnsi="Times New Roman" w:cs="Times New Roman"/>
          <w:b/>
          <w:sz w:val="28"/>
          <w:szCs w:val="28"/>
        </w:rPr>
        <w:t>КАЛИТИНСКОЕ СЕЛЬСКОЕ ПОСЕЛЕНИЕ</w:t>
      </w:r>
      <w:r w:rsidRPr="00881C8C">
        <w:rPr>
          <w:rFonts w:ascii="Times New Roman" w:hAnsi="Times New Roman" w:cs="Times New Roman"/>
          <w:b/>
          <w:sz w:val="28"/>
          <w:szCs w:val="28"/>
        </w:rPr>
        <w:br/>
        <w:t>ВОЛОСОВСКОГО МУНИЦИПАЛЬНОГО РАЙОНА</w:t>
      </w:r>
      <w:r w:rsidRPr="00881C8C">
        <w:rPr>
          <w:rFonts w:ascii="Times New Roman" w:hAnsi="Times New Roman" w:cs="Times New Roman"/>
          <w:b/>
          <w:sz w:val="28"/>
          <w:szCs w:val="28"/>
        </w:rPr>
        <w:br/>
        <w:t>ЛЕНИНГРАДСКОЙ ОБЛАСТИ</w:t>
      </w:r>
      <w:r w:rsidRPr="00881C8C">
        <w:rPr>
          <w:rFonts w:ascii="Times New Roman" w:hAnsi="Times New Roman" w:cs="Times New Roman"/>
          <w:b/>
          <w:sz w:val="28"/>
          <w:szCs w:val="28"/>
        </w:rPr>
        <w:br/>
      </w:r>
    </w:p>
    <w:p w:rsidR="00E47C61" w:rsidRDefault="00E47C61" w:rsidP="00E47C6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СОВЕТ ДЕПУТАТОВ</w:t>
      </w:r>
    </w:p>
    <w:p w:rsidR="00E47C61" w:rsidRDefault="00E47C61" w:rsidP="00E47C6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КАЛИТИНСКОГО СЕЛЬСКОГО ПОСЕЛЕНИЯ</w:t>
      </w:r>
      <w:r>
        <w:rPr>
          <w:rFonts w:ascii="Times New Roman" w:hAnsi="Times New Roman" w:cs="Times New Roman"/>
          <w:b/>
          <w:sz w:val="28"/>
          <w:szCs w:val="28"/>
        </w:rPr>
        <w:br/>
        <w:t xml:space="preserve"> РЕШЕНИЕ</w:t>
      </w:r>
    </w:p>
    <w:p w:rsidR="00E47C61" w:rsidRDefault="00E47C61" w:rsidP="00E47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(сорок шестое заседание первого созыва)</w:t>
      </w:r>
    </w:p>
    <w:p w:rsidR="00E47C61" w:rsidRDefault="00E47C61" w:rsidP="00E47C61">
      <w:pPr>
        <w:spacing w:after="0" w:line="240" w:lineRule="auto"/>
        <w:rPr>
          <w:rFonts w:ascii="Times New Roman" w:hAnsi="Times New Roman" w:cs="Times New Roman"/>
          <w:sz w:val="28"/>
          <w:szCs w:val="28"/>
        </w:rPr>
      </w:pPr>
    </w:p>
    <w:p w:rsidR="00E47C61" w:rsidRDefault="00881C8C" w:rsidP="00E47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  23 мая</w:t>
      </w:r>
      <w:r w:rsidR="00E47C61">
        <w:rPr>
          <w:rFonts w:ascii="Times New Roman" w:hAnsi="Times New Roman" w:cs="Times New Roman"/>
          <w:sz w:val="28"/>
          <w:szCs w:val="28"/>
        </w:rPr>
        <w:t xml:space="preserve">  2024 года  №  </w:t>
      </w:r>
      <w:r>
        <w:rPr>
          <w:rFonts w:ascii="Times New Roman" w:hAnsi="Times New Roman" w:cs="Times New Roman"/>
          <w:sz w:val="28"/>
          <w:szCs w:val="28"/>
        </w:rPr>
        <w:t>262</w:t>
      </w:r>
    </w:p>
    <w:p w:rsidR="00E47C61" w:rsidRDefault="00E47C61" w:rsidP="00E47C61">
      <w:pPr>
        <w:spacing w:after="0" w:line="240" w:lineRule="auto"/>
        <w:jc w:val="center"/>
        <w:rPr>
          <w:rFonts w:ascii="Times New Roman" w:hAnsi="Times New Roman" w:cs="Times New Roman"/>
          <w:sz w:val="28"/>
          <w:szCs w:val="28"/>
        </w:rPr>
      </w:pPr>
    </w:p>
    <w:p w:rsidR="00E47C61" w:rsidRPr="00305023" w:rsidRDefault="00E47C61" w:rsidP="00E47C61">
      <w:pPr>
        <w:ind w:firstLine="709"/>
        <w:jc w:val="both"/>
        <w:rPr>
          <w:rFonts w:ascii="Times New Roman" w:hAnsi="Times New Roman" w:cs="Times New Roman"/>
          <w:b/>
          <w:sz w:val="28"/>
          <w:szCs w:val="28"/>
        </w:rPr>
      </w:pPr>
      <w:r w:rsidRPr="00305023">
        <w:rPr>
          <w:rFonts w:ascii="Times New Roman" w:hAnsi="Times New Roman" w:cs="Times New Roman"/>
          <w:b/>
          <w:sz w:val="28"/>
          <w:szCs w:val="28"/>
        </w:rPr>
        <w:t xml:space="preserve">О </w:t>
      </w:r>
      <w:r>
        <w:rPr>
          <w:rFonts w:ascii="Times New Roman" w:hAnsi="Times New Roman" w:cs="Times New Roman"/>
          <w:b/>
          <w:sz w:val="28"/>
          <w:szCs w:val="28"/>
        </w:rPr>
        <w:t>внесении</w:t>
      </w:r>
      <w:r w:rsidRPr="00305023">
        <w:rPr>
          <w:rFonts w:ascii="Times New Roman" w:hAnsi="Times New Roman" w:cs="Times New Roman"/>
          <w:b/>
          <w:sz w:val="28"/>
          <w:szCs w:val="28"/>
        </w:rPr>
        <w:t xml:space="preserve"> изменений в </w:t>
      </w:r>
      <w:r w:rsidRPr="00305023">
        <w:rPr>
          <w:rFonts w:ascii="Times New Roman" w:hAnsi="Times New Roman" w:cs="Times New Roman"/>
          <w:b/>
          <w:bCs/>
          <w:sz w:val="28"/>
          <w:szCs w:val="28"/>
        </w:rPr>
        <w:t>Правила</w:t>
      </w:r>
      <w:r>
        <w:rPr>
          <w:rFonts w:ascii="Times New Roman" w:hAnsi="Times New Roman" w:cs="Times New Roman"/>
          <w:b/>
          <w:bCs/>
          <w:sz w:val="28"/>
          <w:szCs w:val="28"/>
        </w:rPr>
        <w:t xml:space="preserve">  благоустройства </w:t>
      </w:r>
      <w:r w:rsidRPr="00305023">
        <w:rPr>
          <w:rFonts w:ascii="Times New Roman" w:hAnsi="Times New Roman" w:cs="Times New Roman"/>
          <w:b/>
          <w:bCs/>
          <w:sz w:val="28"/>
          <w:szCs w:val="28"/>
        </w:rPr>
        <w:t xml:space="preserve"> территории</w:t>
      </w:r>
      <w:r w:rsidRPr="00305023">
        <w:rPr>
          <w:rFonts w:ascii="Times New Roman" w:hAnsi="Times New Roman" w:cs="Times New Roman"/>
          <w:b/>
          <w:sz w:val="28"/>
          <w:szCs w:val="28"/>
        </w:rPr>
        <w:t xml:space="preserve"> </w:t>
      </w:r>
      <w:r>
        <w:rPr>
          <w:rFonts w:ascii="Times New Roman" w:hAnsi="Times New Roman" w:cs="Times New Roman"/>
          <w:b/>
          <w:sz w:val="28"/>
          <w:szCs w:val="28"/>
        </w:rPr>
        <w:t>муниципального образования Калитинское</w:t>
      </w:r>
      <w:r w:rsidRPr="00305023">
        <w:rPr>
          <w:rFonts w:ascii="Times New Roman" w:hAnsi="Times New Roman" w:cs="Times New Roman"/>
          <w:b/>
          <w:sz w:val="28"/>
          <w:szCs w:val="28"/>
        </w:rPr>
        <w:t xml:space="preserve"> сельское поселение </w:t>
      </w:r>
      <w:proofErr w:type="spellStart"/>
      <w:r w:rsidRPr="00305023">
        <w:rPr>
          <w:rFonts w:ascii="Times New Roman" w:hAnsi="Times New Roman" w:cs="Times New Roman"/>
          <w:b/>
          <w:sz w:val="28"/>
          <w:szCs w:val="28"/>
        </w:rPr>
        <w:t>Волосовского</w:t>
      </w:r>
      <w:proofErr w:type="spellEnd"/>
      <w:r w:rsidRPr="00305023">
        <w:rPr>
          <w:rFonts w:ascii="Times New Roman" w:hAnsi="Times New Roman" w:cs="Times New Roman"/>
          <w:b/>
          <w:sz w:val="28"/>
          <w:szCs w:val="28"/>
        </w:rPr>
        <w:t xml:space="preserve"> муниципального района Ленинградской области, утвержденное решением совета депутатов </w:t>
      </w:r>
      <w:r>
        <w:rPr>
          <w:rFonts w:ascii="Times New Roman" w:hAnsi="Times New Roman" w:cs="Times New Roman"/>
          <w:b/>
          <w:sz w:val="28"/>
          <w:szCs w:val="28"/>
        </w:rPr>
        <w:t>Калитинского сельского поселения</w:t>
      </w:r>
      <w:r w:rsidRPr="00305023">
        <w:rPr>
          <w:rFonts w:ascii="Times New Roman" w:hAnsi="Times New Roman" w:cs="Times New Roman"/>
          <w:b/>
          <w:sz w:val="28"/>
          <w:szCs w:val="28"/>
        </w:rPr>
        <w:t xml:space="preserve"> от </w:t>
      </w:r>
      <w:r>
        <w:rPr>
          <w:rFonts w:ascii="Times New Roman" w:hAnsi="Times New Roman" w:cs="Times New Roman"/>
          <w:b/>
          <w:sz w:val="28"/>
          <w:szCs w:val="28"/>
        </w:rPr>
        <w:t>24.11.2022 № 189</w:t>
      </w:r>
    </w:p>
    <w:p w:rsidR="00E47C61" w:rsidRPr="00305023" w:rsidRDefault="00E47C61" w:rsidP="00E47C61">
      <w:pPr>
        <w:shd w:val="clear" w:color="auto" w:fill="FFFFFF"/>
        <w:ind w:firstLine="709"/>
        <w:jc w:val="both"/>
        <w:rPr>
          <w:rFonts w:ascii="Times New Roman" w:hAnsi="Times New Roman" w:cs="Times New Roman"/>
          <w:color w:val="000000"/>
        </w:rPr>
      </w:pPr>
      <w:r w:rsidRPr="00305023">
        <w:rPr>
          <w:rFonts w:ascii="Times New Roman" w:hAnsi="Times New Roman" w:cs="Times New Roman"/>
          <w:sz w:val="28"/>
          <w:szCs w:val="28"/>
        </w:rPr>
        <w:t xml:space="preserve">В соответствии с Федеральным законом № 131-ФЗ от 06.10.2003 «Об общих принципах организации местного самоуправления в Российской федерации»,  </w:t>
      </w:r>
      <w:r w:rsidRPr="00305023">
        <w:rPr>
          <w:rFonts w:ascii="Times New Roman" w:hAnsi="Times New Roman" w:cs="Times New Roman"/>
          <w:color w:val="000000"/>
          <w:sz w:val="28"/>
          <w:szCs w:val="28"/>
        </w:rPr>
        <w:t>учитывая Методические рекомендации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w:t>
      </w:r>
      <w:proofErr w:type="spellStart"/>
      <w:proofErr w:type="gramStart"/>
      <w:r w:rsidRPr="00305023">
        <w:rPr>
          <w:rFonts w:ascii="Times New Roman" w:hAnsi="Times New Roman" w:cs="Times New Roman"/>
          <w:color w:val="000000"/>
          <w:sz w:val="28"/>
          <w:szCs w:val="28"/>
        </w:rPr>
        <w:t>пр</w:t>
      </w:r>
      <w:proofErr w:type="spellEnd"/>
      <w:proofErr w:type="gramEnd"/>
      <w:r w:rsidRPr="00305023">
        <w:rPr>
          <w:rFonts w:ascii="Times New Roman" w:hAnsi="Times New Roman" w:cs="Times New Roman"/>
          <w:color w:val="000000"/>
          <w:sz w:val="28"/>
          <w:szCs w:val="28"/>
        </w:rPr>
        <w:t xml:space="preserve">, руководствуясь Уставом муниципального образования </w:t>
      </w:r>
      <w:r>
        <w:rPr>
          <w:rFonts w:ascii="Times New Roman" w:hAnsi="Times New Roman" w:cs="Times New Roman"/>
          <w:color w:val="000000"/>
          <w:sz w:val="28"/>
          <w:szCs w:val="28"/>
        </w:rPr>
        <w:t>Калитинское</w:t>
      </w:r>
      <w:r w:rsidRPr="00305023">
        <w:rPr>
          <w:rFonts w:ascii="Times New Roman" w:hAnsi="Times New Roman" w:cs="Times New Roman"/>
          <w:color w:val="000000"/>
          <w:sz w:val="28"/>
          <w:szCs w:val="28"/>
        </w:rPr>
        <w:t xml:space="preserve"> сельское поселение </w:t>
      </w:r>
      <w:proofErr w:type="spellStart"/>
      <w:r w:rsidRPr="00305023">
        <w:rPr>
          <w:rFonts w:ascii="Times New Roman" w:hAnsi="Times New Roman" w:cs="Times New Roman"/>
          <w:color w:val="000000"/>
          <w:sz w:val="28"/>
          <w:szCs w:val="28"/>
        </w:rPr>
        <w:t>Волосовского</w:t>
      </w:r>
      <w:proofErr w:type="spellEnd"/>
      <w:r w:rsidRPr="00305023">
        <w:rPr>
          <w:rFonts w:ascii="Times New Roman" w:hAnsi="Times New Roman" w:cs="Times New Roman"/>
          <w:color w:val="000000"/>
          <w:sz w:val="28"/>
          <w:szCs w:val="28"/>
        </w:rPr>
        <w:t xml:space="preserve"> муниципального района Ленинградской области, совет депутатов муниципального образования </w:t>
      </w:r>
      <w:r>
        <w:rPr>
          <w:rFonts w:ascii="Times New Roman" w:hAnsi="Times New Roman" w:cs="Times New Roman"/>
          <w:color w:val="000000"/>
          <w:sz w:val="28"/>
          <w:szCs w:val="28"/>
        </w:rPr>
        <w:t>Калитинское</w:t>
      </w:r>
      <w:r w:rsidRPr="00305023">
        <w:rPr>
          <w:rFonts w:ascii="Times New Roman" w:hAnsi="Times New Roman" w:cs="Times New Roman"/>
          <w:color w:val="000000"/>
          <w:sz w:val="28"/>
          <w:szCs w:val="28"/>
        </w:rPr>
        <w:t xml:space="preserve"> сельское поселение </w:t>
      </w:r>
      <w:proofErr w:type="spellStart"/>
      <w:r w:rsidRPr="00305023">
        <w:rPr>
          <w:rFonts w:ascii="Times New Roman" w:hAnsi="Times New Roman" w:cs="Times New Roman"/>
          <w:color w:val="000000"/>
          <w:sz w:val="28"/>
          <w:szCs w:val="28"/>
        </w:rPr>
        <w:t>Волосовского</w:t>
      </w:r>
      <w:proofErr w:type="spellEnd"/>
      <w:r w:rsidRPr="00305023">
        <w:rPr>
          <w:rFonts w:ascii="Times New Roman" w:hAnsi="Times New Roman" w:cs="Times New Roman"/>
          <w:color w:val="000000"/>
          <w:sz w:val="28"/>
          <w:szCs w:val="28"/>
        </w:rPr>
        <w:t xml:space="preserve"> муниципального района  Ленинградской области </w:t>
      </w:r>
      <w:r w:rsidRPr="00305023">
        <w:rPr>
          <w:rFonts w:ascii="Times New Roman" w:hAnsi="Times New Roman" w:cs="Times New Roman"/>
          <w:b/>
          <w:color w:val="000000"/>
          <w:sz w:val="28"/>
          <w:szCs w:val="28"/>
        </w:rPr>
        <w:t>РЕШИЛ:</w:t>
      </w:r>
    </w:p>
    <w:p w:rsidR="00E47C61" w:rsidRDefault="00E47C61" w:rsidP="00E47C61">
      <w:pPr>
        <w:numPr>
          <w:ilvl w:val="0"/>
          <w:numId w:val="1"/>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Внести  </w:t>
      </w:r>
      <w:r w:rsidRPr="00305023">
        <w:rPr>
          <w:rFonts w:ascii="Times New Roman" w:hAnsi="Times New Roman" w:cs="Times New Roman"/>
          <w:sz w:val="28"/>
          <w:szCs w:val="28"/>
        </w:rPr>
        <w:t xml:space="preserve">в </w:t>
      </w:r>
      <w:r w:rsidRPr="00305023">
        <w:rPr>
          <w:rFonts w:ascii="Times New Roman" w:hAnsi="Times New Roman" w:cs="Times New Roman"/>
          <w:bCs/>
          <w:sz w:val="28"/>
          <w:szCs w:val="28"/>
        </w:rPr>
        <w:t>Правила благоустройства территории</w:t>
      </w:r>
      <w:r w:rsidRPr="00305023">
        <w:rPr>
          <w:rFonts w:ascii="Times New Roman" w:hAnsi="Times New Roman" w:cs="Times New Roman"/>
          <w:sz w:val="28"/>
          <w:szCs w:val="28"/>
        </w:rPr>
        <w:t xml:space="preserve"> </w:t>
      </w:r>
      <w:r w:rsidRPr="00E30685">
        <w:rPr>
          <w:rFonts w:ascii="Times New Roman" w:hAnsi="Times New Roman" w:cs="Times New Roman"/>
          <w:sz w:val="28"/>
          <w:szCs w:val="28"/>
        </w:rPr>
        <w:t>муниципального образования Калитинское сельское поселение</w:t>
      </w:r>
      <w:r w:rsidRPr="00305023">
        <w:rPr>
          <w:rFonts w:ascii="Times New Roman" w:hAnsi="Times New Roman" w:cs="Times New Roman"/>
          <w:sz w:val="28"/>
          <w:szCs w:val="28"/>
        </w:rPr>
        <w:t xml:space="preserve"> </w:t>
      </w:r>
      <w:proofErr w:type="spellStart"/>
      <w:r w:rsidRPr="00305023">
        <w:rPr>
          <w:rFonts w:ascii="Times New Roman" w:hAnsi="Times New Roman" w:cs="Times New Roman"/>
          <w:sz w:val="28"/>
          <w:szCs w:val="28"/>
        </w:rPr>
        <w:t>Волосовского</w:t>
      </w:r>
      <w:proofErr w:type="spellEnd"/>
      <w:r w:rsidRPr="00305023">
        <w:rPr>
          <w:rFonts w:ascii="Times New Roman" w:hAnsi="Times New Roman" w:cs="Times New Roman"/>
          <w:sz w:val="28"/>
          <w:szCs w:val="28"/>
        </w:rPr>
        <w:t xml:space="preserve"> муниципального района Лен</w:t>
      </w:r>
      <w:r>
        <w:rPr>
          <w:rFonts w:ascii="Times New Roman" w:hAnsi="Times New Roman" w:cs="Times New Roman"/>
          <w:sz w:val="28"/>
          <w:szCs w:val="28"/>
        </w:rPr>
        <w:t>инградской области, утвержденные</w:t>
      </w:r>
      <w:r w:rsidRPr="00305023">
        <w:rPr>
          <w:rFonts w:ascii="Times New Roman" w:hAnsi="Times New Roman" w:cs="Times New Roman"/>
          <w:sz w:val="28"/>
          <w:szCs w:val="28"/>
        </w:rPr>
        <w:t xml:space="preserve"> решением совета депутатов </w:t>
      </w:r>
      <w:r>
        <w:rPr>
          <w:rFonts w:ascii="Times New Roman" w:hAnsi="Times New Roman" w:cs="Times New Roman"/>
          <w:sz w:val="28"/>
          <w:szCs w:val="28"/>
        </w:rPr>
        <w:t>Калитинского сельского поселения</w:t>
      </w:r>
      <w:r w:rsidRPr="00E30685">
        <w:rPr>
          <w:rFonts w:ascii="Times New Roman" w:hAnsi="Times New Roman" w:cs="Times New Roman"/>
          <w:b/>
          <w:sz w:val="28"/>
          <w:szCs w:val="28"/>
        </w:rPr>
        <w:t xml:space="preserve"> </w:t>
      </w:r>
      <w:r w:rsidRPr="00E30685">
        <w:rPr>
          <w:rFonts w:ascii="Times New Roman" w:hAnsi="Times New Roman" w:cs="Times New Roman"/>
          <w:sz w:val="28"/>
          <w:szCs w:val="28"/>
        </w:rPr>
        <w:t>от 24.11.2022 № 189</w:t>
      </w:r>
      <w:r w:rsidRPr="00305023">
        <w:rPr>
          <w:rFonts w:ascii="Times New Roman" w:hAnsi="Times New Roman" w:cs="Times New Roman"/>
          <w:sz w:val="28"/>
          <w:szCs w:val="28"/>
        </w:rPr>
        <w:t xml:space="preserve">, </w:t>
      </w:r>
      <w:r w:rsidR="001942E4">
        <w:rPr>
          <w:rFonts w:ascii="Times New Roman" w:hAnsi="Times New Roman" w:cs="Times New Roman"/>
          <w:sz w:val="28"/>
          <w:szCs w:val="28"/>
        </w:rPr>
        <w:t>следующие изменения:</w:t>
      </w:r>
    </w:p>
    <w:p w:rsidR="002A5045" w:rsidRPr="002A5045" w:rsidRDefault="002A5045" w:rsidP="002A5045">
      <w:pPr>
        <w:pStyle w:val="a3"/>
        <w:numPr>
          <w:ilvl w:val="1"/>
          <w:numId w:val="7"/>
        </w:numPr>
        <w:rPr>
          <w:sz w:val="28"/>
          <w:szCs w:val="28"/>
        </w:rPr>
      </w:pPr>
      <w:r w:rsidRPr="002A5045">
        <w:rPr>
          <w:sz w:val="28"/>
          <w:szCs w:val="28"/>
        </w:rPr>
        <w:t>Дополнить главой 25 следующего содержания:</w:t>
      </w:r>
    </w:p>
    <w:p w:rsidR="002A5045" w:rsidRDefault="002A5045" w:rsidP="002A5045">
      <w:pPr>
        <w:pStyle w:val="a6"/>
        <w:spacing w:before="0" w:beforeAutospacing="0" w:after="0" w:afterAutospacing="0"/>
        <w:jc w:val="center"/>
        <w:outlineLvl w:val="1"/>
        <w:rPr>
          <w:rStyle w:val="a8"/>
          <w:sz w:val="28"/>
          <w:szCs w:val="28"/>
        </w:rPr>
      </w:pPr>
    </w:p>
    <w:p w:rsidR="002A5045" w:rsidRDefault="002A5045" w:rsidP="002A5045">
      <w:pPr>
        <w:pStyle w:val="a6"/>
        <w:spacing w:before="0" w:beforeAutospacing="0" w:after="0" w:afterAutospacing="0"/>
        <w:jc w:val="center"/>
        <w:outlineLvl w:val="1"/>
        <w:rPr>
          <w:rStyle w:val="a8"/>
          <w:b w:val="0"/>
          <w:sz w:val="28"/>
          <w:szCs w:val="28"/>
        </w:rPr>
      </w:pPr>
      <w:r>
        <w:rPr>
          <w:rStyle w:val="a8"/>
          <w:sz w:val="28"/>
          <w:szCs w:val="28"/>
        </w:rPr>
        <w:t>«Глава 25</w:t>
      </w:r>
      <w:r w:rsidRPr="00B01DF9">
        <w:rPr>
          <w:rStyle w:val="a8"/>
          <w:sz w:val="28"/>
          <w:szCs w:val="28"/>
        </w:rPr>
        <w:t>.  Ответственность за нарушение Правил бла</w:t>
      </w:r>
      <w:r w:rsidRPr="00B01DF9">
        <w:rPr>
          <w:rStyle w:val="a8"/>
          <w:sz w:val="28"/>
          <w:szCs w:val="28"/>
        </w:rPr>
        <w:softHyphen/>
        <w:t xml:space="preserve">гоустройства </w:t>
      </w:r>
      <w:r w:rsidRPr="00393B81">
        <w:rPr>
          <w:b/>
          <w:bCs/>
          <w:sz w:val="28"/>
          <w:szCs w:val="28"/>
        </w:rPr>
        <w:t>территории</w:t>
      </w:r>
      <w:r w:rsidRPr="00393B81">
        <w:rPr>
          <w:b/>
          <w:sz w:val="28"/>
          <w:szCs w:val="28"/>
        </w:rPr>
        <w:t xml:space="preserve"> муниципального образования Калитинское сельское поселение </w:t>
      </w:r>
      <w:proofErr w:type="spellStart"/>
      <w:r w:rsidRPr="00393B81">
        <w:rPr>
          <w:b/>
          <w:sz w:val="28"/>
          <w:szCs w:val="28"/>
        </w:rPr>
        <w:t>Волосовского</w:t>
      </w:r>
      <w:proofErr w:type="spellEnd"/>
      <w:r w:rsidRPr="00393B81">
        <w:rPr>
          <w:b/>
          <w:sz w:val="28"/>
          <w:szCs w:val="28"/>
        </w:rPr>
        <w:t xml:space="preserve"> муниципального района Ленинградской области</w:t>
      </w:r>
      <w:r w:rsidRPr="00393B81">
        <w:rPr>
          <w:rStyle w:val="a8"/>
          <w:sz w:val="28"/>
          <w:szCs w:val="28"/>
        </w:rPr>
        <w:t>.</w:t>
      </w:r>
    </w:p>
    <w:p w:rsidR="002A5045" w:rsidRPr="008A56DD" w:rsidRDefault="002A5045" w:rsidP="002A5045">
      <w:pPr>
        <w:spacing w:after="0" w:line="240" w:lineRule="auto"/>
        <w:ind w:firstLine="709"/>
        <w:jc w:val="both"/>
        <w:rPr>
          <w:rFonts w:ascii="Times New Roman" w:hAnsi="Times New Roman" w:cs="Times New Roman"/>
          <w:sz w:val="28"/>
          <w:szCs w:val="28"/>
        </w:rPr>
      </w:pPr>
      <w:r w:rsidRPr="008A56DD">
        <w:rPr>
          <w:rFonts w:ascii="Times New Roman" w:hAnsi="Times New Roman" w:cs="Times New Roman"/>
          <w:sz w:val="28"/>
          <w:szCs w:val="28"/>
        </w:rPr>
        <w:t>25.</w:t>
      </w:r>
      <w:r w:rsidR="00FF707B">
        <w:rPr>
          <w:rFonts w:ascii="Times New Roman" w:hAnsi="Times New Roman" w:cs="Times New Roman"/>
          <w:sz w:val="28"/>
          <w:szCs w:val="28"/>
        </w:rPr>
        <w:t>1. Лица, допустившие нарушение П</w:t>
      </w:r>
      <w:r w:rsidRPr="008A56DD">
        <w:rPr>
          <w:rFonts w:ascii="Times New Roman" w:hAnsi="Times New Roman" w:cs="Times New Roman"/>
          <w:sz w:val="28"/>
          <w:szCs w:val="28"/>
        </w:rPr>
        <w:t xml:space="preserve">равил, несут ответственность в соответствии с действующим законодательством  Ленинградской области об административных нарушениях. </w:t>
      </w:r>
    </w:p>
    <w:p w:rsidR="002A5045" w:rsidRPr="008A56DD" w:rsidRDefault="002A5045" w:rsidP="002A5045">
      <w:pPr>
        <w:spacing w:after="0" w:line="240" w:lineRule="auto"/>
        <w:ind w:firstLine="709"/>
        <w:jc w:val="both"/>
        <w:rPr>
          <w:rFonts w:ascii="Times New Roman" w:hAnsi="Times New Roman" w:cs="Times New Roman"/>
          <w:sz w:val="28"/>
          <w:szCs w:val="28"/>
        </w:rPr>
      </w:pPr>
      <w:r w:rsidRPr="008A56DD">
        <w:rPr>
          <w:rFonts w:ascii="Times New Roman" w:hAnsi="Times New Roman" w:cs="Times New Roman"/>
          <w:sz w:val="28"/>
          <w:szCs w:val="28"/>
        </w:rPr>
        <w:lastRenderedPageBreak/>
        <w:t xml:space="preserve">25.2. Наложение административного взыскания не освобождает виновных от обязанности устранения допущенных ими правонарушений и возмещения ущерба. </w:t>
      </w:r>
    </w:p>
    <w:p w:rsidR="002A5045" w:rsidRDefault="002A5045" w:rsidP="002A5045">
      <w:pPr>
        <w:spacing w:after="0" w:line="240" w:lineRule="auto"/>
        <w:ind w:firstLine="709"/>
        <w:jc w:val="both"/>
        <w:rPr>
          <w:rFonts w:ascii="Times New Roman" w:hAnsi="Times New Roman" w:cs="Times New Roman"/>
          <w:sz w:val="28"/>
          <w:szCs w:val="28"/>
        </w:rPr>
      </w:pPr>
      <w:r w:rsidRPr="008A56DD">
        <w:rPr>
          <w:rFonts w:ascii="Times New Roman" w:hAnsi="Times New Roman" w:cs="Times New Roman"/>
          <w:sz w:val="28"/>
          <w:szCs w:val="28"/>
        </w:rPr>
        <w:t>25.3. Вред, прич</w:t>
      </w:r>
      <w:r w:rsidR="00FF707B">
        <w:rPr>
          <w:rFonts w:ascii="Times New Roman" w:hAnsi="Times New Roman" w:cs="Times New Roman"/>
          <w:sz w:val="28"/>
          <w:szCs w:val="28"/>
        </w:rPr>
        <w:t>иненный в результате нарушения П</w:t>
      </w:r>
      <w:r w:rsidRPr="008A56DD">
        <w:rPr>
          <w:rFonts w:ascii="Times New Roman" w:hAnsi="Times New Roman" w:cs="Times New Roman"/>
          <w:sz w:val="28"/>
          <w:szCs w:val="28"/>
        </w:rPr>
        <w:t>равил, возмещается виновными лицами в порядке, установленном действующим законодательством Российской Федерации».</w:t>
      </w:r>
    </w:p>
    <w:p w:rsidR="002A5045" w:rsidRDefault="002A5045" w:rsidP="002A5045">
      <w:pPr>
        <w:pStyle w:val="a3"/>
        <w:numPr>
          <w:ilvl w:val="1"/>
          <w:numId w:val="7"/>
        </w:numPr>
        <w:ind w:left="0" w:firstLine="1080"/>
        <w:jc w:val="both"/>
        <w:rPr>
          <w:sz w:val="28"/>
          <w:szCs w:val="28"/>
        </w:rPr>
      </w:pPr>
      <w:r>
        <w:rPr>
          <w:sz w:val="28"/>
          <w:szCs w:val="28"/>
        </w:rPr>
        <w:t>Д</w:t>
      </w:r>
      <w:r w:rsidRPr="00B01DF9">
        <w:rPr>
          <w:sz w:val="28"/>
          <w:szCs w:val="28"/>
        </w:rPr>
        <w:t xml:space="preserve">ополнить </w:t>
      </w:r>
      <w:r w:rsidR="00FF707B">
        <w:rPr>
          <w:sz w:val="28"/>
          <w:szCs w:val="28"/>
        </w:rPr>
        <w:t xml:space="preserve">Правила </w:t>
      </w:r>
      <w:r w:rsidRPr="00B01DF9">
        <w:rPr>
          <w:sz w:val="28"/>
          <w:szCs w:val="28"/>
        </w:rPr>
        <w:t>прил</w:t>
      </w:r>
      <w:r>
        <w:rPr>
          <w:sz w:val="28"/>
          <w:szCs w:val="28"/>
        </w:rPr>
        <w:t xml:space="preserve">ожением 5 </w:t>
      </w:r>
      <w:r w:rsidR="005D4B74">
        <w:rPr>
          <w:sz w:val="28"/>
          <w:szCs w:val="28"/>
        </w:rPr>
        <w:t xml:space="preserve">«Дизайн-код </w:t>
      </w:r>
      <w:r w:rsidR="005D4B74" w:rsidRPr="005D4B74">
        <w:rPr>
          <w:bCs/>
          <w:sz w:val="28"/>
          <w:szCs w:val="28"/>
        </w:rPr>
        <w:t xml:space="preserve">муниципального образования Калитинское сельское поселение </w:t>
      </w:r>
      <w:proofErr w:type="spellStart"/>
      <w:r w:rsidR="005D4B74" w:rsidRPr="005D4B74">
        <w:rPr>
          <w:bCs/>
          <w:sz w:val="28"/>
          <w:szCs w:val="28"/>
        </w:rPr>
        <w:t>Волосовского</w:t>
      </w:r>
      <w:proofErr w:type="spellEnd"/>
      <w:r w:rsidR="005D4B74" w:rsidRPr="005D4B74">
        <w:rPr>
          <w:bCs/>
          <w:sz w:val="28"/>
          <w:szCs w:val="28"/>
        </w:rPr>
        <w:t xml:space="preserve"> муниципального района Ленинградской области»</w:t>
      </w:r>
      <w:r w:rsidR="005D4B74" w:rsidRPr="002F6275">
        <w:rPr>
          <w:lang w:eastAsia="ar-SA"/>
        </w:rPr>
        <w:t xml:space="preserve"> </w:t>
      </w:r>
      <w:r>
        <w:rPr>
          <w:sz w:val="28"/>
          <w:szCs w:val="28"/>
        </w:rPr>
        <w:t xml:space="preserve">согласно приложению к </w:t>
      </w:r>
      <w:r w:rsidRPr="00B01DF9">
        <w:rPr>
          <w:sz w:val="28"/>
          <w:szCs w:val="28"/>
        </w:rPr>
        <w:t>настоящему решению.</w:t>
      </w:r>
    </w:p>
    <w:p w:rsidR="002A5045" w:rsidRDefault="002A5045" w:rsidP="002A5045">
      <w:pPr>
        <w:pStyle w:val="a3"/>
        <w:ind w:left="1080"/>
        <w:jc w:val="both"/>
        <w:rPr>
          <w:sz w:val="28"/>
          <w:szCs w:val="28"/>
        </w:rPr>
      </w:pPr>
    </w:p>
    <w:p w:rsidR="00E47C61" w:rsidRDefault="00E47C61" w:rsidP="00E47C61">
      <w:pPr>
        <w:pStyle w:val="a4"/>
        <w:numPr>
          <w:ilvl w:val="0"/>
          <w:numId w:val="1"/>
        </w:numPr>
        <w:tabs>
          <w:tab w:val="clear" w:pos="720"/>
        </w:tabs>
        <w:ind w:left="0" w:firstLine="709"/>
        <w:jc w:val="both"/>
        <w:rPr>
          <w:szCs w:val="28"/>
        </w:rPr>
      </w:pPr>
      <w:r w:rsidRPr="00946D94">
        <w:rPr>
          <w:szCs w:val="28"/>
        </w:rPr>
        <w:t xml:space="preserve">Опубликовать настоящее решение в общественно-политической газете </w:t>
      </w:r>
      <w:proofErr w:type="spellStart"/>
      <w:r w:rsidRPr="00946D94">
        <w:rPr>
          <w:szCs w:val="28"/>
        </w:rPr>
        <w:t>Волосовского</w:t>
      </w:r>
      <w:proofErr w:type="spellEnd"/>
      <w:r w:rsidRPr="00946D94">
        <w:rPr>
          <w:szCs w:val="28"/>
        </w:rPr>
        <w:t xml:space="preserve"> муниципального района Ленинградской области «Сельская новь» и разместить на официальном сайте органов местного самоуправления Калитинское сельское поселение </w:t>
      </w:r>
      <w:proofErr w:type="spellStart"/>
      <w:r w:rsidRPr="00946D94">
        <w:rPr>
          <w:szCs w:val="28"/>
        </w:rPr>
        <w:t>Волосовского</w:t>
      </w:r>
      <w:proofErr w:type="spellEnd"/>
      <w:r w:rsidRPr="00946D94">
        <w:rPr>
          <w:szCs w:val="28"/>
        </w:rPr>
        <w:t xml:space="preserve"> муниципального района Ленинградской области в сети интернет.</w:t>
      </w:r>
    </w:p>
    <w:p w:rsidR="00E47C61" w:rsidRPr="00E47C61" w:rsidRDefault="00E47C61" w:rsidP="00E47C61">
      <w:pPr>
        <w:pStyle w:val="af"/>
        <w:numPr>
          <w:ilvl w:val="0"/>
          <w:numId w:val="1"/>
        </w:numPr>
        <w:tabs>
          <w:tab w:val="clear" w:pos="720"/>
          <w:tab w:val="num" w:pos="0"/>
        </w:tabs>
        <w:suppressAutoHyphens/>
        <w:spacing w:after="0" w:line="240" w:lineRule="auto"/>
        <w:ind w:left="0" w:firstLine="360"/>
        <w:jc w:val="both"/>
        <w:rPr>
          <w:rFonts w:ascii="Times New Roman" w:hAnsi="Times New Roman" w:cs="Times New Roman"/>
          <w:color w:val="000000"/>
          <w:sz w:val="28"/>
          <w:szCs w:val="28"/>
        </w:rPr>
      </w:pPr>
      <w:r w:rsidRPr="00E47C61">
        <w:rPr>
          <w:rFonts w:ascii="Times New Roman" w:hAnsi="Times New Roman" w:cs="Times New Roman"/>
          <w:color w:val="000000"/>
          <w:sz w:val="28"/>
          <w:szCs w:val="28"/>
          <w:shd w:val="clear" w:color="auto" w:fill="FFFFFF"/>
        </w:rPr>
        <w:t>Настоящее решение вступает в силу после его официального опубликования (обнародования).</w:t>
      </w:r>
    </w:p>
    <w:p w:rsidR="00E47C61" w:rsidRPr="00E47C61" w:rsidRDefault="00E47C61" w:rsidP="00E47C61">
      <w:pPr>
        <w:pStyle w:val="a4"/>
        <w:tabs>
          <w:tab w:val="num" w:pos="0"/>
        </w:tabs>
        <w:ind w:firstLine="360"/>
        <w:jc w:val="both"/>
        <w:rPr>
          <w:szCs w:val="28"/>
        </w:rPr>
      </w:pPr>
    </w:p>
    <w:p w:rsidR="002A5045" w:rsidRDefault="002A5045" w:rsidP="00E47C61">
      <w:pPr>
        <w:tabs>
          <w:tab w:val="left" w:pos="7371"/>
        </w:tabs>
        <w:ind w:right="-851"/>
        <w:rPr>
          <w:rFonts w:ascii="Times New Roman" w:hAnsi="Times New Roman" w:cs="Times New Roman"/>
          <w:sz w:val="28"/>
        </w:rPr>
      </w:pPr>
    </w:p>
    <w:p w:rsidR="002A5045" w:rsidRDefault="002A5045" w:rsidP="00E47C61">
      <w:pPr>
        <w:tabs>
          <w:tab w:val="left" w:pos="7371"/>
        </w:tabs>
        <w:ind w:right="-851"/>
        <w:rPr>
          <w:rFonts w:ascii="Times New Roman" w:hAnsi="Times New Roman" w:cs="Times New Roman"/>
          <w:sz w:val="28"/>
        </w:rPr>
      </w:pPr>
    </w:p>
    <w:p w:rsidR="002A5045" w:rsidRDefault="002A5045" w:rsidP="00E47C61">
      <w:pPr>
        <w:tabs>
          <w:tab w:val="left" w:pos="7371"/>
        </w:tabs>
        <w:ind w:right="-851"/>
        <w:rPr>
          <w:rFonts w:ascii="Times New Roman" w:hAnsi="Times New Roman" w:cs="Times New Roman"/>
          <w:sz w:val="28"/>
        </w:rPr>
      </w:pPr>
    </w:p>
    <w:p w:rsidR="00E47C61" w:rsidRPr="00E17CC4" w:rsidRDefault="00E47C61" w:rsidP="00E47C61">
      <w:pPr>
        <w:tabs>
          <w:tab w:val="left" w:pos="7371"/>
        </w:tabs>
        <w:ind w:right="-851"/>
        <w:rPr>
          <w:rFonts w:ascii="Times New Roman" w:hAnsi="Times New Roman" w:cs="Times New Roman"/>
        </w:rPr>
      </w:pPr>
      <w:r w:rsidRPr="00E17CC4">
        <w:rPr>
          <w:rFonts w:ascii="Times New Roman" w:hAnsi="Times New Roman" w:cs="Times New Roman"/>
          <w:sz w:val="28"/>
        </w:rPr>
        <w:t>Глава Калитинского сельского поселения                                Т.А.Тихонова</w:t>
      </w:r>
    </w:p>
    <w:p w:rsidR="00E47C61" w:rsidRPr="00946D94" w:rsidRDefault="00E47C61" w:rsidP="00E47C61">
      <w:pPr>
        <w:pStyle w:val="a4"/>
        <w:ind w:firstLine="708"/>
        <w:jc w:val="both"/>
        <w:rPr>
          <w:szCs w:val="28"/>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E47C61">
      <w:pPr>
        <w:spacing w:after="0" w:line="240" w:lineRule="auto"/>
        <w:jc w:val="right"/>
        <w:rPr>
          <w:rFonts w:ascii="Times New Roman" w:hAnsi="Times New Roman" w:cs="Times New Roman"/>
        </w:rPr>
      </w:pPr>
    </w:p>
    <w:p w:rsidR="002A5045" w:rsidRDefault="002A5045" w:rsidP="002A504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w:t>
      </w:r>
    </w:p>
    <w:p w:rsidR="002A5045" w:rsidRDefault="002A5045" w:rsidP="002A5045">
      <w:pPr>
        <w:spacing w:after="0" w:line="240" w:lineRule="auto"/>
        <w:ind w:left="5760"/>
        <w:rPr>
          <w:rFonts w:ascii="Times New Roman" w:hAnsi="Times New Roman" w:cs="Times New Roman"/>
          <w:sz w:val="24"/>
          <w:szCs w:val="24"/>
        </w:rPr>
      </w:pPr>
      <w:r>
        <w:rPr>
          <w:rFonts w:ascii="Times New Roman" w:hAnsi="Times New Roman" w:cs="Times New Roman"/>
          <w:sz w:val="24"/>
          <w:szCs w:val="24"/>
        </w:rPr>
        <w:t>к решению совета депутатов</w:t>
      </w:r>
    </w:p>
    <w:p w:rsidR="002A5045" w:rsidRDefault="002A5045" w:rsidP="002A5045">
      <w:pPr>
        <w:spacing w:after="0" w:line="240" w:lineRule="auto"/>
        <w:ind w:left="5760"/>
        <w:rPr>
          <w:rFonts w:ascii="Times New Roman" w:hAnsi="Times New Roman" w:cs="Times New Roman"/>
          <w:sz w:val="24"/>
          <w:szCs w:val="24"/>
        </w:rPr>
      </w:pPr>
      <w:r>
        <w:rPr>
          <w:rFonts w:ascii="Times New Roman" w:hAnsi="Times New Roman" w:cs="Times New Roman"/>
          <w:sz w:val="24"/>
          <w:szCs w:val="24"/>
        </w:rPr>
        <w:t>Калитинского сельского поселения</w:t>
      </w:r>
    </w:p>
    <w:p w:rsidR="002A5045" w:rsidRDefault="002A5045" w:rsidP="002A5045">
      <w:pPr>
        <w:spacing w:after="0" w:line="240" w:lineRule="auto"/>
        <w:ind w:left="5760"/>
        <w:rPr>
          <w:rFonts w:ascii="Times New Roman" w:hAnsi="Times New Roman" w:cs="Times New Roman"/>
          <w:sz w:val="24"/>
          <w:szCs w:val="24"/>
        </w:rPr>
      </w:pPr>
      <w:proofErr w:type="spellStart"/>
      <w:r>
        <w:rPr>
          <w:rFonts w:ascii="Times New Roman" w:hAnsi="Times New Roman" w:cs="Times New Roman"/>
          <w:sz w:val="24"/>
          <w:szCs w:val="24"/>
        </w:rPr>
        <w:t>Волосовского</w:t>
      </w:r>
      <w:proofErr w:type="spellEnd"/>
      <w:r>
        <w:rPr>
          <w:rFonts w:ascii="Times New Roman" w:hAnsi="Times New Roman" w:cs="Times New Roman"/>
          <w:sz w:val="24"/>
          <w:szCs w:val="24"/>
        </w:rPr>
        <w:t xml:space="preserve"> муниципального района Ленинградской области</w:t>
      </w:r>
    </w:p>
    <w:p w:rsidR="002A5045" w:rsidRDefault="00881C8C" w:rsidP="002A5045">
      <w:pPr>
        <w:spacing w:after="0" w:line="240" w:lineRule="auto"/>
        <w:ind w:left="5760"/>
        <w:rPr>
          <w:rFonts w:ascii="Times New Roman" w:hAnsi="Times New Roman" w:cs="Times New Roman"/>
          <w:sz w:val="24"/>
          <w:szCs w:val="24"/>
        </w:rPr>
      </w:pPr>
      <w:r>
        <w:rPr>
          <w:rFonts w:ascii="Times New Roman" w:hAnsi="Times New Roman" w:cs="Times New Roman"/>
          <w:sz w:val="24"/>
          <w:szCs w:val="24"/>
        </w:rPr>
        <w:t>от  23.05.</w:t>
      </w:r>
      <w:r w:rsidR="002A5045">
        <w:rPr>
          <w:rFonts w:ascii="Times New Roman" w:hAnsi="Times New Roman" w:cs="Times New Roman"/>
          <w:sz w:val="24"/>
          <w:szCs w:val="24"/>
        </w:rPr>
        <w:t xml:space="preserve"> 2024 года №   </w:t>
      </w:r>
      <w:r>
        <w:rPr>
          <w:rFonts w:ascii="Times New Roman" w:hAnsi="Times New Roman" w:cs="Times New Roman"/>
          <w:sz w:val="24"/>
          <w:szCs w:val="24"/>
        </w:rPr>
        <w:t>262</w:t>
      </w:r>
    </w:p>
    <w:p w:rsidR="002A5045" w:rsidRDefault="002A5045" w:rsidP="002A5045">
      <w:pPr>
        <w:spacing w:after="0" w:line="240" w:lineRule="auto"/>
        <w:jc w:val="right"/>
        <w:rPr>
          <w:rFonts w:ascii="Times New Roman" w:hAnsi="Times New Roman" w:cs="Times New Roman"/>
          <w:sz w:val="24"/>
          <w:szCs w:val="24"/>
        </w:rPr>
      </w:pPr>
    </w:p>
    <w:p w:rsidR="00E47C61" w:rsidRDefault="00E47C61" w:rsidP="00E47C61">
      <w:pPr>
        <w:spacing w:after="0" w:line="240" w:lineRule="auto"/>
        <w:jc w:val="right"/>
        <w:rPr>
          <w:rFonts w:ascii="Times New Roman" w:hAnsi="Times New Roman" w:cs="Times New Roman"/>
        </w:rPr>
      </w:pPr>
    </w:p>
    <w:p w:rsidR="00E47C61" w:rsidRDefault="00E47C61" w:rsidP="00E47C61">
      <w:pPr>
        <w:spacing w:after="0" w:line="240" w:lineRule="auto"/>
        <w:jc w:val="right"/>
        <w:rPr>
          <w:rFonts w:ascii="Times New Roman" w:hAnsi="Times New Roman" w:cs="Times New Roman"/>
        </w:rPr>
      </w:pPr>
    </w:p>
    <w:p w:rsidR="00E47C61" w:rsidRPr="003A0358" w:rsidRDefault="00E47C61" w:rsidP="00E47C61">
      <w:pPr>
        <w:spacing w:after="0" w:line="240" w:lineRule="auto"/>
        <w:jc w:val="right"/>
        <w:rPr>
          <w:rFonts w:ascii="Times New Roman" w:hAnsi="Times New Roman" w:cs="Times New Roman"/>
        </w:rPr>
      </w:pPr>
      <w:r w:rsidRPr="003A0358">
        <w:rPr>
          <w:rFonts w:ascii="Times New Roman" w:hAnsi="Times New Roman" w:cs="Times New Roman"/>
        </w:rPr>
        <w:t>«Приложение 5</w:t>
      </w:r>
    </w:p>
    <w:p w:rsidR="00E47C61" w:rsidRPr="00183D8F" w:rsidRDefault="00E47C61" w:rsidP="00E47C61">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t>к Правилам благоустройства</w:t>
      </w:r>
    </w:p>
    <w:p w:rsidR="00E47C61" w:rsidRPr="00183D8F" w:rsidRDefault="00E47C61" w:rsidP="00E47C61">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территории МО </w:t>
      </w:r>
      <w:r>
        <w:rPr>
          <w:rFonts w:ascii="Times New Roman" w:hAnsi="Times New Roman" w:cs="Times New Roman"/>
          <w:bCs/>
          <w:color w:val="000000"/>
        </w:rPr>
        <w:t>Калитинское</w:t>
      </w:r>
      <w:r w:rsidRPr="00183D8F">
        <w:rPr>
          <w:rFonts w:ascii="Times New Roman" w:hAnsi="Times New Roman" w:cs="Times New Roman"/>
          <w:bCs/>
          <w:color w:val="000000"/>
        </w:rPr>
        <w:t xml:space="preserve"> </w:t>
      </w:r>
    </w:p>
    <w:p w:rsidR="00E47C61" w:rsidRPr="00183D8F" w:rsidRDefault="00E47C61" w:rsidP="00E47C61">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rPr>
        <w:t>сельское поселение</w:t>
      </w:r>
      <w:r w:rsidRPr="00183D8F">
        <w:rPr>
          <w:rFonts w:ascii="Times New Roman" w:hAnsi="Times New Roman" w:cs="Times New Roman"/>
          <w:color w:val="000000"/>
        </w:rPr>
        <w:t>,</w:t>
      </w:r>
    </w:p>
    <w:p w:rsidR="00E47C61" w:rsidRPr="00183D8F" w:rsidRDefault="00E47C61" w:rsidP="00E47C61">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утвержденным </w:t>
      </w:r>
      <w:r w:rsidRPr="00183D8F">
        <w:rPr>
          <w:rFonts w:ascii="Times New Roman" w:hAnsi="Times New Roman" w:cs="Times New Roman"/>
          <w:bCs/>
          <w:color w:val="000000"/>
        </w:rPr>
        <w:t xml:space="preserve">решением </w:t>
      </w:r>
    </w:p>
    <w:p w:rsidR="00E47C61" w:rsidRPr="00183D8F" w:rsidRDefault="00E47C61" w:rsidP="00E47C61">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szCs w:val="28"/>
        </w:rPr>
        <w:t xml:space="preserve">совета депутатов </w:t>
      </w:r>
    </w:p>
    <w:p w:rsidR="00E47C61" w:rsidRPr="00183D8F" w:rsidRDefault="00E47C61" w:rsidP="00E47C61">
      <w:pPr>
        <w:spacing w:after="0" w:line="240" w:lineRule="auto"/>
        <w:ind w:left="5103"/>
        <w:jc w:val="right"/>
        <w:rPr>
          <w:rFonts w:ascii="Times New Roman" w:hAnsi="Times New Roman" w:cs="Times New Roman"/>
          <w:color w:val="000000"/>
        </w:rPr>
      </w:pPr>
      <w:r>
        <w:rPr>
          <w:rFonts w:ascii="Times New Roman" w:hAnsi="Times New Roman" w:cs="Times New Roman"/>
          <w:color w:val="000000"/>
        </w:rPr>
        <w:t>от  24 ноября 2022 № 189</w:t>
      </w:r>
    </w:p>
    <w:p w:rsidR="00E47C61" w:rsidRPr="003A0358" w:rsidRDefault="00E47C61" w:rsidP="00E47C61">
      <w:pPr>
        <w:spacing w:after="0" w:line="240" w:lineRule="auto"/>
        <w:jc w:val="right"/>
        <w:rPr>
          <w:rFonts w:ascii="Times New Roman" w:hAnsi="Times New Roman" w:cs="Times New Roman"/>
        </w:rPr>
      </w:pPr>
    </w:p>
    <w:p w:rsidR="00E47C61" w:rsidRPr="003A0358" w:rsidRDefault="00E47C61" w:rsidP="00E47C61">
      <w:pPr>
        <w:pStyle w:val="normal"/>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ind w:firstLine="709"/>
        <w:jc w:val="center"/>
        <w:rPr>
          <w:rFonts w:ascii="Times New Roman" w:eastAsia="Times New Roman" w:hAnsi="Times New Roman" w:cs="Times New Roman"/>
          <w:sz w:val="24"/>
          <w:szCs w:val="24"/>
        </w:rPr>
      </w:pPr>
    </w:p>
    <w:p w:rsidR="00E47C61" w:rsidRPr="002F6275" w:rsidRDefault="00E47C61" w:rsidP="00E47C61">
      <w:pPr>
        <w:pStyle w:val="normal"/>
        <w:ind w:firstLine="709"/>
        <w:jc w:val="center"/>
        <w:rPr>
          <w:rFonts w:ascii="Times New Roman" w:eastAsia="Times New Roman" w:hAnsi="Times New Roman" w:cs="Times New Roman"/>
          <w:sz w:val="24"/>
          <w:szCs w:val="24"/>
        </w:rPr>
      </w:pPr>
    </w:p>
    <w:p w:rsidR="00E47C61" w:rsidRPr="002F6275" w:rsidRDefault="00E47C61" w:rsidP="00E47C61">
      <w:pPr>
        <w:pStyle w:val="normal"/>
        <w:jc w:val="center"/>
        <w:rPr>
          <w:rFonts w:ascii="Times New Roman" w:eastAsia="Times New Roman" w:hAnsi="Times New Roman" w:cs="Times New Roman"/>
          <w:sz w:val="24"/>
          <w:szCs w:val="24"/>
        </w:rPr>
      </w:pPr>
    </w:p>
    <w:p w:rsidR="00E47C61" w:rsidRPr="00A06D89" w:rsidRDefault="00E47C61" w:rsidP="00E47C61">
      <w:pPr>
        <w:pStyle w:val="normal"/>
        <w:jc w:val="center"/>
        <w:rPr>
          <w:rFonts w:ascii="Times New Roman" w:eastAsia="Times New Roman" w:hAnsi="Times New Roman" w:cs="Times New Roman"/>
          <w:b/>
          <w:sz w:val="24"/>
          <w:szCs w:val="24"/>
        </w:rPr>
      </w:pPr>
    </w:p>
    <w:p w:rsidR="00E47C61" w:rsidRPr="00A06D89" w:rsidRDefault="00E47C61" w:rsidP="00E47C61">
      <w:pPr>
        <w:pStyle w:val="normal"/>
        <w:jc w:val="center"/>
        <w:rPr>
          <w:rFonts w:ascii="Times New Roman" w:eastAsia="Times New Roman" w:hAnsi="Times New Roman" w:cs="Times New Roman"/>
          <w:b/>
          <w:sz w:val="24"/>
          <w:szCs w:val="24"/>
        </w:rPr>
      </w:pPr>
      <w:r w:rsidRPr="00A06D89">
        <w:rPr>
          <w:rFonts w:ascii="Times New Roman" w:eastAsia="Times New Roman" w:hAnsi="Times New Roman" w:cs="Times New Roman"/>
          <w:b/>
          <w:sz w:val="24"/>
          <w:szCs w:val="24"/>
        </w:rPr>
        <w:t>ДИЗАЙН-КОД</w:t>
      </w:r>
    </w:p>
    <w:p w:rsidR="00E47C61" w:rsidRPr="002F6275" w:rsidRDefault="00E47C61" w:rsidP="00E47C61">
      <w:pPr>
        <w:pStyle w:val="normal"/>
        <w:ind w:firstLine="709"/>
        <w:jc w:val="center"/>
        <w:rPr>
          <w:rFonts w:ascii="Times New Roman" w:eastAsia="Times New Roman" w:hAnsi="Times New Roman" w:cs="Times New Roman"/>
          <w:sz w:val="24"/>
          <w:szCs w:val="24"/>
        </w:rPr>
      </w:pPr>
      <w:r w:rsidRPr="00A06D89">
        <w:rPr>
          <w:rFonts w:ascii="Times New Roman" w:hAnsi="Times New Roman" w:cs="Times New Roman"/>
          <w:b/>
          <w:bCs/>
          <w:sz w:val="24"/>
          <w:szCs w:val="24"/>
        </w:rPr>
        <w:t xml:space="preserve">муниципального образования Калитинское сельское поселение </w:t>
      </w:r>
      <w:proofErr w:type="spellStart"/>
      <w:r w:rsidRPr="00A06D89">
        <w:rPr>
          <w:rFonts w:ascii="Times New Roman" w:hAnsi="Times New Roman" w:cs="Times New Roman"/>
          <w:b/>
          <w:bCs/>
          <w:sz w:val="24"/>
          <w:szCs w:val="24"/>
        </w:rPr>
        <w:t>Волосовского</w:t>
      </w:r>
      <w:proofErr w:type="spellEnd"/>
      <w:r w:rsidRPr="00A06D89">
        <w:rPr>
          <w:rFonts w:ascii="Times New Roman" w:hAnsi="Times New Roman" w:cs="Times New Roman"/>
          <w:b/>
          <w:bCs/>
          <w:sz w:val="24"/>
          <w:szCs w:val="24"/>
        </w:rPr>
        <w:t xml:space="preserve"> муниципального района Ленинградской области</w:t>
      </w:r>
      <w:r w:rsidRPr="002F6275">
        <w:rPr>
          <w:rFonts w:ascii="Times New Roman" w:hAnsi="Times New Roman" w:cs="Times New Roman"/>
          <w:sz w:val="24"/>
          <w:szCs w:val="24"/>
          <w:lang w:eastAsia="ar-SA"/>
        </w:rPr>
        <w:t xml:space="preserve"> </w:t>
      </w:r>
      <w:r w:rsidRPr="002F6275">
        <w:rPr>
          <w:rFonts w:ascii="Times New Roman" w:hAnsi="Times New Roman" w:cs="Times New Roman"/>
          <w:sz w:val="24"/>
          <w:szCs w:val="24"/>
        </w:rPr>
        <w:br w:type="page"/>
      </w:r>
    </w:p>
    <w:p w:rsidR="00E47C61" w:rsidRPr="002F6275" w:rsidRDefault="00E47C61" w:rsidP="00E47C61">
      <w:pPr>
        <w:pStyle w:val="normal"/>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Дизайн–код — это нормативный правовой акт, являющийся приложением к правилам благоустройства.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В </w:t>
      </w:r>
      <w:proofErr w:type="spellStart"/>
      <w:proofErr w:type="gramStart"/>
      <w:r w:rsidRPr="002F6275">
        <w:rPr>
          <w:rFonts w:ascii="Times New Roman" w:eastAsia="Times New Roman" w:hAnsi="Times New Roman" w:cs="Times New Roman"/>
          <w:sz w:val="24"/>
          <w:szCs w:val="24"/>
        </w:rPr>
        <w:t>дизайн-коде</w:t>
      </w:r>
      <w:proofErr w:type="spellEnd"/>
      <w:proofErr w:type="gramEnd"/>
      <w:r w:rsidRPr="002F6275">
        <w:rPr>
          <w:rFonts w:ascii="Times New Roman" w:eastAsia="Times New Roman" w:hAnsi="Times New Roman" w:cs="Times New Roman"/>
          <w:sz w:val="24"/>
          <w:szCs w:val="24"/>
        </w:rPr>
        <w:t xml:space="preserve">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Полный перечень правил, стандартов и рекомендаций, которые включает дизайн-код:</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и размещения информационных конструкций на фасадах зданий и прилегающих к ним территориях;</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элементов фасадов зданий;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навигационных элементов в городской среде;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Дизайн-код адресован:</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Сотрудникам администрации: для проведения консультаций и согласований, поступающих предложений и заявлений.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Предпринимателям города: при выборе формата и места размещения вывесок и информационных конструкций.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Управляющим компаниям: при планировании качественного и соответствующего индивидуальному облику поселения ремонта и благоустройства.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Проектировщикам: для учета особенностей индивидуального облика поселения при проектировании.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rsidRPr="002F6275">
        <w:rPr>
          <w:rFonts w:ascii="Times New Roman" w:hAnsi="Times New Roman" w:cs="Times New Roman"/>
          <w:sz w:val="24"/>
          <w:szCs w:val="24"/>
        </w:rPr>
        <w:br w:type="page"/>
      </w:r>
    </w:p>
    <w:p w:rsidR="00E47C61" w:rsidRPr="002F6275" w:rsidRDefault="00E47C61" w:rsidP="00E47C61">
      <w:pPr>
        <w:pStyle w:val="normal"/>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Стандарт оформления и размещения информационных конструкций на фасадах зданий и прилегающих к ним территориях.</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Стандарт определяет требования к информационным конструкциям, устанавливаемым и эксплуатируемым на территории с учетом </w:t>
      </w:r>
      <w:proofErr w:type="gramStart"/>
      <w:r w:rsidRPr="002F6275">
        <w:rPr>
          <w:rFonts w:ascii="Times New Roman" w:eastAsia="Times New Roman" w:hAnsi="Times New Roman" w:cs="Times New Roman"/>
          <w:sz w:val="24"/>
          <w:szCs w:val="24"/>
        </w:rPr>
        <w:t>необходимости сохранения внешнего архитектурного облика сложившейся застройки муниципального образования Ленинградской</w:t>
      </w:r>
      <w:proofErr w:type="gramEnd"/>
      <w:r w:rsidRPr="002F6275">
        <w:rPr>
          <w:rFonts w:ascii="Times New Roman" w:eastAsia="Times New Roman" w:hAnsi="Times New Roman" w:cs="Times New Roman"/>
          <w:sz w:val="24"/>
          <w:szCs w:val="24"/>
        </w:rPr>
        <w:t xml:space="preserve"> области (далее — требования к информационным конструкциям).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proofErr w:type="gramStart"/>
      <w:r w:rsidRPr="002F6275">
        <w:rPr>
          <w:rFonts w:ascii="Times New Roman" w:eastAsia="Times New Roman" w:hAnsi="Times New Roman" w:cs="Times New Roman"/>
          <w:sz w:val="24"/>
          <w:szCs w:val="24"/>
        </w:rPr>
        <w:t>композиционным решениям</w:t>
      </w:r>
      <w:proofErr w:type="gramEnd"/>
      <w:r w:rsidRPr="002F6275">
        <w:rPr>
          <w:rFonts w:ascii="Times New Roman" w:eastAsia="Times New Roman" w:hAnsi="Times New Roman" w:cs="Times New Roman"/>
          <w:sz w:val="24"/>
          <w:szCs w:val="24"/>
        </w:rPr>
        <w:t xml:space="preserve"> зданий, строений, сооружений на территории муниципального образования Ленинградской области.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w:t>
      </w:r>
      <w:proofErr w:type="gramStart"/>
      <w:r w:rsidRPr="002F6275">
        <w:rPr>
          <w:rFonts w:ascii="Times New Roman" w:eastAsia="Times New Roman" w:hAnsi="Times New Roman" w:cs="Times New Roman"/>
          <w:sz w:val="24"/>
          <w:szCs w:val="24"/>
        </w:rPr>
        <w:t>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roofErr w:type="gramEnd"/>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1.5. Установка информационной конструкции и согласование </w:t>
      </w:r>
      <w:proofErr w:type="spellStart"/>
      <w:proofErr w:type="gramStart"/>
      <w:r w:rsidRPr="002F6275">
        <w:rPr>
          <w:rFonts w:ascii="Times New Roman" w:eastAsia="Times New Roman" w:hAnsi="Times New Roman" w:cs="Times New Roman"/>
          <w:sz w:val="24"/>
          <w:szCs w:val="24"/>
        </w:rPr>
        <w:t>дизайн-проекта</w:t>
      </w:r>
      <w:proofErr w:type="spellEnd"/>
      <w:proofErr w:type="gramEnd"/>
      <w:r w:rsidRPr="002F6275">
        <w:rPr>
          <w:rFonts w:ascii="Times New Roman" w:eastAsia="Times New Roman" w:hAnsi="Times New Roman" w:cs="Times New Roman"/>
          <w:sz w:val="24"/>
          <w:szCs w:val="24"/>
        </w:rPr>
        <w:t xml:space="preserve"> размещения информационной конструкции осуществляется в соответствии с законодательством.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1.7. В тексте Стандарта используются следующие термины:</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Вывеска</w:t>
      </w:r>
      <w:r w:rsidRPr="002F6275">
        <w:rPr>
          <w:rFonts w:ascii="Times New Roman" w:eastAsia="Times New Roman" w:hAnsi="Times New Roman" w:cs="Times New Roman"/>
          <w:sz w:val="24"/>
          <w:szCs w:val="24"/>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w:t>
      </w:r>
      <w:proofErr w:type="gramEnd"/>
      <w:r w:rsidRPr="002F6275">
        <w:rPr>
          <w:rFonts w:ascii="Times New Roman" w:eastAsia="Times New Roman" w:hAnsi="Times New Roman" w:cs="Times New Roman"/>
          <w:sz w:val="24"/>
          <w:szCs w:val="24"/>
        </w:rPr>
        <w:t>)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Фасад</w:t>
      </w:r>
      <w:r w:rsidRPr="002F6275">
        <w:rPr>
          <w:rFonts w:ascii="Times New Roman" w:eastAsia="Times New Roman" w:hAnsi="Times New Roman" w:cs="Times New Roman"/>
          <w:sz w:val="24"/>
          <w:szCs w:val="24"/>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Фриз</w:t>
      </w:r>
      <w:r w:rsidRPr="002F6275">
        <w:rPr>
          <w:rFonts w:ascii="Times New Roman" w:eastAsia="Times New Roman" w:hAnsi="Times New Roman" w:cs="Times New Roman"/>
          <w:sz w:val="24"/>
          <w:szCs w:val="24"/>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w:t>
      </w:r>
      <w:r w:rsidRPr="002F6275">
        <w:rPr>
          <w:rFonts w:ascii="Times New Roman" w:eastAsia="Times New Roman" w:hAnsi="Times New Roman" w:cs="Times New Roman"/>
          <w:sz w:val="24"/>
          <w:szCs w:val="24"/>
        </w:rPr>
        <w:lastRenderedPageBreak/>
        <w:t>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Козырек</w:t>
      </w:r>
      <w:r w:rsidRPr="002F6275">
        <w:rPr>
          <w:rFonts w:ascii="Times New Roman" w:eastAsia="Times New Roman" w:hAnsi="Times New Roman" w:cs="Times New Roman"/>
          <w:sz w:val="24"/>
          <w:szCs w:val="24"/>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Типы информационных конструкций (вывесок):</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Настенная вывеска</w:t>
      </w:r>
      <w:r w:rsidRPr="002F6275">
        <w:rPr>
          <w:rFonts w:ascii="Times New Roman" w:eastAsia="Times New Roman" w:hAnsi="Times New Roman" w:cs="Times New Roman"/>
          <w:sz w:val="24"/>
          <w:szCs w:val="24"/>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Консольная вывеска</w:t>
      </w:r>
      <w:r w:rsidRPr="002F6275">
        <w:rPr>
          <w:rFonts w:ascii="Times New Roman" w:eastAsia="Times New Roman" w:hAnsi="Times New Roman" w:cs="Times New Roman"/>
          <w:sz w:val="24"/>
          <w:szCs w:val="24"/>
        </w:rPr>
        <w:t xml:space="preserve"> располагается перпендикулярно к поверхности фасада здания, строения, сооружения и (или) их конструктивных элементов;</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Витринная вывеска</w:t>
      </w:r>
      <w:r w:rsidRPr="002F6275">
        <w:rPr>
          <w:rFonts w:ascii="Times New Roman" w:eastAsia="Times New Roman" w:hAnsi="Times New Roman" w:cs="Times New Roman"/>
          <w:sz w:val="24"/>
          <w:szCs w:val="24"/>
        </w:rPr>
        <w:t xml:space="preserve"> расположена </w:t>
      </w:r>
      <w:proofErr w:type="gramStart"/>
      <w:r w:rsidRPr="002F6275">
        <w:rPr>
          <w:rFonts w:ascii="Times New Roman" w:eastAsia="Times New Roman" w:hAnsi="Times New Roman" w:cs="Times New Roman"/>
          <w:sz w:val="24"/>
          <w:szCs w:val="24"/>
        </w:rPr>
        <w:t>на</w:t>
      </w:r>
      <w:proofErr w:type="gramEnd"/>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внешней</w:t>
      </w:r>
      <w:proofErr w:type="gramEnd"/>
      <w:r w:rsidRPr="002F6275">
        <w:rPr>
          <w:rFonts w:ascii="Times New Roman" w:eastAsia="Times New Roman" w:hAnsi="Times New Roman" w:cs="Times New Roman"/>
          <w:sz w:val="24"/>
          <w:szCs w:val="24"/>
        </w:rPr>
        <w:t xml:space="preserve"> или с внутренней стороны остекления витрины здания, строения, сооружения;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spellStart"/>
      <w:r w:rsidRPr="002F6275">
        <w:rPr>
          <w:rFonts w:ascii="Times New Roman" w:eastAsia="Times New Roman" w:hAnsi="Times New Roman" w:cs="Times New Roman"/>
          <w:b/>
          <w:sz w:val="24"/>
          <w:szCs w:val="24"/>
        </w:rPr>
        <w:t>Крышная</w:t>
      </w:r>
      <w:proofErr w:type="spellEnd"/>
      <w:r w:rsidRPr="002F6275">
        <w:rPr>
          <w:rFonts w:ascii="Times New Roman" w:eastAsia="Times New Roman" w:hAnsi="Times New Roman" w:cs="Times New Roman"/>
          <w:b/>
          <w:sz w:val="24"/>
          <w:szCs w:val="24"/>
        </w:rPr>
        <w:t xml:space="preserve"> вывеска (или </w:t>
      </w:r>
      <w:proofErr w:type="spellStart"/>
      <w:r w:rsidRPr="002F6275">
        <w:rPr>
          <w:rFonts w:ascii="Times New Roman" w:eastAsia="Times New Roman" w:hAnsi="Times New Roman" w:cs="Times New Roman"/>
          <w:b/>
          <w:sz w:val="24"/>
          <w:szCs w:val="24"/>
        </w:rPr>
        <w:t>крышная</w:t>
      </w:r>
      <w:proofErr w:type="spellEnd"/>
      <w:r w:rsidRPr="002F6275">
        <w:rPr>
          <w:rFonts w:ascii="Times New Roman" w:eastAsia="Times New Roman" w:hAnsi="Times New Roman" w:cs="Times New Roman"/>
          <w:b/>
          <w:sz w:val="24"/>
          <w:szCs w:val="24"/>
        </w:rPr>
        <w:t xml:space="preserve"> установка)</w:t>
      </w:r>
      <w:r w:rsidRPr="002F6275">
        <w:rPr>
          <w:rFonts w:ascii="Times New Roman" w:eastAsia="Times New Roman" w:hAnsi="Times New Roman" w:cs="Times New Roman"/>
          <w:sz w:val="24"/>
          <w:szCs w:val="24"/>
        </w:rPr>
        <w:t xml:space="preserve"> размещается на крыше здания, строения, сооружения выше отметки парапета кровли.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Gungsuh" w:hAnsi="Times New Roman" w:cs="Times New Roman"/>
          <w:b/>
          <w:sz w:val="24"/>
          <w:szCs w:val="24"/>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Информационная стела</w:t>
      </w:r>
      <w:r w:rsidRPr="002F6275">
        <w:rPr>
          <w:rFonts w:ascii="Times New Roman" w:eastAsia="Times New Roman" w:hAnsi="Times New Roman" w:cs="Times New Roman"/>
          <w:sz w:val="24"/>
          <w:szCs w:val="24"/>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Информационный стенд</w:t>
      </w:r>
      <w:r w:rsidRPr="002F6275">
        <w:rPr>
          <w:rFonts w:ascii="Times New Roman" w:eastAsia="Times New Roman" w:hAnsi="Times New Roman" w:cs="Times New Roman"/>
          <w:sz w:val="24"/>
          <w:szCs w:val="24"/>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Навигационный стенд</w:t>
      </w:r>
      <w:r w:rsidRPr="002F6275">
        <w:rPr>
          <w:rFonts w:ascii="Times New Roman" w:eastAsia="Times New Roman" w:hAnsi="Times New Roman" w:cs="Times New Roman"/>
          <w:sz w:val="24"/>
          <w:szCs w:val="24"/>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w:t>
      </w:r>
      <w:proofErr w:type="gramEnd"/>
      <w:r w:rsidRPr="002F6275">
        <w:rPr>
          <w:rFonts w:ascii="Times New Roman" w:eastAsia="Times New Roman" w:hAnsi="Times New Roman" w:cs="Times New Roman"/>
          <w:sz w:val="24"/>
          <w:szCs w:val="24"/>
        </w:rPr>
        <w:t xml:space="preserve"> категорий для их комфортного пребывания и навигации внутри городов и населенных пунктов иных категорий.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Настенное панно (</w:t>
      </w:r>
      <w:proofErr w:type="spellStart"/>
      <w:r w:rsidRPr="002F6275">
        <w:rPr>
          <w:rFonts w:ascii="Times New Roman" w:eastAsia="Times New Roman" w:hAnsi="Times New Roman" w:cs="Times New Roman"/>
          <w:b/>
          <w:sz w:val="24"/>
          <w:szCs w:val="24"/>
        </w:rPr>
        <w:t>мурал</w:t>
      </w:r>
      <w:proofErr w:type="spellEnd"/>
      <w:r w:rsidRPr="002F6275">
        <w:rPr>
          <w:rFonts w:ascii="Times New Roman" w:eastAsia="Times New Roman" w:hAnsi="Times New Roman" w:cs="Times New Roman"/>
          <w:b/>
          <w:sz w:val="24"/>
          <w:szCs w:val="24"/>
        </w:rPr>
        <w:t>)</w:t>
      </w:r>
      <w:r w:rsidRPr="002F6275">
        <w:rPr>
          <w:rFonts w:ascii="Times New Roman" w:eastAsia="Times New Roman" w:hAnsi="Times New Roman" w:cs="Times New Roman"/>
          <w:sz w:val="24"/>
          <w:szCs w:val="24"/>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Витрина</w:t>
      </w:r>
      <w:r w:rsidRPr="002F6275">
        <w:rPr>
          <w:rFonts w:ascii="Times New Roman" w:eastAsia="Times New Roman" w:hAnsi="Times New Roman" w:cs="Times New Roman"/>
          <w:sz w:val="24"/>
          <w:szCs w:val="24"/>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hAnsi="Times New Roman" w:cs="Times New Roman"/>
          <w:sz w:val="24"/>
          <w:szCs w:val="24"/>
        </w:rPr>
        <w:br w:type="page"/>
      </w:r>
    </w:p>
    <w:p w:rsidR="00E47C61" w:rsidRPr="002F6275" w:rsidRDefault="00E47C61" w:rsidP="00E47C61">
      <w:pPr>
        <w:pStyle w:val="normal"/>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Требования к информационным конструкциям.</w:t>
      </w:r>
    </w:p>
    <w:p w:rsidR="00E47C61" w:rsidRPr="002F6275" w:rsidRDefault="00E47C61" w:rsidP="00E47C61">
      <w:pPr>
        <w:pStyle w:val="normal"/>
        <w:numPr>
          <w:ilvl w:val="1"/>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Информационные конструкции не должны (рис. 1):</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495800" cy="1959610"/>
            <wp:effectExtent l="0" t="0" r="0" b="0"/>
            <wp:docPr id="25" name="image3.png" descr="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5" cstate="print"/>
                    <a:srcRect/>
                    <a:stretch>
                      <a:fillRect/>
                    </a:stretch>
                  </pic:blipFill>
                  <pic:spPr bwMode="auto">
                    <a:xfrm>
                      <a:off x="0" y="0"/>
                      <a:ext cx="4495800" cy="1959610"/>
                    </a:xfrm>
                    <a:prstGeom prst="rect">
                      <a:avLst/>
                    </a:prstGeom>
                    <a:noFill/>
                    <a:ln w="9525">
                      <a:noFill/>
                      <a:miter lim="800000"/>
                      <a:headEnd/>
                      <a:tailEnd/>
                    </a:ln>
                  </pic:spPr>
                </pic:pic>
              </a:graphicData>
            </a:graphic>
          </wp:inline>
        </w:drawing>
      </w: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1</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 препятствовать восприятию информации, размещенной на другой конструкции;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2.1.3. размещаться на фасаде здания на расстоянии менее 2 м от мемориальных досок;</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roofErr w:type="gramEnd"/>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2.1.5. размещаться с использованием картона, ткани, в том числе </w:t>
      </w:r>
      <w:proofErr w:type="spellStart"/>
      <w:r w:rsidRPr="002F6275">
        <w:rPr>
          <w:rFonts w:ascii="Times New Roman" w:eastAsia="Times New Roman" w:hAnsi="Times New Roman" w:cs="Times New Roman"/>
          <w:sz w:val="24"/>
          <w:szCs w:val="24"/>
        </w:rPr>
        <w:t>баннерной</w:t>
      </w:r>
      <w:proofErr w:type="spellEnd"/>
      <w:r w:rsidRPr="002F6275">
        <w:rPr>
          <w:rFonts w:ascii="Times New Roman" w:eastAsia="Times New Roman" w:hAnsi="Times New Roman" w:cs="Times New Roman"/>
          <w:sz w:val="24"/>
          <w:szCs w:val="24"/>
        </w:rPr>
        <w:t>, сетки и других мягких материалов (за исключением случаев размещения на маркизе);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2.1.7. размещаться в виде отдельно стоящих сборно-разборных конструкций (</w:t>
      </w:r>
      <w:proofErr w:type="spellStart"/>
      <w:r w:rsidRPr="002F6275">
        <w:rPr>
          <w:rFonts w:ascii="Times New Roman" w:eastAsia="Times New Roman" w:hAnsi="Times New Roman" w:cs="Times New Roman"/>
          <w:sz w:val="24"/>
          <w:szCs w:val="24"/>
        </w:rPr>
        <w:t>штендеров</w:t>
      </w:r>
      <w:proofErr w:type="spellEnd"/>
      <w:r w:rsidRPr="002F6275">
        <w:rPr>
          <w:rFonts w:ascii="Times New Roman" w:eastAsia="Times New Roman" w:hAnsi="Times New Roman" w:cs="Times New Roman"/>
          <w:sz w:val="24"/>
          <w:szCs w:val="24"/>
        </w:rPr>
        <w:t>);</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2.1.8. размещаться на витражах здания, строения, сооружения;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2.1.9. размещаться на фасадах зданий, строений, сооружений с помощью демонстрации </w:t>
      </w:r>
      <w:proofErr w:type="spellStart"/>
      <w:r w:rsidRPr="002F6275">
        <w:rPr>
          <w:rFonts w:ascii="Times New Roman" w:eastAsia="Times New Roman" w:hAnsi="Times New Roman" w:cs="Times New Roman"/>
          <w:sz w:val="24"/>
          <w:szCs w:val="24"/>
        </w:rPr>
        <w:t>постеров</w:t>
      </w:r>
      <w:proofErr w:type="spellEnd"/>
      <w:r w:rsidRPr="002F6275">
        <w:rPr>
          <w:rFonts w:ascii="Times New Roman" w:eastAsia="Times New Roman" w:hAnsi="Times New Roman" w:cs="Times New Roman"/>
          <w:sz w:val="24"/>
          <w:szCs w:val="24"/>
        </w:rPr>
        <w:t xml:space="preserve"> на динамических системах смены изображений (</w:t>
      </w:r>
      <w:proofErr w:type="spellStart"/>
      <w:r w:rsidRPr="002F6275">
        <w:rPr>
          <w:rFonts w:ascii="Times New Roman" w:eastAsia="Times New Roman" w:hAnsi="Times New Roman" w:cs="Times New Roman"/>
          <w:sz w:val="24"/>
          <w:szCs w:val="24"/>
        </w:rPr>
        <w:t>роллерные</w:t>
      </w:r>
      <w:proofErr w:type="spellEnd"/>
      <w:r w:rsidRPr="002F6275">
        <w:rPr>
          <w:rFonts w:ascii="Times New Roman" w:eastAsia="Times New Roman" w:hAnsi="Times New Roman" w:cs="Times New Roman"/>
          <w:sz w:val="24"/>
          <w:szCs w:val="24"/>
        </w:rPr>
        <w:t xml:space="preserve"> системы, системы поворотных панелей (</w:t>
      </w:r>
      <w:proofErr w:type="spellStart"/>
      <w:r w:rsidRPr="002F6275">
        <w:rPr>
          <w:rFonts w:ascii="Times New Roman" w:eastAsia="Times New Roman" w:hAnsi="Times New Roman" w:cs="Times New Roman"/>
          <w:sz w:val="24"/>
          <w:szCs w:val="24"/>
        </w:rPr>
        <w:t>призматроны</w:t>
      </w:r>
      <w:proofErr w:type="spellEnd"/>
      <w:r w:rsidRPr="002F6275">
        <w:rPr>
          <w:rFonts w:ascii="Times New Roman" w:eastAsia="Times New Roman" w:hAnsi="Times New Roman" w:cs="Times New Roman"/>
          <w:sz w:val="24"/>
          <w:szCs w:val="24"/>
        </w:rPr>
        <w:t>) и другие системы);</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2.1.10. размещаться на крыше здания, строения, сооружения в количестве более одной информационной конструкции;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2.1.11. размещаться в виде бегущей строки, видеоэкранов, </w:t>
      </w:r>
      <w:proofErr w:type="spellStart"/>
      <w:r w:rsidRPr="002F6275">
        <w:rPr>
          <w:rFonts w:ascii="Times New Roman" w:eastAsia="Times New Roman" w:hAnsi="Times New Roman" w:cs="Times New Roman"/>
          <w:sz w:val="24"/>
          <w:szCs w:val="24"/>
        </w:rPr>
        <w:t>медиафасадов</w:t>
      </w:r>
      <w:proofErr w:type="spellEnd"/>
      <w:r w:rsidRPr="002F6275">
        <w:rPr>
          <w:rFonts w:ascii="Times New Roman" w:eastAsia="Times New Roman" w:hAnsi="Times New Roman" w:cs="Times New Roman"/>
          <w:sz w:val="24"/>
          <w:szCs w:val="24"/>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roofErr w:type="gramEnd"/>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2.1.12. перекрывать дорожные знаки, знаки адресной системы;</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2.1.13. способствовать скапливанию снега, замачиванию фасадов или оказывать иное негативное воздействие на здание, строение, сооружение;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2.3. Металлические элементы информационной конструкции должны быть </w:t>
      </w:r>
      <w:proofErr w:type="gramStart"/>
      <w:r w:rsidRPr="002F6275">
        <w:rPr>
          <w:rFonts w:ascii="Times New Roman" w:eastAsia="Times New Roman" w:hAnsi="Times New Roman" w:cs="Times New Roman"/>
          <w:sz w:val="24"/>
          <w:szCs w:val="24"/>
        </w:rPr>
        <w:t>своевременно</w:t>
      </w:r>
      <w:proofErr w:type="gramEnd"/>
      <w:r w:rsidRPr="002F6275">
        <w:rPr>
          <w:rFonts w:ascii="Times New Roman" w:eastAsia="Times New Roman" w:hAnsi="Times New Roman" w:cs="Times New Roman"/>
          <w:sz w:val="24"/>
          <w:szCs w:val="24"/>
        </w:rPr>
        <w:t xml:space="preserve"> очищаться и окрашиваться.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2.4. Размещение на информационных конструкциях, витринах объявлений, посторонних надписей и изображений запрещено.</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2.5. Подсветка информационных конструкций, размещаемых на зданиях, строениях, сооружениях, должна: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устанавливаться для всех типов информационных конструкций;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организовываться без использования </w:t>
      </w:r>
      <w:proofErr w:type="spellStart"/>
      <w:r w:rsidRPr="002F6275">
        <w:rPr>
          <w:rFonts w:ascii="Times New Roman" w:eastAsia="Times New Roman" w:hAnsi="Times New Roman" w:cs="Times New Roman"/>
          <w:sz w:val="24"/>
          <w:szCs w:val="24"/>
        </w:rPr>
        <w:t>светодинамических</w:t>
      </w:r>
      <w:proofErr w:type="spellEnd"/>
      <w:r w:rsidRPr="002F6275">
        <w:rPr>
          <w:rFonts w:ascii="Times New Roman" w:eastAsia="Times New Roman" w:hAnsi="Times New Roman" w:cs="Times New Roman"/>
          <w:sz w:val="24"/>
          <w:szCs w:val="24"/>
        </w:rPr>
        <w:t xml:space="preserve"> и мерцающих эффектов;</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внутреннее (встроенное в конструкцию) освещение без использования внешней подсветки посредством выносного освещения;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электрооборудование (провода), окрашенные в цвет фасада здания, строения, сооружения;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 Требования к размещению информационных конструкций.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 Информационные конструкции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3.1.1. Информационные конструкции размещаются (рис. 2.):</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w:t>
      </w:r>
      <w:proofErr w:type="gramEnd"/>
      <w:r w:rsidRPr="002F6275">
        <w:rPr>
          <w:rFonts w:ascii="Times New Roman" w:eastAsia="Times New Roman" w:hAnsi="Times New Roman" w:cs="Times New Roman"/>
          <w:sz w:val="24"/>
          <w:szCs w:val="24"/>
        </w:rPr>
        <w:t xml:space="preserve"> предприниматель (фасадные вывески);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на фасаде здания, строения, сооружения перпендикулярно поверхности фасада и на его конструктивных </w:t>
      </w:r>
      <w:proofErr w:type="gramStart"/>
      <w:r w:rsidRPr="002F6275">
        <w:rPr>
          <w:rFonts w:ascii="Times New Roman" w:eastAsia="Times New Roman" w:hAnsi="Times New Roman" w:cs="Times New Roman"/>
          <w:sz w:val="24"/>
          <w:szCs w:val="24"/>
        </w:rPr>
        <w:t>элементах</w:t>
      </w:r>
      <w:proofErr w:type="gramEnd"/>
      <w:r w:rsidRPr="002F6275">
        <w:rPr>
          <w:rFonts w:ascii="Times New Roman" w:eastAsia="Times New Roman" w:hAnsi="Times New Roman" w:cs="Times New Roman"/>
          <w:sz w:val="24"/>
          <w:szCs w:val="24"/>
        </w:rPr>
        <w:t xml:space="preserve"> на единой горизонтальной оси (консольные вывески или вывески на </w:t>
      </w:r>
      <w:proofErr w:type="spellStart"/>
      <w:r w:rsidRPr="002F6275">
        <w:rPr>
          <w:rFonts w:ascii="Times New Roman" w:eastAsia="Times New Roman" w:hAnsi="Times New Roman" w:cs="Times New Roman"/>
          <w:sz w:val="24"/>
          <w:szCs w:val="24"/>
        </w:rPr>
        <w:t>панель-кронштейне</w:t>
      </w:r>
      <w:proofErr w:type="spellEnd"/>
      <w:r w:rsidRPr="002F6275">
        <w:rPr>
          <w:rFonts w:ascii="Times New Roman" w:eastAsia="Times New Roman" w:hAnsi="Times New Roman" w:cs="Times New Roman"/>
          <w:sz w:val="24"/>
          <w:szCs w:val="24"/>
        </w:rPr>
        <w:t>);</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витринах зданий, строений, сооружений (витринные вывески);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крыше здания, строения, сооружения параллельно плоскости соответствующего фасада здания, строения, сооружения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сборно-разборных конструкциях, предназначенных для затенения фасадных элементов, защиты от атмосферных осадков (на маркизах);</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отдельно стоящих конструкциях в виде стел (информационные стелы).</w:t>
      </w: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779010" cy="4027805"/>
            <wp:effectExtent l="0" t="0" r="0" b="0"/>
            <wp:docPr id="26" name="image6.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6" cstate="print"/>
                    <a:srcRect b="5394"/>
                    <a:stretch>
                      <a:fillRect/>
                    </a:stretch>
                  </pic:blipFill>
                  <pic:spPr bwMode="auto">
                    <a:xfrm>
                      <a:off x="0" y="0"/>
                      <a:ext cx="4779010" cy="4027805"/>
                    </a:xfrm>
                    <a:prstGeom prst="rect">
                      <a:avLst/>
                    </a:prstGeom>
                    <a:noFill/>
                    <a:ln w="9525">
                      <a:noFill/>
                      <a:miter lim="800000"/>
                      <a:headEnd/>
                      <a:tailEnd/>
                    </a:ln>
                  </pic:spPr>
                </pic:pic>
              </a:graphicData>
            </a:graphic>
          </wp:inline>
        </w:drawing>
      </w:r>
    </w:p>
    <w:p w:rsidR="00E47C61" w:rsidRPr="002F6275" w:rsidRDefault="00E47C61" w:rsidP="00E47C61">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2</w:t>
      </w: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и не более одной консольной вывески, и не более одной таблички.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3.1.3. Конструктивным решением фасадных вывесок, витринных вывесок,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3.1.4. Размещение фасадных вывесок, витринных вывесок,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с использованием подложки, в виде единого светового короба запрещено.</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3.2. Требования к фасадным вывескам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 Фасадные вывески размещаются (рис. 3):</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между верхней линией окон верхнего этажа и крышей (карнизом) здания, строения, сооружения, единственным правообладателем которого является организация </w:t>
      </w:r>
      <w:r w:rsidRPr="002F6275">
        <w:rPr>
          <w:rFonts w:ascii="Times New Roman" w:eastAsia="Times New Roman" w:hAnsi="Times New Roman" w:cs="Times New Roman"/>
          <w:sz w:val="24"/>
          <w:szCs w:val="24"/>
        </w:rPr>
        <w:lastRenderedPageBreak/>
        <w:t>(индивидуальный предприниматель), осуществляющий деятельность в указанном здании, строении, сооружении;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фризом) на НТО.</w:t>
      </w: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514955" cy="2500568"/>
            <wp:effectExtent l="0" t="0" r="0" b="0"/>
            <wp:docPr id="27" name="image5.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7" cstate="print"/>
                    <a:srcRect b="57687"/>
                    <a:stretch>
                      <a:fillRect/>
                    </a:stretch>
                  </pic:blipFill>
                  <pic:spPr bwMode="auto">
                    <a:xfrm>
                      <a:off x="0" y="0"/>
                      <a:ext cx="6514955" cy="2500568"/>
                    </a:xfrm>
                    <a:prstGeom prst="rect">
                      <a:avLst/>
                    </a:prstGeom>
                    <a:noFill/>
                    <a:ln w="9525">
                      <a:noFill/>
                      <a:miter lim="800000"/>
                      <a:headEnd/>
                      <a:tailEnd/>
                    </a:ln>
                  </pic:spPr>
                </pic:pic>
              </a:graphicData>
            </a:graphic>
          </wp:inline>
        </w:drawing>
      </w:r>
      <w:r w:rsidRPr="002F6275">
        <w:rPr>
          <w:rFonts w:ascii="Times New Roman" w:eastAsia="Times New Roman" w:hAnsi="Times New Roman" w:cs="Times New Roman"/>
          <w:sz w:val="24"/>
          <w:szCs w:val="24"/>
        </w:rPr>
        <w:t>Рис.3</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3.2.2. При наличии на фасаде здания, строения, сооружения, а также на НТО фриза фасадные вывески размещаются исключительно на фризе (рис. 4).</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2F6275">
        <w:rPr>
          <w:rFonts w:ascii="Times New Roman" w:eastAsia="Times New Roman" w:hAnsi="Times New Roman" w:cs="Times New Roman"/>
          <w:sz w:val="24"/>
          <w:szCs w:val="24"/>
        </w:rPr>
        <w:t>самозанятые</w:t>
      </w:r>
      <w:proofErr w:type="spellEnd"/>
      <w:r w:rsidRPr="002F6275">
        <w:rPr>
          <w:rFonts w:ascii="Times New Roman" w:eastAsia="Times New Roman" w:hAnsi="Times New Roman" w:cs="Times New Roman"/>
          <w:sz w:val="24"/>
          <w:szCs w:val="24"/>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E47C61" w:rsidRPr="002F6275" w:rsidRDefault="00E47C61" w:rsidP="00E47C61">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6128385" cy="2950210"/>
            <wp:effectExtent l="0" t="0" r="0" b="0"/>
            <wp:docPr id="28" name="image14.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8" cstate="print"/>
                    <a:srcRect t="48225"/>
                    <a:stretch>
                      <a:fillRect/>
                    </a:stretch>
                  </pic:blipFill>
                  <pic:spPr bwMode="auto">
                    <a:xfrm>
                      <a:off x="0" y="0"/>
                      <a:ext cx="6128385" cy="2950210"/>
                    </a:xfrm>
                    <a:prstGeom prst="rect">
                      <a:avLst/>
                    </a:prstGeom>
                    <a:noFill/>
                    <a:ln w="9525">
                      <a:noFill/>
                      <a:miter lim="800000"/>
                      <a:headEnd/>
                      <a:tailEnd/>
                    </a:ln>
                  </pic:spPr>
                </pic:pic>
              </a:graphicData>
            </a:graphic>
          </wp:inline>
        </w:drawing>
      </w:r>
    </w:p>
    <w:p w:rsidR="00E47C61" w:rsidRPr="002F6275" w:rsidRDefault="00E47C61" w:rsidP="00E47C61">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Рис.4</w:t>
      </w: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2F6275">
        <w:rPr>
          <w:rFonts w:ascii="Times New Roman" w:eastAsia="Times New Roman" w:hAnsi="Times New Roman" w:cs="Times New Roman"/>
          <w:sz w:val="24"/>
          <w:szCs w:val="24"/>
        </w:rPr>
        <w:t>межбуквенного</w:t>
      </w:r>
      <w:proofErr w:type="spellEnd"/>
      <w:r w:rsidRPr="002F6275">
        <w:rPr>
          <w:rFonts w:ascii="Times New Roman" w:eastAsia="Times New Roman" w:hAnsi="Times New Roman" w:cs="Times New Roman"/>
          <w:sz w:val="24"/>
          <w:szCs w:val="24"/>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Pr="002F6275">
        <w:rPr>
          <w:rFonts w:ascii="Times New Roman" w:hAnsi="Times New Roman" w:cs="Times New Roman"/>
          <w:sz w:val="24"/>
          <w:szCs w:val="24"/>
        </w:rPr>
        <w:t xml:space="preserve"> </w:t>
      </w:r>
      <w:r w:rsidRPr="002F6275">
        <w:rPr>
          <w:rFonts w:ascii="Times New Roman" w:eastAsia="Times New Roman" w:hAnsi="Times New Roman" w:cs="Times New Roman"/>
          <w:sz w:val="24"/>
          <w:szCs w:val="24"/>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3.2.10. Фасадная вывеска должна размещаться на расстоянии не менее 200 мм от оконных и дверных проемов, карниза, парапета кровли.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3.2.11. Вывески на фасадах необходимо размещать без выступа за боковые пределы фасада и с учетом его архитектурного членения.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3.2.12. Не допускается размещать вывески на фасадах жилого здания, где отсутствует вход в помещение, к которому относится вывеска.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3.2.13. Не допускается размещение вывесок на уровне жилых этажей.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3.2.14. Размещение фасадной вывески осуществляется с соблюдением следующих требований (рис. 5):</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w:t>
      </w:r>
      <w:r w:rsidRPr="002F6275">
        <w:rPr>
          <w:rFonts w:ascii="Times New Roman" w:eastAsia="Times New Roman" w:hAnsi="Times New Roman" w:cs="Times New Roman"/>
          <w:sz w:val="24"/>
          <w:szCs w:val="24"/>
        </w:rPr>
        <w:lastRenderedPageBreak/>
        <w:t>спортивно-зрелищных зданиях</w:t>
      </w:r>
      <w:proofErr w:type="gramEnd"/>
      <w:r w:rsidRPr="002F6275">
        <w:rPr>
          <w:rFonts w:ascii="Times New Roman" w:eastAsia="Times New Roman" w:hAnsi="Times New Roman" w:cs="Times New Roman"/>
          <w:sz w:val="24"/>
          <w:szCs w:val="24"/>
        </w:rPr>
        <w:t xml:space="preserve"> и </w:t>
      </w:r>
      <w:proofErr w:type="gramStart"/>
      <w:r w:rsidRPr="002F6275">
        <w:rPr>
          <w:rFonts w:ascii="Times New Roman" w:eastAsia="Times New Roman" w:hAnsi="Times New Roman" w:cs="Times New Roman"/>
          <w:sz w:val="24"/>
          <w:szCs w:val="24"/>
        </w:rPr>
        <w:t>сооружениях</w:t>
      </w:r>
      <w:proofErr w:type="gramEnd"/>
      <w:r w:rsidRPr="002F6275">
        <w:rPr>
          <w:rFonts w:ascii="Times New Roman" w:eastAsia="Times New Roman" w:hAnsi="Times New Roman" w:cs="Times New Roman"/>
          <w:sz w:val="24"/>
          <w:szCs w:val="24"/>
        </w:rPr>
        <w:t xml:space="preserve"> — не более 1000 мм, при размещении на НТО — не более 350 мм;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размещения вывески и логотипа на фризе высота вывески и логотипа должна составлять не более 70% высоты фриза;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торцевого профиля букв, цифр, символов в составе вывески не должна превышать 70 мм;</w:t>
      </w: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398010" cy="816610"/>
            <wp:effectExtent l="19050" t="0" r="2540" b="0"/>
            <wp:docPr id="29" name="image7.jp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9" cstate="print"/>
                    <a:srcRect l="-789" t="19569" r="789" b="16805"/>
                    <a:stretch>
                      <a:fillRect/>
                    </a:stretch>
                  </pic:blipFill>
                  <pic:spPr bwMode="auto">
                    <a:xfrm>
                      <a:off x="0" y="0"/>
                      <a:ext cx="4398010" cy="816610"/>
                    </a:xfrm>
                    <a:prstGeom prst="rect">
                      <a:avLst/>
                    </a:prstGeom>
                    <a:noFill/>
                    <a:ln w="9525">
                      <a:noFill/>
                      <a:miter lim="800000"/>
                      <a:headEnd/>
                      <a:tailEnd/>
                    </a:ln>
                  </pic:spPr>
                </pic:pic>
              </a:graphicData>
            </a:graphic>
          </wp:inline>
        </w:drawing>
      </w: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Нестационарные объекты:</w:t>
      </w: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3048000" cy="239395"/>
            <wp:effectExtent l="19050" t="0" r="0" b="0"/>
            <wp:docPr id="30" name="image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0" cstate="print"/>
                    <a:srcRect l="19383" t="2521" r="16959" b="92110"/>
                    <a:stretch>
                      <a:fillRect/>
                    </a:stretch>
                  </pic:blipFill>
                  <pic:spPr bwMode="auto">
                    <a:xfrm>
                      <a:off x="0" y="0"/>
                      <a:ext cx="3048000" cy="239395"/>
                    </a:xfrm>
                    <a:prstGeom prst="rect">
                      <a:avLst/>
                    </a:prstGeom>
                    <a:noFill/>
                    <a:ln w="9525">
                      <a:noFill/>
                      <a:miter lim="800000"/>
                      <a:headEnd/>
                      <a:tailEnd/>
                    </a:ln>
                  </pic:spPr>
                </pic:pic>
              </a:graphicData>
            </a:graphic>
          </wp:inline>
        </w:drawing>
      </w: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2775585" cy="1534795"/>
            <wp:effectExtent l="19050" t="0" r="5715" b="0"/>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1" cstate="print"/>
                    <a:srcRect l="8653" t="30185" r="33206"/>
                    <a:stretch>
                      <a:fillRect/>
                    </a:stretch>
                  </pic:blipFill>
                  <pic:spPr bwMode="auto">
                    <a:xfrm>
                      <a:off x="0" y="0"/>
                      <a:ext cx="2775585" cy="1534795"/>
                    </a:xfrm>
                    <a:prstGeom prst="rect">
                      <a:avLst/>
                    </a:prstGeom>
                    <a:noFill/>
                    <a:ln w="9525">
                      <a:noFill/>
                      <a:miter lim="800000"/>
                      <a:headEnd/>
                      <a:tailEnd/>
                    </a:ln>
                  </pic:spPr>
                </pic:pic>
              </a:graphicData>
            </a:graphic>
          </wp:inline>
        </w:drawing>
      </w: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Рис.5</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sidRPr="002F6275">
        <w:rPr>
          <w:rFonts w:ascii="Times New Roman" w:eastAsia="Times New Roman" w:hAnsi="Times New Roman" w:cs="Times New Roman"/>
          <w:sz w:val="24"/>
          <w:szCs w:val="24"/>
        </w:rPr>
        <w:t>светопрозрачной</w:t>
      </w:r>
      <w:proofErr w:type="spellEnd"/>
      <w:r w:rsidRPr="002F6275">
        <w:rPr>
          <w:rFonts w:ascii="Times New Roman" w:eastAsia="Times New Roman" w:hAnsi="Times New Roman" w:cs="Times New Roman"/>
          <w:sz w:val="24"/>
          <w:szCs w:val="24"/>
        </w:rPr>
        <w:t xml:space="preserve"> пленке и не должны превышать 30% заполнения оконного проема.</w:t>
      </w:r>
    </w:p>
    <w:p w:rsidR="00E47C61"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p>
    <w:p w:rsidR="00881C8C" w:rsidRDefault="00881C8C"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p>
    <w:p w:rsidR="00881C8C" w:rsidRDefault="00881C8C"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p>
    <w:p w:rsidR="00881C8C" w:rsidRPr="002F6275" w:rsidRDefault="00881C8C"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lastRenderedPageBreak/>
        <w:t>3.3. Требования к табличкам</w:t>
      </w:r>
      <w:r w:rsidRPr="002F6275">
        <w:rPr>
          <w:rFonts w:ascii="Times New Roman" w:eastAsia="Times New Roman" w:hAnsi="Times New Roman" w:cs="Times New Roman"/>
          <w:sz w:val="24"/>
          <w:szCs w:val="24"/>
        </w:rPr>
        <w:t xml:space="preserve"> (рис. 6)</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018405" cy="2253615"/>
            <wp:effectExtent l="19050" t="0" r="0" b="0"/>
            <wp:docPr id="32" name="image1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2" cstate="print"/>
                    <a:srcRect t="51552"/>
                    <a:stretch>
                      <a:fillRect/>
                    </a:stretch>
                  </pic:blipFill>
                  <pic:spPr bwMode="auto">
                    <a:xfrm>
                      <a:off x="0" y="0"/>
                      <a:ext cx="5018405" cy="2253615"/>
                    </a:xfrm>
                    <a:prstGeom prst="rect">
                      <a:avLst/>
                    </a:prstGeom>
                    <a:noFill/>
                    <a:ln w="9525">
                      <a:noFill/>
                      <a:miter lim="800000"/>
                      <a:headEnd/>
                      <a:tailEnd/>
                    </a:ln>
                  </pic:spPr>
                </pic:pic>
              </a:graphicData>
            </a:graphic>
          </wp:inline>
        </w:drawing>
      </w:r>
    </w:p>
    <w:p w:rsidR="00E47C61" w:rsidRPr="002F6275" w:rsidRDefault="00E47C61" w:rsidP="00E47C61">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Рис.6</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3.3.1. Допускаются следующие варианты размещения: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виде отдельной таблички;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соразмерной входной группе (в случае необходимости размещения у общего входа в здание, строение, сооружение более трех табличек).</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3.3.2. Размещение табличек осуществляется с соблюдением следующих требований: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roofErr w:type="gramEnd"/>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400 мм по высоте, 300 мм по ширине;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оформлении таблички не должно использоваться более трех цветов;</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2F6275">
        <w:rPr>
          <w:rFonts w:ascii="Times New Roman" w:eastAsia="Times New Roman" w:hAnsi="Times New Roman" w:cs="Times New Roman"/>
          <w:sz w:val="24"/>
          <w:szCs w:val="24"/>
        </w:rPr>
        <w:t>межбуквенного</w:t>
      </w:r>
      <w:proofErr w:type="spellEnd"/>
      <w:r w:rsidRPr="002F6275">
        <w:rPr>
          <w:rFonts w:ascii="Times New Roman" w:eastAsia="Times New Roman" w:hAnsi="Times New Roman" w:cs="Times New Roman"/>
          <w:sz w:val="24"/>
          <w:szCs w:val="24"/>
        </w:rPr>
        <w:t xml:space="preserve"> интервала, характерного для каждой гарнитуры шрифта;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букв, цифр, символов должна быть не более 100 мм;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 xml:space="preserve">- число табличек, размещенных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w:t>
      </w:r>
      <w:proofErr w:type="gramStart"/>
      <w:r w:rsidRPr="002F6275">
        <w:rPr>
          <w:rFonts w:ascii="Times New Roman" w:eastAsia="Times New Roman" w:hAnsi="Times New Roman" w:cs="Times New Roman"/>
          <w:sz w:val="24"/>
          <w:szCs w:val="24"/>
        </w:rPr>
        <w:t xml:space="preserve">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sidRPr="002F6275">
        <w:rPr>
          <w:rFonts w:ascii="Times New Roman" w:eastAsia="Times New Roman" w:hAnsi="Times New Roman" w:cs="Times New Roman"/>
          <w:sz w:val="24"/>
          <w:szCs w:val="24"/>
        </w:rPr>
        <w:t>самозанятые</w:t>
      </w:r>
      <w:proofErr w:type="spellEnd"/>
      <w:r w:rsidRPr="002F6275">
        <w:rPr>
          <w:rFonts w:ascii="Times New Roman" w:eastAsia="Times New Roman" w:hAnsi="Times New Roman" w:cs="Times New Roman"/>
          <w:sz w:val="24"/>
          <w:szCs w:val="24"/>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roofErr w:type="gramEnd"/>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3.4. Требования к консольным вывескам.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3.4.1. Допускаются следующие варианты размещение консольных вывесок:</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первого этажа, но не выше 200 мм от нижней линии окон второго этажа зданий, строений, сооружений;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высоте не менее 2700 мм от отметки поверхности земли на одной горизонтальной оси с вывеской (рис. 7).</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3515995" cy="2165985"/>
            <wp:effectExtent l="19050" t="0" r="8255" b="0"/>
            <wp:docPr id="33" name="image12.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3" cstate="print"/>
                    <a:srcRect b="72198"/>
                    <a:stretch>
                      <a:fillRect/>
                    </a:stretch>
                  </pic:blipFill>
                  <pic:spPr bwMode="auto">
                    <a:xfrm>
                      <a:off x="0" y="0"/>
                      <a:ext cx="3515995" cy="2165985"/>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Рис.7</w:t>
      </w:r>
    </w:p>
    <w:p w:rsidR="00E47C61" w:rsidRPr="002F6275" w:rsidRDefault="00E47C61" w:rsidP="00E47C61">
      <w:pPr>
        <w:pStyle w:val="normal"/>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3.4.3. Размещение консольных вывесок допускается с соблюдением следующих требований: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размеры вывески должны быть не более 500 мм по высоте и 500 мм по ширине;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3429000" cy="1186815"/>
            <wp:effectExtent l="19050" t="0" r="0" b="0"/>
            <wp:docPr id="34" name="image15.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4" cstate="print"/>
                    <a:srcRect t="30275" b="53993"/>
                    <a:stretch>
                      <a:fillRect/>
                    </a:stretch>
                  </pic:blipFill>
                  <pic:spPr bwMode="auto">
                    <a:xfrm>
                      <a:off x="0" y="0"/>
                      <a:ext cx="3429000" cy="1186815"/>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Рис.8</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между консольными вывесками должно составлять не менее 10 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463415" cy="1752600"/>
            <wp:effectExtent l="19050" t="0" r="0" b="0"/>
            <wp:docPr id="35" name="image13.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5" cstate="print"/>
                    <a:srcRect t="82220"/>
                    <a:stretch>
                      <a:fillRect/>
                    </a:stretch>
                  </pic:blipFill>
                  <pic:spPr bwMode="auto">
                    <a:xfrm>
                      <a:off x="0" y="0"/>
                      <a:ext cx="4463415" cy="1752600"/>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Рис.9</w:t>
      </w:r>
    </w:p>
    <w:p w:rsidR="00E47C61" w:rsidRPr="002F6275" w:rsidRDefault="00E47C61" w:rsidP="00E47C61">
      <w:pPr>
        <w:pStyle w:val="normal"/>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049395" cy="1480185"/>
            <wp:effectExtent l="19050" t="0" r="8255" b="0"/>
            <wp:docPr id="36" name="image16.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6" cstate="print"/>
                    <a:srcRect t="58571" b="24905"/>
                    <a:stretch>
                      <a:fillRect/>
                    </a:stretch>
                  </pic:blipFill>
                  <pic:spPr bwMode="auto">
                    <a:xfrm>
                      <a:off x="0" y="0"/>
                      <a:ext cx="4049395" cy="1480185"/>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Рис.10</w:t>
      </w:r>
    </w:p>
    <w:p w:rsidR="00E47C61" w:rsidRPr="002F6275" w:rsidRDefault="00E47C61" w:rsidP="00E47C61">
      <w:pPr>
        <w:pStyle w:val="normal"/>
        <w:spacing w:after="0" w:line="240" w:lineRule="auto"/>
        <w:ind w:firstLine="709"/>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3.5. Требования к витринным вывескам.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3.5.2. Витринные вывески размещаются в соответствии со следующими требованиями: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844415" cy="1818005"/>
            <wp:effectExtent l="19050" t="0" r="0" b="0"/>
            <wp:docPr id="37" name="image17.jpg"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17" cstate="print"/>
                    <a:srcRect b="64861"/>
                    <a:stretch>
                      <a:fillRect/>
                    </a:stretch>
                  </pic:blipFill>
                  <pic:spPr bwMode="auto">
                    <a:xfrm>
                      <a:off x="0" y="0"/>
                      <a:ext cx="4844415" cy="1818005"/>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985385" cy="2101215"/>
            <wp:effectExtent l="19050" t="0" r="5715" b="0"/>
            <wp:docPr id="3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srcRect t="58278" b="2594"/>
                    <a:stretch>
                      <a:fillRect/>
                    </a:stretch>
                  </pic:blipFill>
                  <pic:spPr bwMode="auto">
                    <a:xfrm>
                      <a:off x="0" y="0"/>
                      <a:ext cx="4985385" cy="2101215"/>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11</w:t>
      </w:r>
    </w:p>
    <w:p w:rsidR="00E47C61" w:rsidRPr="002F6275" w:rsidRDefault="00E47C61" w:rsidP="00E47C61">
      <w:pPr>
        <w:pStyle w:val="normal"/>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 xml:space="preserve">3.6. Требования к </w:t>
      </w:r>
      <w:proofErr w:type="spellStart"/>
      <w:r w:rsidRPr="002F6275">
        <w:rPr>
          <w:rFonts w:ascii="Times New Roman" w:eastAsia="Times New Roman" w:hAnsi="Times New Roman" w:cs="Times New Roman"/>
          <w:b/>
          <w:sz w:val="24"/>
          <w:szCs w:val="24"/>
        </w:rPr>
        <w:t>крышным</w:t>
      </w:r>
      <w:proofErr w:type="spellEnd"/>
      <w:r w:rsidRPr="002F6275">
        <w:rPr>
          <w:rFonts w:ascii="Times New Roman" w:eastAsia="Times New Roman" w:hAnsi="Times New Roman" w:cs="Times New Roman"/>
          <w:b/>
          <w:sz w:val="24"/>
          <w:szCs w:val="24"/>
        </w:rPr>
        <w:t xml:space="preserve"> вывескам.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3.6.1.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3.6.2. Размещение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3.6.3. </w:t>
      </w:r>
      <w:proofErr w:type="gramStart"/>
      <w:r w:rsidRPr="002F6275">
        <w:rPr>
          <w:rFonts w:ascii="Times New Roman" w:eastAsia="Times New Roman" w:hAnsi="Times New Roman" w:cs="Times New Roman"/>
          <w:sz w:val="24"/>
          <w:szCs w:val="24"/>
        </w:rPr>
        <w:t xml:space="preserve">Размещение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2F6275">
        <w:rPr>
          <w:rFonts w:ascii="Times New Roman" w:eastAsia="Times New Roman" w:hAnsi="Times New Roman" w:cs="Times New Roman"/>
          <w:sz w:val="24"/>
          <w:szCs w:val="24"/>
        </w:rPr>
        <w:t>Консультативным-экспертным</w:t>
      </w:r>
      <w:proofErr w:type="spellEnd"/>
      <w:r w:rsidRPr="002F6275">
        <w:rPr>
          <w:rFonts w:ascii="Times New Roman" w:eastAsia="Times New Roman" w:hAnsi="Times New Roman" w:cs="Times New Roman"/>
          <w:sz w:val="24"/>
          <w:szCs w:val="24"/>
        </w:rPr>
        <w:t xml:space="preserve">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sidRPr="002F6275">
        <w:rPr>
          <w:rFonts w:ascii="Times New Roman" w:eastAsia="Times New Roman" w:hAnsi="Times New Roman" w:cs="Times New Roman"/>
          <w:sz w:val="24"/>
          <w:szCs w:val="24"/>
        </w:rPr>
        <w:t xml:space="preserve"> мая 2021 года № 40-пг.</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3.6.4. На одном здании может быть размещена только одна </w:t>
      </w:r>
      <w:proofErr w:type="spellStart"/>
      <w:r w:rsidRPr="002F6275">
        <w:rPr>
          <w:rFonts w:ascii="Times New Roman" w:eastAsia="Times New Roman" w:hAnsi="Times New Roman" w:cs="Times New Roman"/>
          <w:sz w:val="24"/>
          <w:szCs w:val="24"/>
        </w:rPr>
        <w:t>крышная</w:t>
      </w:r>
      <w:proofErr w:type="spellEnd"/>
      <w:r w:rsidRPr="002F6275">
        <w:rPr>
          <w:rFonts w:ascii="Times New Roman" w:eastAsia="Times New Roman" w:hAnsi="Times New Roman" w:cs="Times New Roman"/>
          <w:sz w:val="24"/>
          <w:szCs w:val="24"/>
        </w:rPr>
        <w:t xml:space="preserve"> вывеска.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запрещено.</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3.6.6.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 должны соответствовать следующим требованиям: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высота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- 0,8 м для 1−2 — этажных объектов;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lastRenderedPageBreak/>
        <w:t>- 1,2 м для 1−2 — этажных объектов высотой более 8 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- 1,2 м для 3−5 — этажных объектов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- 1,8 м для 6−9 — этажных объектов;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- 2,2 м для 10−15 — этажных объектов;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- 3,0 м для объектов, имеющих 16 и более этажей.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3.6.7. Элементы крепления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не должны выступать</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за границы информационного поля.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3.6.8. Длина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257800" cy="2231390"/>
            <wp:effectExtent l="19050" t="0" r="0" b="0"/>
            <wp:docPr id="39" name="image1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9" cstate="print"/>
                    <a:srcRect l="7402" t="1637" r="4659" b="67267"/>
                    <a:stretch>
                      <a:fillRect/>
                    </a:stretch>
                  </pic:blipFill>
                  <pic:spPr bwMode="auto">
                    <a:xfrm>
                      <a:off x="0" y="0"/>
                      <a:ext cx="5257800" cy="2231390"/>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682615" cy="1621790"/>
            <wp:effectExtent l="19050" t="0" r="0" b="0"/>
            <wp:docPr id="40" name="image2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0" cstate="print"/>
                    <a:srcRect l="3415" t="77626" r="2602"/>
                    <a:stretch>
                      <a:fillRect/>
                    </a:stretch>
                  </pic:blipFill>
                  <pic:spPr bwMode="auto">
                    <a:xfrm>
                      <a:off x="0" y="0"/>
                      <a:ext cx="5682615" cy="1621790"/>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Рис.12</w:t>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3.6.9. При размещении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не должны использоваться технологии смены изображения, а также технологии организации </w:t>
      </w:r>
      <w:proofErr w:type="spellStart"/>
      <w:r w:rsidRPr="002F6275">
        <w:rPr>
          <w:rFonts w:ascii="Times New Roman" w:eastAsia="Times New Roman" w:hAnsi="Times New Roman" w:cs="Times New Roman"/>
          <w:sz w:val="24"/>
          <w:szCs w:val="24"/>
        </w:rPr>
        <w:t>медиафасадов</w:t>
      </w:r>
      <w:proofErr w:type="spellEnd"/>
      <w:r w:rsidRPr="002F6275">
        <w:rPr>
          <w:rFonts w:ascii="Times New Roman" w:eastAsia="Times New Roman" w:hAnsi="Times New Roman" w:cs="Times New Roman"/>
          <w:sz w:val="24"/>
          <w:szCs w:val="24"/>
        </w:rPr>
        <w:t>, динамические способы передачи информации.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5943600" cy="2155190"/>
            <wp:effectExtent l="19050" t="0" r="0" b="0"/>
            <wp:docPr id="41" name="image20.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1" cstate="print"/>
                    <a:srcRect t="36127" b="33598"/>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Рис.13</w:t>
      </w:r>
    </w:p>
    <w:p w:rsidR="00E47C61" w:rsidRPr="002F6275" w:rsidRDefault="00E47C61" w:rsidP="00E47C61">
      <w:pPr>
        <w:pStyle w:val="normal"/>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3.6.11. Не допускается размещать вывеску на коньке кровли крыши.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3.6.12. Толщина элементов должна составлять от 7 до 20% высоты текста вывески.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3.7. Требования к вывескам на маркизах.</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изображения товарного знака, знака обслуживания, логотипа, размещаемого на маркизах сезонного кафе, должна быть не более 300 мм;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текстовая часть и декоративно-художественные элементы вывески должны быть размещены на единой горизонтальной оси.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3.8. Требования к объемно-пространственным информационным конструкциям.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3.8.1. Объемно-пространственные информационные конструкции не должны размещаться на зданиях, строениях, сооружениях.</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Pr="002F6275">
        <w:rPr>
          <w:rFonts w:ascii="Times New Roman" w:hAnsi="Times New Roman" w:cs="Times New Roman"/>
          <w:sz w:val="24"/>
          <w:szCs w:val="24"/>
        </w:rPr>
        <w:br w:type="page"/>
      </w:r>
    </w:p>
    <w:p w:rsidR="00E47C61" w:rsidRPr="002F6275" w:rsidRDefault="00E47C61" w:rsidP="00E47C61">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2. Стандарт оформления элементов фасадов зданий.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необходима подготовка паспорта фасадов объекта (далее - Паспорт фасадов) по типовой форме (</w:t>
      </w:r>
      <w:proofErr w:type="gramStart"/>
      <w:r w:rsidRPr="002F6275">
        <w:rPr>
          <w:rFonts w:ascii="Times New Roman" w:eastAsia="Times New Roman" w:hAnsi="Times New Roman" w:cs="Times New Roman"/>
          <w:sz w:val="24"/>
          <w:szCs w:val="24"/>
        </w:rPr>
        <w:t>см</w:t>
      </w:r>
      <w:proofErr w:type="gramEnd"/>
      <w:r w:rsidRPr="002F6275">
        <w:rPr>
          <w:rFonts w:ascii="Times New Roman" w:eastAsia="Times New Roman" w:hAnsi="Times New Roman" w:cs="Times New Roman"/>
          <w:sz w:val="24"/>
          <w:szCs w:val="24"/>
        </w:rPr>
        <w:t xml:space="preserve"> п. 5).</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Паспорт фасадов утверждается нормативным правовым актом администрации поселения (района). </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Разработка такого документа производится: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замене облицовочного материала;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покраске фасада (его частей);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изменении</w:t>
      </w:r>
      <w:proofErr w:type="gramEnd"/>
      <w:r w:rsidRPr="002F6275">
        <w:rPr>
          <w:rFonts w:ascii="Times New Roman" w:eastAsia="Times New Roman" w:hAnsi="Times New Roman" w:cs="Times New Roman"/>
          <w:sz w:val="24"/>
          <w:szCs w:val="24"/>
        </w:rPr>
        <w:t xml:space="preserve"> материала кровли, элементов безопасности крыши, элементов организованного наружного водостока;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установке кондиционеров;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размещении</w:t>
      </w:r>
      <w:proofErr w:type="gramEnd"/>
      <w:r w:rsidRPr="002F6275">
        <w:rPr>
          <w:rFonts w:ascii="Times New Roman" w:eastAsia="Times New Roman" w:hAnsi="Times New Roman" w:cs="Times New Roman"/>
          <w:sz w:val="24"/>
          <w:szCs w:val="24"/>
        </w:rPr>
        <w:t xml:space="preserve"> НТО, в том числе совмещенных с остановкой общественного транспорта;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roofErr w:type="gramEnd"/>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 К объектам, на которые необходимо утверждение Паспорта фасадов при их размещении, капитальном или текущем ремонте относятся: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здания,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строения,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сооружения,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НТО, в том числе совмещенные с остановкой общественного транспорта.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 При подготовке паспорта фасада объекта необходимо учитывать правила, перечисленные ниже.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 Стены.</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4.1.2. </w:t>
      </w:r>
      <w:proofErr w:type="gramStart"/>
      <w:r w:rsidRPr="002F6275">
        <w:rPr>
          <w:rFonts w:ascii="Times New Roman" w:eastAsia="Times New Roman" w:hAnsi="Times New Roman" w:cs="Times New Roman"/>
          <w:sz w:val="24"/>
          <w:szCs w:val="24"/>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roofErr w:type="gramEnd"/>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 </w:t>
      </w:r>
      <w:proofErr w:type="gramStart"/>
      <w:r w:rsidRPr="002F6275">
        <w:rPr>
          <w:rFonts w:ascii="Times New Roman" w:eastAsia="Times New Roman" w:hAnsi="Times New Roman" w:cs="Times New Roman"/>
          <w:sz w:val="24"/>
          <w:szCs w:val="24"/>
        </w:rPr>
        <w:t xml:space="preserve">Запрещается применять для облицовки стен виниловый </w:t>
      </w:r>
      <w:proofErr w:type="spellStart"/>
      <w:r w:rsidRPr="002F6275">
        <w:rPr>
          <w:rFonts w:ascii="Times New Roman" w:eastAsia="Times New Roman" w:hAnsi="Times New Roman" w:cs="Times New Roman"/>
          <w:sz w:val="24"/>
          <w:szCs w:val="24"/>
        </w:rPr>
        <w:t>сайдинг</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профнастил</w:t>
      </w:r>
      <w:proofErr w:type="spellEnd"/>
      <w:r w:rsidRPr="002F6275">
        <w:rPr>
          <w:rFonts w:ascii="Times New Roman" w:eastAsia="Times New Roman" w:hAnsi="Times New Roman" w:cs="Times New Roman"/>
          <w:sz w:val="24"/>
          <w:szCs w:val="24"/>
        </w:rPr>
        <w:t>, фасадные панели «под натуральный камень».</w:t>
      </w:r>
      <w:proofErr w:type="gramEnd"/>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6487795" cy="3537585"/>
            <wp:effectExtent l="19050" t="0" r="8255" b="0"/>
            <wp:docPr id="42" name="image22.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2" cstate="print"/>
                    <a:srcRect/>
                    <a:stretch>
                      <a:fillRect/>
                    </a:stretch>
                  </pic:blipFill>
                  <pic:spPr bwMode="auto">
                    <a:xfrm>
                      <a:off x="0" y="0"/>
                      <a:ext cx="6487795" cy="3537585"/>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 Козырьки.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 Ограждения входных групп.</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487795" cy="1763395"/>
            <wp:effectExtent l="19050" t="0" r="8255" b="0"/>
            <wp:docPr id="43" name="image24.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3" cstate="print"/>
                    <a:srcRect/>
                    <a:stretch>
                      <a:fillRect/>
                    </a:stretch>
                  </pic:blipFill>
                  <pic:spPr bwMode="auto">
                    <a:xfrm>
                      <a:off x="0" y="0"/>
                      <a:ext cx="6487795" cy="1763395"/>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w:t>
      </w:r>
      <w:r w:rsidRPr="002F6275">
        <w:rPr>
          <w:rFonts w:ascii="Times New Roman" w:eastAsia="Times New Roman" w:hAnsi="Times New Roman" w:cs="Times New Roman"/>
          <w:sz w:val="24"/>
          <w:szCs w:val="24"/>
        </w:rPr>
        <w:lastRenderedPageBreak/>
        <w:t>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 Цоколь, ступени.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4.4.3. Запрещается использовать тротуарную плитку для облицовки цоколя, ступеней и пандуса.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2F6275">
        <w:rPr>
          <w:rFonts w:ascii="Times New Roman" w:eastAsia="Times New Roman" w:hAnsi="Times New Roman" w:cs="Times New Roman"/>
          <w:sz w:val="24"/>
          <w:szCs w:val="24"/>
        </w:rPr>
        <w:t>антискользящих</w:t>
      </w:r>
      <w:proofErr w:type="spellEnd"/>
      <w:r w:rsidRPr="002F6275">
        <w:rPr>
          <w:rFonts w:ascii="Times New Roman" w:eastAsia="Times New Roman" w:hAnsi="Times New Roman" w:cs="Times New Roman"/>
          <w:sz w:val="24"/>
          <w:szCs w:val="24"/>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 Балконы и лоджии.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4.5.2. Запрещается установка металлических профилированных листов, виниловых элементов (</w:t>
      </w:r>
      <w:proofErr w:type="spellStart"/>
      <w:r w:rsidRPr="002F6275">
        <w:rPr>
          <w:rFonts w:ascii="Times New Roman" w:eastAsia="Times New Roman" w:hAnsi="Times New Roman" w:cs="Times New Roman"/>
          <w:sz w:val="24"/>
          <w:szCs w:val="24"/>
        </w:rPr>
        <w:t>сайдинг</w:t>
      </w:r>
      <w:proofErr w:type="spellEnd"/>
      <w:r w:rsidRPr="002F6275">
        <w:rPr>
          <w:rFonts w:ascii="Times New Roman" w:eastAsia="Times New Roman" w:hAnsi="Times New Roman" w:cs="Times New Roman"/>
          <w:sz w:val="24"/>
          <w:szCs w:val="24"/>
        </w:rPr>
        <w:t>) на ограждениях балконов, лоджий.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 Двери.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4.6.2. Двери для входных групп в помещениях коммерческого назначения должны быть </w:t>
      </w:r>
      <w:proofErr w:type="spellStart"/>
      <w:r w:rsidRPr="002F6275">
        <w:rPr>
          <w:rFonts w:ascii="Times New Roman" w:eastAsia="Times New Roman" w:hAnsi="Times New Roman" w:cs="Times New Roman"/>
          <w:sz w:val="24"/>
          <w:szCs w:val="24"/>
        </w:rPr>
        <w:t>светопрозрачными</w:t>
      </w:r>
      <w:proofErr w:type="spellEnd"/>
      <w:r w:rsidRPr="002F6275">
        <w:rPr>
          <w:rFonts w:ascii="Times New Roman" w:eastAsia="Times New Roman" w:hAnsi="Times New Roman" w:cs="Times New Roman"/>
          <w:sz w:val="24"/>
          <w:szCs w:val="24"/>
        </w:rPr>
        <w:t>, в алюминиевом профиле с остеклением от 60 % до 90 % плоскости двери.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 Окна.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4.7.1. Оконные рамы и переплеты в рамках единого здания должны быть выполнены в одном цвете.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4.7.4. Запрещается размещение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4.7.5. Цветовое решение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должно соответствовать цветовой гамме фасада здания и общему архитектурно-художественному облику фасада.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4.7.6. При установке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 Кровля.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4.8.1. Для устройства кровли общественных деловых, коммерческих, торговых объектов использование мягкой кровли запрещено.</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4.8.2. Для устройства кровли общественных деловых, коммерческих, торговых объектов необходимо использовать фальц, </w:t>
      </w:r>
      <w:proofErr w:type="spellStart"/>
      <w:r w:rsidRPr="002F6275">
        <w:rPr>
          <w:rFonts w:ascii="Times New Roman" w:eastAsia="Times New Roman" w:hAnsi="Times New Roman" w:cs="Times New Roman"/>
          <w:sz w:val="24"/>
          <w:szCs w:val="24"/>
        </w:rPr>
        <w:t>кликфальц</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металлочерепицу</w:t>
      </w:r>
      <w:proofErr w:type="spellEnd"/>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имитирующую</w:t>
      </w:r>
      <w:proofErr w:type="gramEnd"/>
      <w:r w:rsidRPr="002F6275">
        <w:rPr>
          <w:rFonts w:ascii="Times New Roman" w:eastAsia="Times New Roman" w:hAnsi="Times New Roman" w:cs="Times New Roman"/>
          <w:sz w:val="24"/>
          <w:szCs w:val="24"/>
        </w:rPr>
        <w:t xml:space="preserve"> фальц.</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 Водосточные трубы.</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4.9.1. Водосточные трубы не должны полностью перекрывать архитектурные элементы, нарушать целостность их восприятия.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 Маркизы и навесы на окна.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4.10.1. Маркизы должны размещаться по оси оконных, дверных проемов и в их пределах с выступами не более 0,15 м с каждой стороны проема.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4.10.2. Высота нижней отметки маркизы должна быть не ниже 2,5 м от уровня тротуара.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4.10.3. Маркиза не должна перекрывать архитектурные элементы здания.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4.10.4. Маркиза не должна перекрывать окна или витрины более чем на 30%.</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4.10.5. Допускается однотонное или двухцветное цветовое решение маркизы, не диссонирующее с цветовой концепцией фасада.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4.10.6. Запрещается использовать в качестве материала для маркиз металл, </w:t>
      </w:r>
      <w:proofErr w:type="spellStart"/>
      <w:r w:rsidRPr="002F6275">
        <w:rPr>
          <w:rFonts w:ascii="Times New Roman" w:eastAsia="Times New Roman" w:hAnsi="Times New Roman" w:cs="Times New Roman"/>
          <w:sz w:val="24"/>
          <w:szCs w:val="24"/>
        </w:rPr>
        <w:t>кортен-сталь</w:t>
      </w:r>
      <w:proofErr w:type="spellEnd"/>
      <w:r w:rsidRPr="002F6275">
        <w:rPr>
          <w:rFonts w:ascii="Times New Roman" w:eastAsia="Times New Roman" w:hAnsi="Times New Roman" w:cs="Times New Roman"/>
          <w:sz w:val="24"/>
          <w:szCs w:val="24"/>
        </w:rPr>
        <w:t>, пластик.</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 Кондиционеры.</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4.11.1. Наружный блок кондиционера должен быть установлен только в местах, предусмотренных для его размещения: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закрытая решеткой ниша в стене;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балкон (на высоте ниже ограждения);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декоративные корзины;</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специально выделенные помещения;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простенки межэтажного пояса под окном, закрытые экранами;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оконный проем без выхода за плоскость фасада (с использованием декоративных экранов);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4.11.2. Наружные блоки кондиционеров на фасадах необходимо размещать с привязкой к единой системе осей по вертикали и горизонтали на фасаде.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Экраны и корзины рекомендуется окрашивать в цвет фасада.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4.11.4. Запрещается размещать:</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наружный блок на поверхности стены на отметке ниже 2,5 м от поверхности земли;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наружный блок на архитектурных деталях, декоративных элементах, </w:t>
      </w:r>
      <w:proofErr w:type="spellStart"/>
      <w:r w:rsidRPr="002F6275">
        <w:rPr>
          <w:rFonts w:ascii="Times New Roman" w:eastAsia="Times New Roman" w:hAnsi="Times New Roman" w:cs="Times New Roman"/>
          <w:sz w:val="24"/>
          <w:szCs w:val="24"/>
        </w:rPr>
        <w:t>муралах</w:t>
      </w:r>
      <w:proofErr w:type="spellEnd"/>
      <w:r w:rsidRPr="002F6275">
        <w:rPr>
          <w:rFonts w:ascii="Times New Roman" w:eastAsia="Times New Roman" w:hAnsi="Times New Roman" w:cs="Times New Roman"/>
          <w:sz w:val="24"/>
          <w:szCs w:val="24"/>
        </w:rPr>
        <w:t>, мозаичных поверхностях и на других видах отделки, представляющих художественную и историческую ценность;</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наружный блок без маскирующего экрана;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трубки для самотечного отвода конденсата на фасад выше отметки 1 м от уровня земли.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4.11.5. Сети кондиционера должны быть скрыты. Ввод сетей в здание должен быть организован в габаритах корзины или маскирующего экрана.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 Дополнительное оборудование фасадов (спутниковые тарелки и антенны, видеокамеры и т. п.)</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Дополнительное оборудование фасадов включает две основные группы наружных элементов: городское и техническое оборудование.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К городскому оборудованию относятся часы, почтовые ящики, банкоматы, таксофоны, держатели флагов (флагштоки, кронштейны). К </w:t>
      </w:r>
      <w:proofErr w:type="gramStart"/>
      <w:r w:rsidRPr="002F6275">
        <w:rPr>
          <w:rFonts w:ascii="Times New Roman" w:eastAsia="Times New Roman" w:hAnsi="Times New Roman" w:cs="Times New Roman"/>
          <w:sz w:val="24"/>
          <w:szCs w:val="24"/>
        </w:rPr>
        <w:t>техническому</w:t>
      </w:r>
      <w:proofErr w:type="gramEnd"/>
      <w:r w:rsidRPr="002F6275">
        <w:rPr>
          <w:rFonts w:ascii="Times New Roman" w:eastAsia="Times New Roman" w:hAnsi="Times New Roman" w:cs="Times New Roman"/>
          <w:sz w:val="24"/>
          <w:szCs w:val="24"/>
        </w:rPr>
        <w:t xml:space="preserve"> — видеокамеры, </w:t>
      </w:r>
      <w:proofErr w:type="spellStart"/>
      <w:r w:rsidRPr="002F6275">
        <w:rPr>
          <w:rFonts w:ascii="Times New Roman" w:eastAsia="Times New Roman" w:hAnsi="Times New Roman" w:cs="Times New Roman"/>
          <w:sz w:val="24"/>
          <w:szCs w:val="24"/>
        </w:rPr>
        <w:t>электрощитовые</w:t>
      </w:r>
      <w:proofErr w:type="spellEnd"/>
      <w:r w:rsidRPr="002F6275">
        <w:rPr>
          <w:rFonts w:ascii="Times New Roman" w:eastAsia="Times New Roman" w:hAnsi="Times New Roman" w:cs="Times New Roman"/>
          <w:sz w:val="24"/>
          <w:szCs w:val="24"/>
        </w:rPr>
        <w:t xml:space="preserve"> и газовые ящики (ШРП), элементы архитектурной подсветки, спутниковые тарелки, антенны.</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4.12.1. Допускается установка антенн и кабелей на кровле зданий.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4.12.3. Запрещается установка спутниковых тарелок и антенн на куполах, башнях, лоджиях, балконах.</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4.12.4. Запрещается установка видеокамер на архитектурных элементах (колоннах, карнизах, фронтонах, порталах, пилястрах), цоколе балконов.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4.12.5. Необходимо использовать скрытое подведение сетей при установке видеокамер и архитектурной подсветки фасада.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4.12.6. Кабель-канал, скрывающий провода, должен быть окрашен под цвет фасада.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4.12.7. Запрещается использовать гофрированные трубы для кабелей.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4.12.8. Допускается ортогональная прокладка сетей на фасаде.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4.13. Архитектурно-художественное оформление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4.13.1. В случае нанесения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на торцевую стену объекта композиция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должна охватывать всю плоскость стены начиная от уровня цоколя либо с отступом в 1 м от уровня земли. Если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 xml:space="preserve"> имеет фон, то он должен покрывать всю площадь стены начиная от уровня </w:t>
      </w:r>
      <w:proofErr w:type="gramStart"/>
      <w:r w:rsidRPr="002F6275">
        <w:rPr>
          <w:rFonts w:ascii="Times New Roman" w:eastAsia="Times New Roman" w:hAnsi="Times New Roman" w:cs="Times New Roman"/>
          <w:sz w:val="24"/>
          <w:szCs w:val="24"/>
        </w:rPr>
        <w:t>цоколя</w:t>
      </w:r>
      <w:proofErr w:type="gramEnd"/>
      <w:r w:rsidRPr="002F6275">
        <w:rPr>
          <w:rFonts w:ascii="Times New Roman" w:eastAsia="Times New Roman" w:hAnsi="Times New Roman" w:cs="Times New Roman"/>
          <w:sz w:val="24"/>
          <w:szCs w:val="24"/>
        </w:rPr>
        <w:t xml:space="preserve"> либо с отступом в 1 м от уровня земли (рис. 3).</w:t>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2296795" cy="3308985"/>
            <wp:effectExtent l="19050" t="0" r="8255" b="0"/>
            <wp:docPr id="44" name="image23.jpg" descr="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a:picLocks noChangeAspect="1" noChangeArrowheads="1"/>
                    </pic:cNvPicPr>
                  </pic:nvPicPr>
                  <pic:blipFill>
                    <a:blip r:embed="rId24" cstate="print"/>
                    <a:srcRect/>
                    <a:stretch>
                      <a:fillRect/>
                    </a:stretch>
                  </pic:blipFill>
                  <pic:spPr bwMode="auto">
                    <a:xfrm>
                      <a:off x="0" y="0"/>
                      <a:ext cx="2296795" cy="3308985"/>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Рис.3</w:t>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 xml:space="preserve"> наносится на все фасады объекта от уровня земли, за исключением случаев размещения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на стенах вновь построенных сооружений и стенах сооружений, на которых произведен ремонт.</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4.13.3. Запрещено перекрывать </w:t>
      </w:r>
      <w:proofErr w:type="spellStart"/>
      <w:r w:rsidRPr="002F6275">
        <w:rPr>
          <w:rFonts w:ascii="Times New Roman" w:eastAsia="Times New Roman" w:hAnsi="Times New Roman" w:cs="Times New Roman"/>
          <w:sz w:val="24"/>
          <w:szCs w:val="24"/>
        </w:rPr>
        <w:t>муралом</w:t>
      </w:r>
      <w:proofErr w:type="spellEnd"/>
      <w:r w:rsidRPr="002F6275">
        <w:rPr>
          <w:rFonts w:ascii="Times New Roman" w:eastAsia="Times New Roman" w:hAnsi="Times New Roman" w:cs="Times New Roman"/>
          <w:sz w:val="24"/>
          <w:szCs w:val="24"/>
        </w:rPr>
        <w:t xml:space="preserve"> декоративные элементы фасада: карнизы, пилястры, </w:t>
      </w:r>
      <w:proofErr w:type="spellStart"/>
      <w:r w:rsidRPr="002F6275">
        <w:rPr>
          <w:rFonts w:ascii="Times New Roman" w:eastAsia="Times New Roman" w:hAnsi="Times New Roman" w:cs="Times New Roman"/>
          <w:sz w:val="24"/>
          <w:szCs w:val="24"/>
        </w:rPr>
        <w:t>молдинги</w:t>
      </w:r>
      <w:proofErr w:type="spellEnd"/>
      <w:r w:rsidRPr="002F6275">
        <w:rPr>
          <w:rFonts w:ascii="Times New Roman" w:eastAsia="Times New Roman" w:hAnsi="Times New Roman" w:cs="Times New Roman"/>
          <w:sz w:val="24"/>
          <w:szCs w:val="24"/>
        </w:rPr>
        <w:t>, руст, кронштейны, наличники, розетки и т. п.</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4.13.4. При создании архитектурно-художественного оформления фасада объекта (настенного панно,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требуется согласование администрации поселения (района)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 Архитектурная подсветка зданий.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E47C61" w:rsidRPr="002F6275" w:rsidRDefault="00E47C61" w:rsidP="00E47C61">
      <w:pPr>
        <w:pStyle w:val="normal"/>
        <w:spacing w:after="0" w:line="240" w:lineRule="auto"/>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563995" cy="2525395"/>
            <wp:effectExtent l="19050" t="0" r="8255" b="0"/>
            <wp:docPr id="45" name="image2.png" descr="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25" cstate="print"/>
                    <a:srcRect/>
                    <a:stretch>
                      <a:fillRect/>
                    </a:stretch>
                  </pic:blipFill>
                  <pic:spPr bwMode="auto">
                    <a:xfrm>
                      <a:off x="0" y="0"/>
                      <a:ext cx="6563995" cy="2525395"/>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4</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4.14.2. Освещенность при полном охвате здания должна учитывать размеры простенков, глубину выступов, ниш, размещение архитектурных элементов.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4.14.3. Соотношение освещенной части к общей площади фасада не должно превышать 1:3 при ровных фасадах и 1:5 при разноцветных и рельефных фасадах.</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 Паспорт фасадов объекта.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5.1. Общие положения</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5.1.1. </w:t>
      </w:r>
      <w:proofErr w:type="gramStart"/>
      <w:r w:rsidRPr="002F6275">
        <w:rPr>
          <w:rFonts w:ascii="Times New Roman" w:eastAsia="Times New Roman" w:hAnsi="Times New Roman" w:cs="Times New Roman"/>
          <w:sz w:val="24"/>
          <w:szCs w:val="24"/>
        </w:rPr>
        <w:t xml:space="preserve">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в том числе:</w:t>
      </w:r>
      <w:proofErr w:type="gramEnd"/>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roofErr w:type="gramEnd"/>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замене облицовочного материала;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покраске фасада (его частей);</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изменении материала кровли, элементов безопасности крыши, элементов организованного наружного водостока;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установке кондиционеров;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размещении нестационарных торговых объектов (далее - НТО), в том числе совмещенных с остановкой общественного транспорта;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roofErr w:type="gramEnd"/>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 Типовая форма паспорта фасадов объекта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5.2.1. Титульный лист паспорта фасадов объекта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 Текстовая часть Паспорта фасадов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Состав текстовой части Паспорта фасадов: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5.2.2.1. Описание высотных характеристик объекта, включая этажность;</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5.2.2.2. Описание стилевых характеристик объекта, включая год постройки объекта;</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5.2.2.3. Описание параметров фасада или части фасада объектов (длина, площадь).</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 Графическая часть Паспорта фасадов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Состав графической части Паспорта фасадов: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5.2.3.2. Изображение фасадов объекта или части фасадов объекта (развертка фасадов).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Развертка фасадов выполняется в виде чертежа в масштабе 1:50 (1:100) с указанием длины, членений и высотных характеристик (высотных отметок) объекта, с указанием </w:t>
      </w:r>
      <w:r w:rsidRPr="002F6275">
        <w:rPr>
          <w:rFonts w:ascii="Times New Roman" w:eastAsia="Times New Roman" w:hAnsi="Times New Roman" w:cs="Times New Roman"/>
          <w:sz w:val="24"/>
          <w:szCs w:val="24"/>
        </w:rPr>
        <w:lastRenderedPageBreak/>
        <w:t>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roofErr w:type="gramEnd"/>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5.2.3.3. Изображение элемента фасада объекта (при наличии). </w:t>
      </w:r>
      <w:proofErr w:type="gramStart"/>
      <w:r w:rsidRPr="002F6275">
        <w:rPr>
          <w:rFonts w:ascii="Times New Roman" w:eastAsia="Times New Roman" w:hAnsi="Times New Roman" w:cs="Times New Roman"/>
          <w:sz w:val="24"/>
          <w:szCs w:val="24"/>
        </w:rPr>
        <w:t>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roofErr w:type="gramEnd"/>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5.2.3.4. Изображение фасадов объекта (развертка фасадов) с отображением сложившейся застройки.</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Развертка фасадов объекта (развертка фасадов) с отображением сложившейся застройки выполняется в виде </w:t>
      </w:r>
      <w:proofErr w:type="spellStart"/>
      <w:r w:rsidRPr="002F6275">
        <w:rPr>
          <w:rFonts w:ascii="Times New Roman" w:eastAsia="Times New Roman" w:hAnsi="Times New Roman" w:cs="Times New Roman"/>
          <w:sz w:val="24"/>
          <w:szCs w:val="24"/>
        </w:rPr>
        <w:t>фотофиксации</w:t>
      </w:r>
      <w:proofErr w:type="spellEnd"/>
      <w:r w:rsidRPr="002F6275">
        <w:rPr>
          <w:rFonts w:ascii="Times New Roman" w:eastAsia="Times New Roman" w:hAnsi="Times New Roman" w:cs="Times New Roman"/>
          <w:sz w:val="24"/>
          <w:szCs w:val="24"/>
        </w:rPr>
        <w:t xml:space="preserve"> в цвете в дневное время суток и в ночное время суток.</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 Требования к оформлению Паспорта фасадов</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 На бумаге.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5.3.1.1. Формат – А</w:t>
      </w:r>
      <w:proofErr w:type="gramStart"/>
      <w:r w:rsidRPr="002F6275">
        <w:rPr>
          <w:rFonts w:ascii="Times New Roman" w:eastAsia="Times New Roman" w:hAnsi="Times New Roman" w:cs="Times New Roman"/>
          <w:sz w:val="24"/>
          <w:szCs w:val="24"/>
        </w:rPr>
        <w:t>4</w:t>
      </w:r>
      <w:proofErr w:type="gramEnd"/>
      <w:r w:rsidRPr="002F6275">
        <w:rPr>
          <w:rFonts w:ascii="Times New Roman" w:eastAsia="Times New Roman" w:hAnsi="Times New Roman" w:cs="Times New Roman"/>
          <w:sz w:val="24"/>
          <w:szCs w:val="24"/>
        </w:rPr>
        <w:t xml:space="preserve"> (А3).</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5.3.1.2. Шрифт - </w:t>
      </w:r>
      <w:proofErr w:type="spellStart"/>
      <w:r w:rsidRPr="002F6275">
        <w:rPr>
          <w:rFonts w:ascii="Times New Roman" w:eastAsia="Times New Roman" w:hAnsi="Times New Roman" w:cs="Times New Roman"/>
          <w:sz w:val="24"/>
          <w:szCs w:val="24"/>
        </w:rPr>
        <w:t>Times</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New</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Roman</w:t>
      </w:r>
      <w:proofErr w:type="spellEnd"/>
      <w:r w:rsidRPr="002F6275">
        <w:rPr>
          <w:rFonts w:ascii="Times New Roman" w:eastAsia="Times New Roman" w:hAnsi="Times New Roman" w:cs="Times New Roman"/>
          <w:sz w:val="24"/>
          <w:szCs w:val="24"/>
        </w:rPr>
        <w:t>, размер № 14, межстрочный интервал 1.</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5.3.1.3. Нумерация страниц с учетом титульного листа с соблюдением последовательности разделов, предусмотренных настоящим приложением.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 В электронном виде.</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5.3.2.1. Формат .</w:t>
      </w:r>
      <w:proofErr w:type="spellStart"/>
      <w:r w:rsidRPr="002F6275">
        <w:rPr>
          <w:rFonts w:ascii="Times New Roman" w:eastAsia="Times New Roman" w:hAnsi="Times New Roman" w:cs="Times New Roman"/>
          <w:sz w:val="24"/>
          <w:szCs w:val="24"/>
        </w:rPr>
        <w:t>pdf</w:t>
      </w:r>
      <w:proofErr w:type="spellEnd"/>
      <w:r w:rsidRPr="002F6275">
        <w:rPr>
          <w:rFonts w:ascii="Times New Roman" w:eastAsia="Times New Roman" w:hAnsi="Times New Roman" w:cs="Times New Roman"/>
          <w:sz w:val="24"/>
          <w:szCs w:val="24"/>
        </w:rPr>
        <w:t>. одним файлом.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5.3.2.2. Формат .</w:t>
      </w:r>
      <w:proofErr w:type="spellStart"/>
      <w:r w:rsidRPr="002F6275">
        <w:rPr>
          <w:rFonts w:ascii="Times New Roman" w:eastAsia="Times New Roman" w:hAnsi="Times New Roman" w:cs="Times New Roman"/>
          <w:sz w:val="24"/>
          <w:szCs w:val="24"/>
        </w:rPr>
        <w:t>dwg</w:t>
      </w:r>
      <w:proofErr w:type="spellEnd"/>
      <w:r w:rsidRPr="002F6275">
        <w:rPr>
          <w:rFonts w:ascii="Times New Roman" w:eastAsia="Times New Roman" w:hAnsi="Times New Roman" w:cs="Times New Roman"/>
          <w:sz w:val="24"/>
          <w:szCs w:val="24"/>
        </w:rPr>
        <w:t>. одним файлом.</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Таблица</w:t>
      </w:r>
    </w:p>
    <w:tbl>
      <w:tblPr>
        <w:tblpPr w:leftFromText="180" w:rightFromText="180" w:vertAnchor="text" w:tblpX="143" w:tblpY="23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4253"/>
        <w:gridCol w:w="1417"/>
        <w:gridCol w:w="993"/>
        <w:gridCol w:w="1417"/>
        <w:gridCol w:w="1276"/>
      </w:tblGrid>
      <w:tr w:rsidR="00E47C61" w:rsidRPr="002F6275" w:rsidTr="001942E4">
        <w:trPr>
          <w:cantSplit/>
          <w:tblHeader/>
        </w:trPr>
        <w:tc>
          <w:tcPr>
            <w:tcW w:w="562" w:type="dxa"/>
          </w:tcPr>
          <w:p w:rsidR="00E47C61" w:rsidRPr="002F6275" w:rsidRDefault="00E47C61" w:rsidP="001942E4">
            <w:pPr>
              <w:pStyle w:val="normal"/>
              <w:spacing w:after="0" w:line="240" w:lineRule="auto"/>
              <w:ind w:firstLine="709"/>
              <w:rPr>
                <w:rFonts w:ascii="Times New Roman" w:eastAsia="Times New Roman" w:hAnsi="Times New Roman" w:cs="Times New Roman"/>
                <w:sz w:val="24"/>
                <w:szCs w:val="24"/>
              </w:rPr>
            </w:pPr>
          </w:p>
        </w:tc>
        <w:tc>
          <w:tcPr>
            <w:tcW w:w="4253" w:type="dxa"/>
          </w:tcPr>
          <w:p w:rsidR="00E47C61" w:rsidRPr="002F6275" w:rsidRDefault="00E47C61" w:rsidP="001942E4">
            <w:pPr>
              <w:pStyle w:val="normal"/>
              <w:spacing w:after="0" w:line="240" w:lineRule="auto"/>
              <w:ind w:firstLine="85"/>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Номер фасада в соответствии с ситуационным планом</w:t>
            </w:r>
          </w:p>
        </w:tc>
        <w:tc>
          <w:tcPr>
            <w:tcW w:w="5103" w:type="dxa"/>
            <w:gridSpan w:val="4"/>
          </w:tcPr>
          <w:p w:rsidR="00E47C61" w:rsidRPr="002F6275" w:rsidRDefault="00E47C61" w:rsidP="001942E4">
            <w:pPr>
              <w:pStyle w:val="normal"/>
              <w:spacing w:after="0" w:line="240" w:lineRule="auto"/>
              <w:ind w:firstLine="709"/>
              <w:rPr>
                <w:rFonts w:ascii="Times New Roman" w:eastAsia="Times New Roman" w:hAnsi="Times New Roman" w:cs="Times New Roman"/>
                <w:sz w:val="24"/>
                <w:szCs w:val="24"/>
              </w:rPr>
            </w:pPr>
          </w:p>
        </w:tc>
      </w:tr>
      <w:tr w:rsidR="00E47C61" w:rsidRPr="002F6275" w:rsidTr="001942E4">
        <w:trPr>
          <w:cantSplit/>
          <w:tblHeader/>
        </w:trPr>
        <w:tc>
          <w:tcPr>
            <w:tcW w:w="562" w:type="dxa"/>
            <w:vMerge w:val="restart"/>
          </w:tcPr>
          <w:p w:rsidR="00E47C61" w:rsidRPr="002F6275" w:rsidRDefault="00E47C61" w:rsidP="001942E4">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w:t>
            </w:r>
          </w:p>
        </w:tc>
        <w:tc>
          <w:tcPr>
            <w:tcW w:w="4253" w:type="dxa"/>
            <w:vMerge w:val="restart"/>
          </w:tcPr>
          <w:p w:rsidR="00E47C61" w:rsidRPr="002F6275" w:rsidRDefault="00E47C61" w:rsidP="001942E4">
            <w:pPr>
              <w:pStyle w:val="normal"/>
              <w:spacing w:after="0" w:line="240" w:lineRule="auto"/>
              <w:ind w:firstLine="85"/>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E47C61" w:rsidRPr="002F6275" w:rsidRDefault="00E47C61" w:rsidP="001942E4">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Материал</w:t>
            </w:r>
          </w:p>
        </w:tc>
        <w:tc>
          <w:tcPr>
            <w:tcW w:w="993" w:type="dxa"/>
            <w:vMerge w:val="restart"/>
          </w:tcPr>
          <w:p w:rsidR="00E47C61" w:rsidRPr="002F6275" w:rsidRDefault="00E47C61" w:rsidP="001942E4">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Колер</w:t>
            </w:r>
          </w:p>
        </w:tc>
        <w:tc>
          <w:tcPr>
            <w:tcW w:w="2693" w:type="dxa"/>
            <w:gridSpan w:val="2"/>
          </w:tcPr>
          <w:p w:rsidR="00E47C61" w:rsidRPr="002F6275" w:rsidRDefault="00E47C61" w:rsidP="001942E4">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Основные параметры</w:t>
            </w:r>
          </w:p>
        </w:tc>
      </w:tr>
      <w:tr w:rsidR="00E47C61" w:rsidRPr="002F6275" w:rsidTr="001942E4">
        <w:trPr>
          <w:cantSplit/>
          <w:tblHeader/>
        </w:trPr>
        <w:tc>
          <w:tcPr>
            <w:tcW w:w="562" w:type="dxa"/>
            <w:vMerge/>
          </w:tcPr>
          <w:p w:rsidR="00E47C61" w:rsidRPr="002F6275" w:rsidRDefault="00E47C61" w:rsidP="001942E4">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E47C61" w:rsidRPr="002F6275" w:rsidRDefault="00E47C61" w:rsidP="001942E4">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E47C61" w:rsidRPr="002F6275" w:rsidRDefault="00E47C61" w:rsidP="001942E4">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E47C61" w:rsidRPr="002F6275" w:rsidRDefault="00E47C61" w:rsidP="001942E4">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rsidR="00E47C61" w:rsidRPr="002F6275" w:rsidRDefault="00E47C61" w:rsidP="001942E4">
            <w:pPr>
              <w:pStyle w:val="normal"/>
              <w:spacing w:after="0" w:line="240" w:lineRule="auto"/>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Длина, Высота, Площадь</w:t>
            </w:r>
          </w:p>
        </w:tc>
        <w:tc>
          <w:tcPr>
            <w:tcW w:w="1276" w:type="dxa"/>
          </w:tcPr>
          <w:p w:rsidR="00E47C61" w:rsidRPr="002F6275" w:rsidRDefault="00E47C61" w:rsidP="001942E4">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Количество</w:t>
            </w:r>
          </w:p>
        </w:tc>
      </w:tr>
      <w:tr w:rsidR="00E47C61" w:rsidRPr="002F6275" w:rsidTr="001942E4">
        <w:trPr>
          <w:cantSplit/>
          <w:tblHeader/>
        </w:trPr>
        <w:tc>
          <w:tcPr>
            <w:tcW w:w="562" w:type="dxa"/>
            <w:vMerge/>
          </w:tcPr>
          <w:p w:rsidR="00E47C61" w:rsidRPr="002F6275" w:rsidRDefault="00E47C61" w:rsidP="001942E4">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E47C61" w:rsidRPr="002F6275" w:rsidRDefault="00E47C61" w:rsidP="001942E4">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E47C61" w:rsidRPr="002F6275" w:rsidRDefault="00E47C61" w:rsidP="001942E4">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E47C61" w:rsidRPr="002F6275" w:rsidRDefault="00E47C61" w:rsidP="001942E4">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E47C61" w:rsidRPr="002F6275" w:rsidRDefault="00E47C61" w:rsidP="001942E4">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rsidR="00E47C61" w:rsidRPr="002F6275" w:rsidRDefault="00E47C61" w:rsidP="001942E4">
            <w:pPr>
              <w:pStyle w:val="normal"/>
              <w:spacing w:after="0" w:line="240" w:lineRule="auto"/>
              <w:rPr>
                <w:rFonts w:ascii="Times New Roman" w:eastAsia="Times New Roman" w:hAnsi="Times New Roman" w:cs="Times New Roman"/>
                <w:sz w:val="24"/>
                <w:szCs w:val="24"/>
              </w:rPr>
            </w:pPr>
          </w:p>
        </w:tc>
      </w:tr>
      <w:tr w:rsidR="00E47C61" w:rsidRPr="002F6275" w:rsidTr="001942E4">
        <w:trPr>
          <w:cantSplit/>
          <w:tblHeader/>
        </w:trPr>
        <w:tc>
          <w:tcPr>
            <w:tcW w:w="562" w:type="dxa"/>
          </w:tcPr>
          <w:p w:rsidR="00E47C61" w:rsidRPr="002F6275" w:rsidRDefault="00E47C61" w:rsidP="001942E4">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w:t>
            </w:r>
          </w:p>
        </w:tc>
        <w:tc>
          <w:tcPr>
            <w:tcW w:w="4253" w:type="dxa"/>
          </w:tcPr>
          <w:p w:rsidR="00E47C61" w:rsidRPr="002F6275" w:rsidRDefault="00E47C61" w:rsidP="001942E4">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w:t>
            </w:r>
          </w:p>
        </w:tc>
        <w:tc>
          <w:tcPr>
            <w:tcW w:w="1417" w:type="dxa"/>
          </w:tcPr>
          <w:p w:rsidR="00E47C61" w:rsidRPr="002F6275" w:rsidRDefault="00E47C61" w:rsidP="001942E4">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w:t>
            </w:r>
          </w:p>
        </w:tc>
        <w:tc>
          <w:tcPr>
            <w:tcW w:w="993" w:type="dxa"/>
          </w:tcPr>
          <w:p w:rsidR="00E47C61" w:rsidRPr="002F6275" w:rsidRDefault="00E47C61" w:rsidP="001942E4">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p>
        </w:tc>
        <w:tc>
          <w:tcPr>
            <w:tcW w:w="1417" w:type="dxa"/>
          </w:tcPr>
          <w:p w:rsidR="00E47C61" w:rsidRPr="002F6275" w:rsidRDefault="00E47C61" w:rsidP="001942E4">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w:t>
            </w:r>
          </w:p>
        </w:tc>
        <w:tc>
          <w:tcPr>
            <w:tcW w:w="1276" w:type="dxa"/>
          </w:tcPr>
          <w:p w:rsidR="00E47C61" w:rsidRPr="002F6275" w:rsidRDefault="00E47C61" w:rsidP="001942E4">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6</w:t>
            </w:r>
          </w:p>
        </w:tc>
      </w:tr>
      <w:tr w:rsidR="00E47C61" w:rsidRPr="002F6275" w:rsidTr="001942E4">
        <w:trPr>
          <w:cantSplit/>
          <w:tblHeader/>
        </w:trPr>
        <w:tc>
          <w:tcPr>
            <w:tcW w:w="562" w:type="dxa"/>
          </w:tcPr>
          <w:p w:rsidR="00E47C61" w:rsidRPr="002F6275" w:rsidRDefault="00E47C61" w:rsidP="001942E4">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w:t>
            </w:r>
          </w:p>
        </w:tc>
        <w:tc>
          <w:tcPr>
            <w:tcW w:w="4253"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Архитектурные детали и конструктивные элементы фасадов</w:t>
            </w:r>
          </w:p>
        </w:tc>
        <w:tc>
          <w:tcPr>
            <w:tcW w:w="1417"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r>
      <w:tr w:rsidR="00E47C61" w:rsidRPr="002F6275" w:rsidTr="001942E4">
        <w:trPr>
          <w:cantSplit/>
          <w:tblHeader/>
        </w:trPr>
        <w:tc>
          <w:tcPr>
            <w:tcW w:w="562" w:type="dxa"/>
          </w:tcPr>
          <w:p w:rsidR="00E47C61" w:rsidRPr="002F6275" w:rsidRDefault="00E47C61" w:rsidP="001942E4">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w:t>
            </w:r>
          </w:p>
        </w:tc>
        <w:tc>
          <w:tcPr>
            <w:tcW w:w="4253"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Элементы декора лицевых фасадов</w:t>
            </w:r>
          </w:p>
        </w:tc>
        <w:tc>
          <w:tcPr>
            <w:tcW w:w="1417"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r>
      <w:tr w:rsidR="00E47C61" w:rsidRPr="002F6275" w:rsidTr="001942E4">
        <w:trPr>
          <w:cantSplit/>
          <w:tblHeader/>
        </w:trPr>
        <w:tc>
          <w:tcPr>
            <w:tcW w:w="562" w:type="dxa"/>
          </w:tcPr>
          <w:p w:rsidR="00E47C61" w:rsidRPr="002F6275" w:rsidRDefault="00E47C61" w:rsidP="001942E4">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w:t>
            </w:r>
          </w:p>
        </w:tc>
        <w:tc>
          <w:tcPr>
            <w:tcW w:w="4253"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Инженерное и техническое оборудование</w:t>
            </w:r>
          </w:p>
        </w:tc>
        <w:tc>
          <w:tcPr>
            <w:tcW w:w="1417"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E47C61" w:rsidRPr="002F6275" w:rsidRDefault="00E47C61" w:rsidP="001942E4">
            <w:pPr>
              <w:pStyle w:val="normal"/>
              <w:spacing w:after="0" w:line="240" w:lineRule="auto"/>
              <w:ind w:firstLine="85"/>
              <w:jc w:val="center"/>
              <w:rPr>
                <w:rFonts w:ascii="Times New Roman" w:eastAsia="Times New Roman" w:hAnsi="Times New Roman" w:cs="Times New Roman"/>
                <w:sz w:val="24"/>
                <w:szCs w:val="24"/>
              </w:rPr>
            </w:pPr>
          </w:p>
        </w:tc>
      </w:tr>
    </w:tbl>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hAnsi="Times New Roman" w:cs="Times New Roman"/>
          <w:sz w:val="24"/>
          <w:szCs w:val="24"/>
        </w:rPr>
        <w:br w:type="page"/>
      </w:r>
    </w:p>
    <w:p w:rsidR="00E47C61" w:rsidRPr="002F6275" w:rsidRDefault="00E47C61" w:rsidP="00E47C61">
      <w:pPr>
        <w:pStyle w:val="normal"/>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Стандарт оформления навигационных элементов в городской среде.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Типовые домовые знаки и требования к их размещению.</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Домовой знак (адресная табличка, адресный знак) – указатель, содержащий информацию об </w:t>
      </w:r>
      <w:proofErr w:type="spellStart"/>
      <w:r w:rsidRPr="002F6275">
        <w:rPr>
          <w:rFonts w:ascii="Times New Roman" w:eastAsia="Times New Roman" w:hAnsi="Times New Roman" w:cs="Times New Roman"/>
          <w:sz w:val="24"/>
          <w:szCs w:val="24"/>
        </w:rPr>
        <w:t>адресообразующих</w:t>
      </w:r>
      <w:proofErr w:type="spellEnd"/>
      <w:r w:rsidRPr="002F6275">
        <w:rPr>
          <w:rFonts w:ascii="Times New Roman" w:eastAsia="Times New Roman" w:hAnsi="Times New Roman" w:cs="Times New Roman"/>
          <w:sz w:val="24"/>
          <w:szCs w:val="24"/>
        </w:rPr>
        <w:t xml:space="preserve"> элементах объекта: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наименование элемента улично-дорожной сети;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номер здания, сооружения, в том числе строительство которых не завершено, земельного участка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1.2. </w:t>
      </w:r>
      <w:proofErr w:type="gramStart"/>
      <w:r w:rsidRPr="002F6275">
        <w:rPr>
          <w:rFonts w:ascii="Times New Roman" w:eastAsia="Times New Roman" w:hAnsi="Times New Roman" w:cs="Times New Roman"/>
          <w:sz w:val="24"/>
          <w:szCs w:val="24"/>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roofErr w:type="gramEnd"/>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 Общими требованиями к размещению домовых знаков являются: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унификация мест размещения, соблюдение единых правил размещения;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1.5.1. Размещение домовых знаков должно отвечать</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следующим требованиям: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от поверхности земли – от 2,5 до 3,5 м (в районах проектируемой застройки – до 5 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на участке фасада, свободном от выступающих архитектурных деталей;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привязка к вертикальной оси простенка, архитектурным членениям фасада;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единая вертикальная отметка размещения знаков на соседних фасадах;</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отсутствие внешних заслоняющих объектов (деревьев, построек).</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1.5.2. Домовые знаки должны быть размещены:</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главном фасаде – с правой стороны фасада;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улицах с односторонним движением транспорта – на стороне фасада, ближней по направлению движения транспорта;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арки или главного входа – с правой стороны или над проемом;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дворовых фасадах – на стене со стороны внутриквартального проезда;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длине фасада более 100 м – на его противоположных сторонах;</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оградах и корпусах промышленных предприятий – справа от главного входа или въезда;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перекрестка улиц – на угловом фасаде.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1.5.3. Не допускается: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рядом с домовым знаком выступающих вывесок, консолей, а также объектов, затрудняющих восприятие знака;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размещение домовых знаков и </w:t>
      </w:r>
      <w:proofErr w:type="gramStart"/>
      <w:r w:rsidRPr="002F6275">
        <w:rPr>
          <w:rFonts w:ascii="Times New Roman" w:eastAsia="Times New Roman" w:hAnsi="Times New Roman" w:cs="Times New Roman"/>
          <w:sz w:val="24"/>
          <w:szCs w:val="24"/>
        </w:rPr>
        <w:t>указателей</w:t>
      </w:r>
      <w:proofErr w:type="gramEnd"/>
      <w:r w:rsidRPr="002F6275">
        <w:rPr>
          <w:rFonts w:ascii="Times New Roman" w:eastAsia="Times New Roman" w:hAnsi="Times New Roman" w:cs="Times New Roman"/>
          <w:sz w:val="24"/>
          <w:szCs w:val="24"/>
        </w:rPr>
        <w:t xml:space="preserve"> вблизи выступающих элементов фасада или на заглубленных участках фасада, на элементах декора, карнизах, воротах;</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произвольное перемещение домовых знаков с установленного места.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1.5.4. Размеры домового знака: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для магистральных улиц и дорог — 1300 мм × 310 мм;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 xml:space="preserve">- для улиц и дорог местного значения — 700 мм × 310 мм для текстовой части и 310 мм </w:t>
      </w:r>
      <w:proofErr w:type="spellStart"/>
      <w:r w:rsidRPr="002F6275">
        <w:rPr>
          <w:rFonts w:ascii="Times New Roman" w:eastAsia="Times New Roman" w:hAnsi="Times New Roman" w:cs="Times New Roman"/>
          <w:sz w:val="24"/>
          <w:szCs w:val="24"/>
        </w:rPr>
        <w:t>х</w:t>
      </w:r>
      <w:proofErr w:type="spellEnd"/>
      <w:r w:rsidRPr="002F6275">
        <w:rPr>
          <w:rFonts w:ascii="Times New Roman" w:eastAsia="Times New Roman" w:hAnsi="Times New Roman" w:cs="Times New Roman"/>
          <w:sz w:val="24"/>
          <w:szCs w:val="24"/>
        </w:rPr>
        <w:t xml:space="preserve"> 310 мм для номера дома.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1.5.5. Дополнительно информация на домовом знаке может содержать наименование элемента планировочной структуры </w:t>
      </w:r>
      <w:proofErr w:type="gramStart"/>
      <w:r w:rsidRPr="002F6275">
        <w:rPr>
          <w:rFonts w:ascii="Times New Roman" w:eastAsia="Times New Roman" w:hAnsi="Times New Roman" w:cs="Times New Roman"/>
          <w:sz w:val="24"/>
          <w:szCs w:val="24"/>
        </w:rPr>
        <w:t>на английском языке с учетом требований к отображению расширенного кирилловского алфавита на расширенный латинский алфавит в соответствии</w:t>
      </w:r>
      <w:proofErr w:type="gramEnd"/>
      <w:r w:rsidRPr="002F6275">
        <w:rPr>
          <w:rFonts w:ascii="Times New Roman" w:eastAsia="Times New Roman" w:hAnsi="Times New Roman" w:cs="Times New Roman"/>
          <w:sz w:val="24"/>
          <w:szCs w:val="24"/>
        </w:rPr>
        <w:t xml:space="preserve"> с ГОСТ 7.79-2000 «Правила транслитерации кирилловского письма латинским алфавитом».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1.5.6. Домовые знаки должны иметь антивандальное исполнение.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1.5.7. Домовые знаки могут оснащаться внутренней подсветкой при наличии технической возможности.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Требования к отдельно стоящим информационным стелам, стендам, пилонам.</w:t>
      </w:r>
    </w:p>
    <w:p w:rsidR="00E47C61" w:rsidRPr="002F6275" w:rsidRDefault="00E47C61" w:rsidP="00E47C61">
      <w:pPr>
        <w:pStyle w:val="normal"/>
        <w:numPr>
          <w:ilvl w:val="1"/>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Информационные стелы, пилоны, стенды предназначены для размещения информации о мероприятиях, исторических справок, карт, объявлений (рис. 1).</w:t>
      </w:r>
    </w:p>
    <w:p w:rsidR="00E47C61" w:rsidRPr="002F6275" w:rsidRDefault="00E47C61" w:rsidP="00E47C61">
      <w:pPr>
        <w:pStyle w:val="normal"/>
        <w:pBdr>
          <w:top w:val="nil"/>
          <w:left w:val="nil"/>
          <w:bottom w:val="nil"/>
          <w:right w:val="nil"/>
          <w:between w:val="nil"/>
        </w:pBdr>
        <w:spacing w:after="0" w:line="240" w:lineRule="auto"/>
        <w:rPr>
          <w:rFonts w:ascii="Times New Roman" w:eastAsia="Times New Roman" w:hAnsi="Times New Roman" w:cs="Times New Roman"/>
          <w:sz w:val="24"/>
          <w:szCs w:val="24"/>
        </w:rPr>
      </w:pPr>
      <w:r w:rsidRPr="002F6275">
        <w:rPr>
          <w:rFonts w:ascii="Times New Roman" w:hAnsi="Times New Roman" w:cs="Times New Roman"/>
          <w:noProof/>
          <w:sz w:val="24"/>
          <w:szCs w:val="24"/>
        </w:rPr>
        <w:drawing>
          <wp:anchor distT="0" distB="0" distL="0" distR="0" simplePos="0" relativeHeight="251659264" behindDoc="1" locked="0" layoutInCell="1" allowOverlap="1">
            <wp:simplePos x="0" y="0"/>
            <wp:positionH relativeFrom="column">
              <wp:posOffset>30480</wp:posOffset>
            </wp:positionH>
            <wp:positionV relativeFrom="paragraph">
              <wp:posOffset>9525</wp:posOffset>
            </wp:positionV>
            <wp:extent cx="4084320" cy="2736850"/>
            <wp:effectExtent l="19050" t="0" r="0" b="0"/>
            <wp:wrapNone/>
            <wp:docPr id="46" name="image10.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6" cstate="print"/>
                    <a:srcRect b="58813"/>
                    <a:stretch>
                      <a:fillRect/>
                    </a:stretch>
                  </pic:blipFill>
                  <pic:spPr bwMode="auto">
                    <a:xfrm>
                      <a:off x="0" y="0"/>
                      <a:ext cx="4084320" cy="2736850"/>
                    </a:xfrm>
                    <a:prstGeom prst="rect">
                      <a:avLst/>
                    </a:prstGeom>
                    <a:noFill/>
                    <a:ln w="9525">
                      <a:noFill/>
                      <a:miter lim="800000"/>
                      <a:headEnd/>
                      <a:tailEnd/>
                    </a:ln>
                  </pic:spPr>
                </pic:pic>
              </a:graphicData>
            </a:graphic>
          </wp:anchor>
        </w:drawing>
      </w:r>
      <w:r w:rsidRPr="002F6275">
        <w:rPr>
          <w:rFonts w:ascii="Times New Roman" w:hAnsi="Times New Roman" w:cs="Times New Roman"/>
          <w:noProof/>
          <w:sz w:val="24"/>
          <w:szCs w:val="24"/>
        </w:rPr>
        <w:drawing>
          <wp:anchor distT="0" distB="0" distL="0" distR="0" simplePos="0" relativeHeight="251660288" behindDoc="1" locked="0" layoutInCell="1" allowOverlap="1">
            <wp:simplePos x="0" y="0"/>
            <wp:positionH relativeFrom="column">
              <wp:posOffset>4263390</wp:posOffset>
            </wp:positionH>
            <wp:positionV relativeFrom="paragraph">
              <wp:posOffset>9525</wp:posOffset>
            </wp:positionV>
            <wp:extent cx="2019300" cy="2537460"/>
            <wp:effectExtent l="1905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7" cstate="print"/>
                    <a:srcRect l="10634" t="40630" r="13200" b="587"/>
                    <a:stretch>
                      <a:fillRect/>
                    </a:stretch>
                  </pic:blipFill>
                  <pic:spPr bwMode="auto">
                    <a:xfrm>
                      <a:off x="0" y="0"/>
                      <a:ext cx="2019300" cy="2537460"/>
                    </a:xfrm>
                    <a:prstGeom prst="rect">
                      <a:avLst/>
                    </a:prstGeom>
                    <a:noFill/>
                    <a:ln w="9525">
                      <a:noFill/>
                      <a:miter lim="800000"/>
                      <a:headEnd/>
                      <a:tailEnd/>
                    </a:ln>
                  </pic:spPr>
                </pic:pic>
              </a:graphicData>
            </a:graphic>
          </wp:anchor>
        </w:drawing>
      </w: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w:t>
      </w: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Требования к навигационным указателям и стендам.</w:t>
      </w:r>
    </w:p>
    <w:p w:rsidR="00E47C61" w:rsidRPr="002F6275" w:rsidRDefault="00E47C61" w:rsidP="00E47C61">
      <w:pPr>
        <w:pStyle w:val="normal"/>
        <w:numPr>
          <w:ilvl w:val="1"/>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E47C61" w:rsidRPr="002F6275" w:rsidRDefault="00E47C61" w:rsidP="00E47C61">
      <w:pPr>
        <w:pStyle w:val="normal"/>
        <w:spacing w:after="0" w:line="240" w:lineRule="auto"/>
        <w:ind w:firstLine="709"/>
        <w:jc w:val="both"/>
        <w:rPr>
          <w:rFonts w:ascii="Times New Roman" w:eastAsia="Times New Roman" w:hAnsi="Times New Roman" w:cs="Times New Roman"/>
          <w:sz w:val="24"/>
          <w:szCs w:val="24"/>
        </w:rPr>
      </w:pPr>
    </w:p>
    <w:p w:rsidR="00E47C61" w:rsidRPr="002F6275" w:rsidRDefault="00E47C61" w:rsidP="00E47C6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038600" cy="3091815"/>
            <wp:effectExtent l="19050" t="0" r="0" b="0"/>
            <wp:docPr id="48" name="image4.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8" cstate="print"/>
                    <a:srcRect t="3110"/>
                    <a:stretch>
                      <a:fillRect/>
                    </a:stretch>
                  </pic:blipFill>
                  <pic:spPr bwMode="auto">
                    <a:xfrm>
                      <a:off x="0" y="0"/>
                      <a:ext cx="4038600" cy="3091815"/>
                    </a:xfrm>
                    <a:prstGeom prst="rect">
                      <a:avLst/>
                    </a:prstGeom>
                    <a:noFill/>
                    <a:ln w="9525">
                      <a:noFill/>
                      <a:miter lim="800000"/>
                      <a:headEnd/>
                      <a:tailEnd/>
                    </a:ln>
                  </pic:spPr>
                </pic:pic>
              </a:graphicData>
            </a:graphic>
          </wp:inline>
        </w:drawing>
      </w:r>
    </w:p>
    <w:p w:rsidR="00E47C61" w:rsidRPr="002F6275" w:rsidRDefault="00E47C61" w:rsidP="00E47C61">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Рис.2</w:t>
      </w:r>
    </w:p>
    <w:p w:rsidR="00E47C61" w:rsidRPr="002F6275" w:rsidRDefault="00E47C61" w:rsidP="00E47C61">
      <w:pPr>
        <w:pStyle w:val="normal"/>
        <w:spacing w:after="0" w:line="240" w:lineRule="auto"/>
        <w:ind w:firstLine="709"/>
        <w:jc w:val="center"/>
        <w:rPr>
          <w:rFonts w:ascii="Times New Roman" w:eastAsia="Times New Roman" w:hAnsi="Times New Roman" w:cs="Times New Roman"/>
          <w:sz w:val="24"/>
          <w:szCs w:val="24"/>
        </w:rPr>
      </w:pP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hAnsi="Times New Roman" w:cs="Times New Roman"/>
          <w:sz w:val="24"/>
          <w:szCs w:val="24"/>
        </w:rPr>
        <w:br w:type="page"/>
      </w:r>
    </w:p>
    <w:p w:rsidR="00E47C61" w:rsidRPr="002F6275" w:rsidRDefault="00E47C61" w:rsidP="00E47C61">
      <w:pPr>
        <w:pStyle w:val="normal"/>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 xml:space="preserve">Стандарт </w:t>
      </w:r>
      <w:proofErr w:type="gramStart"/>
      <w:r w:rsidRPr="002F6275">
        <w:rPr>
          <w:rFonts w:ascii="Times New Roman" w:eastAsia="Times New Roman" w:hAnsi="Times New Roman" w:cs="Times New Roman"/>
          <w:b/>
          <w:sz w:val="24"/>
          <w:szCs w:val="24"/>
        </w:rPr>
        <w:t>оформлении</w:t>
      </w:r>
      <w:proofErr w:type="gramEnd"/>
      <w:r w:rsidRPr="002F6275">
        <w:rPr>
          <w:rFonts w:ascii="Times New Roman" w:eastAsia="Times New Roman" w:hAnsi="Times New Roman" w:cs="Times New Roman"/>
          <w:b/>
          <w:sz w:val="24"/>
          <w:szCs w:val="24"/>
        </w:rPr>
        <w:t xml:space="preserve"> и размещения элементов городской среды, включающий требования и рекомендации к элементам благоустройства и их размещению.</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Малые архитектурные формы (скамейки, урны, вазоны, </w:t>
      </w:r>
      <w:proofErr w:type="spellStart"/>
      <w:r w:rsidRPr="002F6275">
        <w:rPr>
          <w:rFonts w:ascii="Times New Roman" w:eastAsia="Times New Roman" w:hAnsi="Times New Roman" w:cs="Times New Roman"/>
          <w:sz w:val="24"/>
          <w:szCs w:val="24"/>
        </w:rPr>
        <w:t>велопарковки</w:t>
      </w:r>
      <w:proofErr w:type="spellEnd"/>
      <w:r w:rsidRPr="002F6275">
        <w:rPr>
          <w:rFonts w:ascii="Times New Roman" w:eastAsia="Times New Roman" w:hAnsi="Times New Roman" w:cs="Times New Roman"/>
          <w:sz w:val="24"/>
          <w:szCs w:val="24"/>
        </w:rPr>
        <w:t xml:space="preserve">, качели, </w:t>
      </w:r>
      <w:proofErr w:type="spellStart"/>
      <w:r w:rsidRPr="002F6275">
        <w:rPr>
          <w:rFonts w:ascii="Times New Roman" w:eastAsia="Times New Roman" w:hAnsi="Times New Roman" w:cs="Times New Roman"/>
          <w:sz w:val="24"/>
          <w:szCs w:val="24"/>
        </w:rPr>
        <w:t>перголы</w:t>
      </w:r>
      <w:proofErr w:type="spellEnd"/>
      <w:r w:rsidRPr="002F6275">
        <w:rPr>
          <w:rFonts w:ascii="Times New Roman" w:eastAsia="Times New Roman" w:hAnsi="Times New Roman" w:cs="Times New Roman"/>
          <w:sz w:val="24"/>
          <w:szCs w:val="24"/>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1.1.2. При определении числа урн на территории парка хозяйствующему субъекту необходимо исходить из расчета одна урна на 800 площади парка.</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 НТО должны размещаться с учетом: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схемы размещения НТО;</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беспрепятственного развития улично-дорожной сети;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беспрепятственного движения транспорта и пешеходов;</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1.2.1. НТО должны размещаться с учетом необходимости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обеспечения благоустройства и оборудования мест размещения НТО, в том числе должно быть обеспечено:</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благоустройство площадки для размещения НТО и прилегающей территории;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возможность подключения НТО к сетям инженерно-технического обеспечения (при необходимости);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удобный подъезд автотранспорта, не создающий помех для прохода пешеходов, заездные карманы;</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1.2.2. Размещение НТО должно обеспечивать свободное движение пешеходов и доступ потребителей к торговым объектам, в том числе: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безбарьерная</w:t>
      </w:r>
      <w:proofErr w:type="spellEnd"/>
      <w:r w:rsidRPr="002F6275">
        <w:rPr>
          <w:rFonts w:ascii="Times New Roman" w:eastAsia="Times New Roman" w:hAnsi="Times New Roman" w:cs="Times New Roman"/>
          <w:sz w:val="24"/>
          <w:szCs w:val="24"/>
        </w:rPr>
        <w:t xml:space="preserve"> среда жизнедеятельности для инвалидов и иных </w:t>
      </w:r>
      <w:proofErr w:type="spellStart"/>
      <w:r w:rsidRPr="002F6275">
        <w:rPr>
          <w:rFonts w:ascii="Times New Roman" w:eastAsia="Times New Roman" w:hAnsi="Times New Roman" w:cs="Times New Roman"/>
          <w:sz w:val="24"/>
          <w:szCs w:val="24"/>
        </w:rPr>
        <w:t>маломобильных</w:t>
      </w:r>
      <w:proofErr w:type="spellEnd"/>
      <w:r w:rsidRPr="002F6275">
        <w:rPr>
          <w:rFonts w:ascii="Times New Roman" w:eastAsia="Times New Roman" w:hAnsi="Times New Roman" w:cs="Times New Roman"/>
          <w:sz w:val="24"/>
          <w:szCs w:val="24"/>
        </w:rPr>
        <w:t xml:space="preserve"> групп населения, </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беспрепятственный подъезд спецтранспорта при чрезвычайных ситуациях.</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1.2.4. Планировка и конструктивное исполнение НТО должны обеспечивать требуемые условия приема, хранения и отпуска</w:t>
      </w:r>
      <w:r w:rsidRPr="002F6275">
        <w:rPr>
          <w:rFonts w:ascii="Times New Roman" w:eastAsia="Gungsuh" w:hAnsi="Times New Roman" w:cs="Times New Roman"/>
          <w:sz w:val="24"/>
          <w:szCs w:val="24"/>
        </w:rPr>
        <w:t xml:space="preserve"> товаров в соответствии с ГОСТ </w:t>
      </w:r>
      <w:proofErr w:type="gramStart"/>
      <w:r w:rsidRPr="002F6275">
        <w:rPr>
          <w:rFonts w:ascii="Times New Roman" w:eastAsia="Gungsuh" w:hAnsi="Times New Roman" w:cs="Times New Roman"/>
          <w:sz w:val="24"/>
          <w:szCs w:val="24"/>
        </w:rPr>
        <w:t>Р</w:t>
      </w:r>
      <w:proofErr w:type="gramEnd"/>
      <w:r w:rsidRPr="002F6275">
        <w:rPr>
          <w:rFonts w:ascii="Times New Roman" w:eastAsia="Gungsuh" w:hAnsi="Times New Roman" w:cs="Times New Roman"/>
          <w:sz w:val="24"/>
          <w:szCs w:val="24"/>
        </w:rPr>
        <w:t xml:space="preserve"> 54608−2011 «Национальный стандарт Российской Федерации. Услуги торговли. Общие требования к объектам мелкорозничной торговли», утвержденным приказом </w:t>
      </w:r>
      <w:r w:rsidRPr="002F6275">
        <w:rPr>
          <w:rFonts w:ascii="Times New Roman" w:eastAsia="Gungsuh" w:hAnsi="Times New Roman" w:cs="Times New Roman"/>
          <w:sz w:val="24"/>
          <w:szCs w:val="24"/>
        </w:rPr>
        <w:lastRenderedPageBreak/>
        <w:t>Федерального агентства по техническому регулированию и метрологии от 8 декабря 2011 года № 742−ст.</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1.2.6. Не допускается размещение НТО:</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местах, не включенных в схему размещения НТО;</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арках зданий, на газонах (без устройства специального настила), площадках (детских, для отдыха, спортивных), транспортных стоянках;</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отсутствии согласования размещения НТО с собственниками соответствующих сетей;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пешеходной части тротуаров и дорожек;</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расстоянии менее 25 м — от вентиляционных шахт и 15 м — от окон жилых помещений;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перед витринами торговых организаций;</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территории выделенных технических (охранных) зон;</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под железнодорожными путепроводами и автомобильными эстакадами, мостами;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w:t>
      </w:r>
      <w:proofErr w:type="gramStart"/>
      <w:r w:rsidRPr="002F6275">
        <w:rPr>
          <w:rFonts w:ascii="Times New Roman" w:eastAsia="Times New Roman" w:hAnsi="Times New Roman" w:cs="Times New Roman"/>
          <w:sz w:val="24"/>
          <w:szCs w:val="24"/>
        </w:rPr>
        <w:t>числе</w:t>
      </w:r>
      <w:proofErr w:type="gramEnd"/>
      <w:r w:rsidRPr="002F6275">
        <w:rPr>
          <w:rFonts w:ascii="Times New Roman" w:eastAsia="Times New Roman" w:hAnsi="Times New Roman" w:cs="Times New Roman"/>
          <w:sz w:val="24"/>
          <w:szCs w:val="24"/>
        </w:rPr>
        <w:t xml:space="preserve"> строительство которого не завершено;</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 нарушением санитарных, градостроительных, противопожарных норм и правил благоустройства территорий муниципального образования.</w:t>
      </w:r>
    </w:p>
    <w:p w:rsidR="00E47C61" w:rsidRPr="00C3567C"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C3567C">
        <w:rPr>
          <w:rFonts w:ascii="Times New Roman" w:eastAsia="Times New Roman" w:hAnsi="Times New Roman" w:cs="Times New Roman"/>
          <w:sz w:val="24"/>
          <w:szCs w:val="24"/>
        </w:rPr>
        <w:t>1.2.7. Рекомендуемые для территории  типы НТО</w:t>
      </w:r>
    </w:p>
    <w:p w:rsidR="00E47C61" w:rsidRPr="00C3567C"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C3567C">
        <w:rPr>
          <w:rFonts w:ascii="Times New Roman" w:eastAsia="Times New Roman" w:hAnsi="Times New Roman" w:cs="Times New Roman"/>
          <w:sz w:val="24"/>
          <w:szCs w:val="24"/>
        </w:rPr>
        <w:t>см. главу 4.</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 Мощение и иные покрытия, а также озеленение в пределах одного элемента улично-дорожной сети выполняются в едином стиле.</w:t>
      </w:r>
    </w:p>
    <w:p w:rsidR="00E47C61" w:rsidRPr="002F6275" w:rsidRDefault="00E47C61" w:rsidP="00E47C61">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1.3.1. На территории парков, скверов, спортивных и детских площадок озеленение, мощение и иные покрытия устанавливаются по типу и виду, указанному в про</w:t>
      </w:r>
      <w:r w:rsidR="00FF707B">
        <w:rPr>
          <w:rFonts w:ascii="Times New Roman" w:eastAsia="Times New Roman" w:hAnsi="Times New Roman" w:cs="Times New Roman"/>
          <w:sz w:val="24"/>
          <w:szCs w:val="24"/>
        </w:rPr>
        <w:t>екте благоустройства территорий</w:t>
      </w:r>
      <w:r w:rsidRPr="002F6275">
        <w:rPr>
          <w:rFonts w:ascii="Times New Roman" w:eastAsia="Times New Roman" w:hAnsi="Times New Roman" w:cs="Times New Roman"/>
          <w:sz w:val="24"/>
          <w:szCs w:val="24"/>
        </w:rPr>
        <w:t>.</w:t>
      </w:r>
    </w:p>
    <w:p w:rsidR="00E47C61" w:rsidRDefault="00E47C61" w:rsidP="00E47C61"/>
    <w:p w:rsidR="00E47C61" w:rsidRDefault="00E47C61" w:rsidP="00E47C61"/>
    <w:p w:rsidR="00E47C61" w:rsidRDefault="00E47C61" w:rsidP="00E47C61"/>
    <w:p w:rsidR="0033219F" w:rsidRDefault="0033219F"/>
    <w:sectPr w:rsidR="0033219F" w:rsidSect="001942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
    <w:altName w:val="Times New Roman"/>
    <w:panose1 w:val="02030600000101010101"/>
    <w:charset w:val="81"/>
    <w:family w:val="roman"/>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45982"/>
    <w:multiLevelType w:val="multilevel"/>
    <w:tmpl w:val="1CA693D6"/>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nsid w:val="29A97DD5"/>
    <w:multiLevelType w:val="multilevel"/>
    <w:tmpl w:val="3FF64E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310098"/>
    <w:multiLevelType w:val="multilevel"/>
    <w:tmpl w:val="03E4C0F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461019D2"/>
    <w:multiLevelType w:val="multilevel"/>
    <w:tmpl w:val="8BD6382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nsid w:val="68AB3353"/>
    <w:multiLevelType w:val="multilevel"/>
    <w:tmpl w:val="6E7E3276"/>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5">
    <w:nsid w:val="6C873F3F"/>
    <w:multiLevelType w:val="multilevel"/>
    <w:tmpl w:val="D654DFAA"/>
    <w:lvl w:ilvl="0">
      <w:start w:val="1"/>
      <w:numFmt w:val="decimal"/>
      <w:lvlText w:val="%1."/>
      <w:lvlJc w:val="left"/>
      <w:pPr>
        <w:ind w:left="360" w:hanging="360"/>
      </w:pPr>
      <w:rPr>
        <w:rFonts w:hint="default"/>
        <w:sz w:val="24"/>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2160" w:hanging="1080"/>
      </w:pPr>
      <w:rPr>
        <w:rFonts w:hint="default"/>
        <w:sz w:val="24"/>
      </w:rPr>
    </w:lvl>
    <w:lvl w:ilvl="4">
      <w:start w:val="1"/>
      <w:numFmt w:val="decimal"/>
      <w:isLgl/>
      <w:lvlText w:val="%1.%2.%3.%4.%5."/>
      <w:lvlJc w:val="left"/>
      <w:pPr>
        <w:ind w:left="2520" w:hanging="1080"/>
      </w:pPr>
      <w:rPr>
        <w:rFonts w:hint="default"/>
        <w:sz w:val="24"/>
      </w:rPr>
    </w:lvl>
    <w:lvl w:ilvl="5">
      <w:start w:val="1"/>
      <w:numFmt w:val="decimal"/>
      <w:isLgl/>
      <w:lvlText w:val="%1.%2.%3.%4.%5.%6."/>
      <w:lvlJc w:val="left"/>
      <w:pPr>
        <w:ind w:left="3240" w:hanging="1440"/>
      </w:pPr>
      <w:rPr>
        <w:rFonts w:hint="default"/>
        <w:sz w:val="24"/>
      </w:rPr>
    </w:lvl>
    <w:lvl w:ilvl="6">
      <w:start w:val="1"/>
      <w:numFmt w:val="decimal"/>
      <w:isLgl/>
      <w:lvlText w:val="%1.%2.%3.%4.%5.%6.%7."/>
      <w:lvlJc w:val="left"/>
      <w:pPr>
        <w:ind w:left="3960" w:hanging="1800"/>
      </w:pPr>
      <w:rPr>
        <w:rFonts w:hint="default"/>
        <w:sz w:val="24"/>
      </w:rPr>
    </w:lvl>
    <w:lvl w:ilvl="7">
      <w:start w:val="1"/>
      <w:numFmt w:val="decimal"/>
      <w:isLgl/>
      <w:lvlText w:val="%1.%2.%3.%4.%5.%6.%7.%8."/>
      <w:lvlJc w:val="left"/>
      <w:pPr>
        <w:ind w:left="4320" w:hanging="1800"/>
      </w:pPr>
      <w:rPr>
        <w:rFonts w:hint="default"/>
        <w:sz w:val="24"/>
      </w:rPr>
    </w:lvl>
    <w:lvl w:ilvl="8">
      <w:start w:val="1"/>
      <w:numFmt w:val="decimal"/>
      <w:isLgl/>
      <w:lvlText w:val="%1.%2.%3.%4.%5.%6.%7.%8.%9."/>
      <w:lvlJc w:val="left"/>
      <w:pPr>
        <w:ind w:left="5040" w:hanging="2160"/>
      </w:pPr>
      <w:rPr>
        <w:rFonts w:hint="default"/>
        <w:sz w:val="24"/>
      </w:rPr>
    </w:lvl>
  </w:abstractNum>
  <w:num w:numId="1">
    <w:abstractNumId w:val="1"/>
  </w:num>
  <w:num w:numId="2">
    <w:abstractNumId w:val="5"/>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7C61"/>
    <w:rsid w:val="001942E4"/>
    <w:rsid w:val="002A5045"/>
    <w:rsid w:val="0033219F"/>
    <w:rsid w:val="00347C93"/>
    <w:rsid w:val="005D4B74"/>
    <w:rsid w:val="00881C8C"/>
    <w:rsid w:val="00B87556"/>
    <w:rsid w:val="00E32B91"/>
    <w:rsid w:val="00E47C61"/>
    <w:rsid w:val="00FF70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C61"/>
    <w:rPr>
      <w:rFonts w:eastAsiaTheme="minorEastAsia"/>
      <w:lang w:eastAsia="ru-RU"/>
    </w:rPr>
  </w:style>
  <w:style w:type="paragraph" w:styleId="1">
    <w:name w:val="heading 1"/>
    <w:basedOn w:val="a"/>
    <w:next w:val="a"/>
    <w:link w:val="10"/>
    <w:uiPriority w:val="9"/>
    <w:qFormat/>
    <w:rsid w:val="00E47C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7C61"/>
    <w:pPr>
      <w:spacing w:after="0" w:line="240" w:lineRule="auto"/>
      <w:ind w:left="720"/>
      <w:contextualSpacing/>
    </w:pPr>
    <w:rPr>
      <w:rFonts w:ascii="Times New Roman" w:eastAsia="Times New Roman" w:hAnsi="Times New Roman" w:cs="Times New Roman"/>
      <w:sz w:val="24"/>
      <w:szCs w:val="24"/>
    </w:rPr>
  </w:style>
  <w:style w:type="paragraph" w:styleId="a4">
    <w:name w:val="Title"/>
    <w:basedOn w:val="a"/>
    <w:link w:val="a5"/>
    <w:qFormat/>
    <w:rsid w:val="00E47C61"/>
    <w:pPr>
      <w:spacing w:after="0" w:line="240" w:lineRule="auto"/>
      <w:jc w:val="center"/>
    </w:pPr>
    <w:rPr>
      <w:rFonts w:ascii="Times New Roman" w:eastAsia="Times New Roman" w:hAnsi="Times New Roman" w:cs="Times New Roman"/>
      <w:sz w:val="28"/>
      <w:szCs w:val="24"/>
    </w:rPr>
  </w:style>
  <w:style w:type="character" w:customStyle="1" w:styleId="a5">
    <w:name w:val="Название Знак"/>
    <w:basedOn w:val="a0"/>
    <w:link w:val="a4"/>
    <w:rsid w:val="00E47C61"/>
    <w:rPr>
      <w:rFonts w:ascii="Times New Roman" w:eastAsia="Times New Roman" w:hAnsi="Times New Roman" w:cs="Times New Roman"/>
      <w:sz w:val="28"/>
      <w:szCs w:val="24"/>
      <w:lang w:eastAsia="ru-RU"/>
    </w:rPr>
  </w:style>
  <w:style w:type="paragraph" w:styleId="a6">
    <w:name w:val="Normal (Web)"/>
    <w:aliases w:val="Обычный (веб) Знак1,Знак2 Знак1,Знак2 Знак1 Знак,Знак2,Знак2 Знак,Обычный (веб)1"/>
    <w:basedOn w:val="a"/>
    <w:link w:val="a7"/>
    <w:uiPriority w:val="99"/>
    <w:rsid w:val="00E47C61"/>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E47C61"/>
    <w:rPr>
      <w:b/>
      <w:bCs/>
    </w:rPr>
  </w:style>
  <w:style w:type="character" w:customStyle="1" w:styleId="a7">
    <w:name w:val="Обычный (веб) Знак"/>
    <w:aliases w:val="Обычный (веб) Знак1 Знак,Знак2 Знак1 Знак1,Знак2 Знак1 Знак Знак,Знак2 Знак2,Знак2 Знак Знак,Обычный (веб)1 Знак"/>
    <w:link w:val="a6"/>
    <w:uiPriority w:val="99"/>
    <w:locked/>
    <w:rsid w:val="00E47C61"/>
    <w:rPr>
      <w:rFonts w:ascii="Times New Roman" w:eastAsia="Times New Roman" w:hAnsi="Times New Roman" w:cs="Times New Roman"/>
      <w:sz w:val="24"/>
      <w:szCs w:val="24"/>
      <w:lang w:eastAsia="ru-RU"/>
    </w:rPr>
  </w:style>
  <w:style w:type="paragraph" w:styleId="a9">
    <w:name w:val="Subtitle"/>
    <w:basedOn w:val="a"/>
    <w:link w:val="aa"/>
    <w:qFormat/>
    <w:rsid w:val="00E47C61"/>
    <w:pPr>
      <w:spacing w:after="0" w:line="240" w:lineRule="auto"/>
      <w:jc w:val="center"/>
    </w:pPr>
    <w:rPr>
      <w:rFonts w:ascii="Times New Roman" w:eastAsia="Times New Roman" w:hAnsi="Times New Roman" w:cs="Times New Roman"/>
      <w:b/>
      <w:bCs/>
      <w:sz w:val="24"/>
      <w:szCs w:val="24"/>
    </w:rPr>
  </w:style>
  <w:style w:type="character" w:customStyle="1" w:styleId="aa">
    <w:name w:val="Подзаголовок Знак"/>
    <w:basedOn w:val="a0"/>
    <w:link w:val="a9"/>
    <w:rsid w:val="00E47C61"/>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E47C61"/>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
    <w:next w:val="a"/>
    <w:uiPriority w:val="39"/>
    <w:semiHidden/>
    <w:unhideWhenUsed/>
    <w:qFormat/>
    <w:rsid w:val="00E47C61"/>
    <w:pPr>
      <w:outlineLvl w:val="9"/>
    </w:pPr>
    <w:rPr>
      <w:rFonts w:ascii="Cambria" w:eastAsia="Times New Roman" w:hAnsi="Cambria" w:cs="Times New Roman"/>
      <w:color w:val="365F91"/>
      <w:lang w:eastAsia="en-US"/>
    </w:rPr>
  </w:style>
  <w:style w:type="paragraph" w:customStyle="1" w:styleId="normal">
    <w:name w:val="normal"/>
    <w:rsid w:val="00E47C61"/>
    <w:rPr>
      <w:rFonts w:ascii="Calibri" w:eastAsia="Calibri" w:hAnsi="Calibri" w:cs="Calibri"/>
      <w:lang w:eastAsia="ru-RU"/>
    </w:rPr>
  </w:style>
  <w:style w:type="paragraph" w:styleId="ac">
    <w:name w:val="Balloon Text"/>
    <w:basedOn w:val="a"/>
    <w:link w:val="ad"/>
    <w:uiPriority w:val="99"/>
    <w:semiHidden/>
    <w:unhideWhenUsed/>
    <w:rsid w:val="00E47C6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47C61"/>
    <w:rPr>
      <w:rFonts w:ascii="Tahoma" w:eastAsiaTheme="minorEastAsia" w:hAnsi="Tahoma" w:cs="Tahoma"/>
      <w:sz w:val="16"/>
      <w:szCs w:val="16"/>
      <w:lang w:eastAsia="ru-RU"/>
    </w:rPr>
  </w:style>
  <w:style w:type="character" w:customStyle="1" w:styleId="ae">
    <w:name w:val="Основной текст Знак"/>
    <w:aliases w:val="Основной текст Знак Знак Знак Знак Знак Знак Знак Знак Знак Знак Знак Знак"/>
    <w:basedOn w:val="a0"/>
    <w:link w:val="af"/>
    <w:uiPriority w:val="99"/>
    <w:semiHidden/>
    <w:locked/>
    <w:rsid w:val="00E47C61"/>
    <w:rPr>
      <w:rFonts w:eastAsiaTheme="minorEastAsia"/>
      <w:lang w:eastAsia="ru-RU"/>
    </w:rPr>
  </w:style>
  <w:style w:type="paragraph" w:styleId="af">
    <w:name w:val="Body Text"/>
    <w:aliases w:val="Основной текст Знак Знак Знак Знак Знак Знак Знак Знак Знак Знак Знак"/>
    <w:basedOn w:val="a"/>
    <w:link w:val="ae"/>
    <w:uiPriority w:val="99"/>
    <w:semiHidden/>
    <w:unhideWhenUsed/>
    <w:rsid w:val="00E47C61"/>
    <w:pPr>
      <w:spacing w:after="120"/>
    </w:pPr>
  </w:style>
  <w:style w:type="character" w:customStyle="1" w:styleId="11">
    <w:name w:val="Основной текст Знак1"/>
    <w:basedOn w:val="a0"/>
    <w:link w:val="af"/>
    <w:uiPriority w:val="99"/>
    <w:semiHidden/>
    <w:rsid w:val="00E47C61"/>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9447</Words>
  <Characters>53854</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2014</dc:creator>
  <cp:keywords/>
  <dc:description/>
  <cp:lastModifiedBy>2014</cp:lastModifiedBy>
  <cp:revision>6</cp:revision>
  <cp:lastPrinted>2024-06-03T05:37:00Z</cp:lastPrinted>
  <dcterms:created xsi:type="dcterms:W3CDTF">2024-05-16T12:01:00Z</dcterms:created>
  <dcterms:modified xsi:type="dcterms:W3CDTF">2024-06-03T05:39:00Z</dcterms:modified>
</cp:coreProperties>
</file>