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РЕШЕНИЕ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второе заседание первого созыва)</w:t>
      </w:r>
    </w:p>
    <w:p w:rsidR="00451648" w:rsidRDefault="00E976DF" w:rsidP="0045164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24 ноября</w:t>
      </w:r>
      <w:r w:rsidR="00451648">
        <w:rPr>
          <w:sz w:val="28"/>
          <w:szCs w:val="28"/>
        </w:rPr>
        <w:t xml:space="preserve"> 2022 года   №  </w:t>
      </w:r>
      <w:r>
        <w:rPr>
          <w:sz w:val="28"/>
          <w:szCs w:val="28"/>
        </w:rPr>
        <w:t>189</w:t>
      </w:r>
      <w:r w:rsidR="00451648">
        <w:rPr>
          <w:sz w:val="28"/>
          <w:szCs w:val="28"/>
        </w:rPr>
        <w:t xml:space="preserve"> </w:t>
      </w: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  благоустройства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 </w:t>
      </w: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648" w:rsidRDefault="00451648" w:rsidP="00451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19 пункта 1 статьи 14, статьей  45.1  Федерального закона от 06.10.2003 № 131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 целях приведения Правил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с учётом Методических 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утверждённых приказом Министерства строительства и жилищно-коммунального хозяйства Российской Федерации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Калитинского сельского поселения РЕШИЛ: </w:t>
      </w:r>
    </w:p>
    <w:p w:rsidR="00451648" w:rsidRDefault="00451648" w:rsidP="00451648">
      <w:pPr>
        <w:pStyle w:val="a5"/>
        <w:numPr>
          <w:ilvl w:val="0"/>
          <w:numId w:val="1"/>
        </w:numPr>
        <w:tabs>
          <w:tab w:val="left" w:pos="142"/>
        </w:tabs>
        <w:ind w:left="0" w:right="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  </w:t>
      </w:r>
      <w:r>
        <w:rPr>
          <w:bCs/>
          <w:sz w:val="28"/>
          <w:szCs w:val="28"/>
        </w:rPr>
        <w:t>Правила благоустройства территории</w:t>
      </w:r>
      <w:r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1.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  общественно –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 сети Интернет</w:t>
      </w:r>
      <w:r>
        <w:rPr>
          <w:color w:val="000000"/>
          <w:sz w:val="28"/>
          <w:szCs w:val="28"/>
        </w:rPr>
        <w:t>.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 дня вступления в силу настоящего решения считать утратившим силу решение совета депутатов муниципального образования Калитинское 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29.07.2021 № 114 «Об утверждении Правил благоустройства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</w:t>
      </w:r>
      <w:r w:rsidR="00E976DF">
        <w:rPr>
          <w:sz w:val="28"/>
          <w:szCs w:val="28"/>
        </w:rPr>
        <w:t>о района Ленинградской области»</w:t>
      </w:r>
      <w:r>
        <w:rPr>
          <w:sz w:val="28"/>
          <w:szCs w:val="28"/>
        </w:rPr>
        <w:t>.</w:t>
      </w:r>
    </w:p>
    <w:p w:rsidR="00451648" w:rsidRDefault="00451648" w:rsidP="00451648">
      <w:pPr>
        <w:pStyle w:val="a5"/>
        <w:ind w:left="851"/>
        <w:jc w:val="both"/>
        <w:rPr>
          <w:color w:val="000000"/>
          <w:sz w:val="28"/>
          <w:szCs w:val="28"/>
        </w:rPr>
      </w:pPr>
    </w:p>
    <w:p w:rsidR="003E42DC" w:rsidRDefault="00451648" w:rsidP="00451648">
      <w:r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Т.А. Тихонова</w:t>
      </w:r>
    </w:p>
    <w:sectPr w:rsidR="003E42DC" w:rsidSect="003E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48"/>
    <w:multiLevelType w:val="hybridMultilevel"/>
    <w:tmpl w:val="1572FE6C"/>
    <w:lvl w:ilvl="0" w:tplc="95600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48"/>
    <w:rsid w:val="003E42DC"/>
    <w:rsid w:val="00451648"/>
    <w:rsid w:val="00741323"/>
    <w:rsid w:val="00E9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1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5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2022-11-25T11:50:00Z</cp:lastPrinted>
  <dcterms:created xsi:type="dcterms:W3CDTF">2022-11-18T08:37:00Z</dcterms:created>
  <dcterms:modified xsi:type="dcterms:W3CDTF">2022-11-25T11:50:00Z</dcterms:modified>
</cp:coreProperties>
</file>