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70" w:rsidRPr="005A413D" w:rsidRDefault="005A413D" w:rsidP="006A1570">
      <w:pPr>
        <w:pStyle w:val="1"/>
        <w:ind w:right="-1"/>
        <w:jc w:val="center"/>
        <w:rPr>
          <w:b/>
          <w:sz w:val="28"/>
          <w:szCs w:val="28"/>
        </w:rPr>
      </w:pPr>
      <w:r w:rsidRPr="005A413D">
        <w:rPr>
          <w:b/>
          <w:sz w:val="28"/>
          <w:szCs w:val="28"/>
        </w:rPr>
        <w:t>МУНИЦИПАЛЬНОЕ ОБРАЗОВАНИЕ</w:t>
      </w:r>
    </w:p>
    <w:p w:rsidR="006A1570" w:rsidRPr="005A413D" w:rsidRDefault="006A1570" w:rsidP="006A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13D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6A1570" w:rsidRPr="005A413D" w:rsidRDefault="005A413D" w:rsidP="006A1570">
      <w:pPr>
        <w:pStyle w:val="1"/>
        <w:tabs>
          <w:tab w:val="left" w:pos="9000"/>
        </w:tabs>
        <w:ind w:right="8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ВОЛОСОВСКОГО МУНИЦИПАЛЬНОГО </w:t>
      </w:r>
      <w:r w:rsidR="006A1570" w:rsidRPr="005A413D">
        <w:rPr>
          <w:b/>
          <w:sz w:val="28"/>
          <w:szCs w:val="28"/>
        </w:rPr>
        <w:t>РАЙОНА</w:t>
      </w:r>
    </w:p>
    <w:p w:rsidR="006A1570" w:rsidRDefault="005A413D" w:rsidP="006A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</w:t>
      </w:r>
      <w:r w:rsidR="006A1570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6A1570" w:rsidRDefault="006A1570" w:rsidP="006A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570" w:rsidRPr="005A413D" w:rsidRDefault="005A413D" w:rsidP="006A1570">
      <w:pPr>
        <w:pStyle w:val="1"/>
        <w:jc w:val="center"/>
        <w:rPr>
          <w:b/>
          <w:bCs/>
          <w:sz w:val="28"/>
          <w:szCs w:val="28"/>
        </w:rPr>
      </w:pPr>
      <w:r w:rsidRPr="005A413D">
        <w:rPr>
          <w:b/>
          <w:sz w:val="28"/>
          <w:szCs w:val="28"/>
        </w:rPr>
        <w:t xml:space="preserve">СОВЕТ </w:t>
      </w:r>
      <w:r w:rsidR="006A1570" w:rsidRPr="005A413D">
        <w:rPr>
          <w:b/>
          <w:sz w:val="28"/>
          <w:szCs w:val="28"/>
        </w:rPr>
        <w:t>ДЕПУТАТОВ</w:t>
      </w:r>
    </w:p>
    <w:p w:rsidR="006A1570" w:rsidRPr="005A413D" w:rsidRDefault="006A1570" w:rsidP="006A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13D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6A1570" w:rsidRPr="005A413D" w:rsidRDefault="006A1570" w:rsidP="006A1570">
      <w:pPr>
        <w:pStyle w:val="1"/>
        <w:jc w:val="center"/>
        <w:rPr>
          <w:b/>
          <w:sz w:val="28"/>
          <w:szCs w:val="28"/>
        </w:rPr>
      </w:pPr>
      <w:proofErr w:type="gramStart"/>
      <w:r w:rsidRPr="005A413D">
        <w:rPr>
          <w:b/>
          <w:sz w:val="28"/>
          <w:szCs w:val="28"/>
        </w:rPr>
        <w:t>Р</w:t>
      </w:r>
      <w:proofErr w:type="gramEnd"/>
      <w:r w:rsidRPr="005A413D">
        <w:rPr>
          <w:b/>
          <w:sz w:val="28"/>
          <w:szCs w:val="28"/>
        </w:rPr>
        <w:t xml:space="preserve"> Е Ш Е Н И Е</w:t>
      </w:r>
    </w:p>
    <w:p w:rsidR="006A1570" w:rsidRDefault="006A1570" w:rsidP="006A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(четырнадцатое заседание третьего созыва)</w:t>
      </w:r>
    </w:p>
    <w:p w:rsidR="006A1570" w:rsidRDefault="005A413D" w:rsidP="006A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марта</w:t>
      </w:r>
      <w:r w:rsidR="006A1570">
        <w:rPr>
          <w:rFonts w:ascii="Times New Roman" w:hAnsi="Times New Roman" w:cs="Times New Roman"/>
          <w:sz w:val="28"/>
          <w:szCs w:val="28"/>
        </w:rPr>
        <w:t xml:space="preserve"> 2016 года  №</w:t>
      </w:r>
      <w:r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77755D" w:rsidRPr="0077755D" w:rsidRDefault="0077755D" w:rsidP="006A1570">
      <w:pPr>
        <w:pStyle w:val="1"/>
        <w:ind w:right="399"/>
        <w:jc w:val="center"/>
        <w:rPr>
          <w:sz w:val="28"/>
          <w:szCs w:val="28"/>
        </w:rPr>
      </w:pPr>
    </w:p>
    <w:p w:rsidR="0065145E" w:rsidRDefault="0065145E" w:rsidP="006A1570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</w:t>
      </w:r>
      <w:r w:rsidR="00286DE2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6A1570">
        <w:rPr>
          <w:rFonts w:ascii="Times New Roman" w:eastAsia="Times New Roman" w:hAnsi="Times New Roman"/>
          <w:b/>
          <w:sz w:val="24"/>
          <w:szCs w:val="24"/>
        </w:rPr>
        <w:t>Калитинское</w:t>
      </w:r>
      <w:proofErr w:type="spellEnd"/>
      <w:r w:rsidR="006A1570">
        <w:rPr>
          <w:rFonts w:ascii="Times New Roman" w:eastAsia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="006A1570">
        <w:rPr>
          <w:rFonts w:ascii="Times New Roman" w:eastAsia="Times New Roman" w:hAnsi="Times New Roman"/>
          <w:b/>
          <w:sz w:val="24"/>
          <w:szCs w:val="24"/>
        </w:rPr>
        <w:t>Волосовского</w:t>
      </w:r>
      <w:proofErr w:type="spellEnd"/>
      <w:r w:rsidR="006A1570">
        <w:rPr>
          <w:rFonts w:ascii="Times New Roman" w:eastAsia="Times New Roman" w:hAnsi="Times New Roman"/>
          <w:b/>
          <w:sz w:val="24"/>
          <w:szCs w:val="24"/>
        </w:rPr>
        <w:t xml:space="preserve"> муниципального</w:t>
      </w:r>
      <w:r w:rsidR="00286D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район</w:t>
      </w:r>
      <w:r w:rsidR="006A1570">
        <w:rPr>
          <w:rFonts w:ascii="Times New Roman" w:eastAsia="Times New Roman" w:hAnsi="Times New Roman"/>
          <w:b/>
          <w:sz w:val="24"/>
          <w:szCs w:val="24"/>
        </w:rPr>
        <w:t>а</w:t>
      </w:r>
      <w:r w:rsidR="00286D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>
        <w:rPr>
          <w:rFonts w:ascii="Times New Roman" w:hAnsi="Times New Roman"/>
          <w:b/>
          <w:sz w:val="24"/>
          <w:szCs w:val="24"/>
        </w:rPr>
        <w:t>размещения этих сведений на официальном сайте и предоставления средствам массовой информации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опубликования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right="3829"/>
        <w:jc w:val="both"/>
        <w:rPr>
          <w:rFonts w:ascii="Times New Roman" w:eastAsia="Calibri" w:hAnsi="Times New Roman"/>
          <w:sz w:val="28"/>
          <w:szCs w:val="28"/>
        </w:rPr>
      </w:pPr>
    </w:p>
    <w:p w:rsidR="006A1570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03 ноября 2015 года № 303-ФЗ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8 июля 2013 года № 613 «Вопросы противодействия коррупции»</w:t>
      </w:r>
      <w:r w:rsidR="005A413D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5A413D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="005A413D">
        <w:rPr>
          <w:rFonts w:ascii="Times New Roman" w:hAnsi="Times New Roman"/>
          <w:sz w:val="28"/>
          <w:szCs w:val="28"/>
        </w:rPr>
        <w:t xml:space="preserve"> сельское поселение,</w:t>
      </w:r>
      <w:r w:rsidR="006A1570"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 w:rsidR="006A1570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6A1570">
        <w:rPr>
          <w:rFonts w:ascii="Times New Roman" w:hAnsi="Times New Roman"/>
          <w:sz w:val="28"/>
          <w:szCs w:val="28"/>
        </w:rPr>
        <w:t xml:space="preserve"> сельского поселения РЕШИЛ</w:t>
      </w:r>
      <w:r w:rsidR="005A413D">
        <w:rPr>
          <w:rFonts w:ascii="Times New Roman" w:hAnsi="Times New Roman"/>
          <w:sz w:val="28"/>
          <w:szCs w:val="28"/>
        </w:rPr>
        <w:t>:</w:t>
      </w:r>
      <w:proofErr w:type="gramEnd"/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Утвердить Положение о предоставлении сведений о доходах, расходах, имуществе и обязательствах имущественного характера лицом, замещающим муниципальную должность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Калитинское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>район</w:t>
      </w:r>
      <w:r w:rsidR="006A1570">
        <w:rPr>
          <w:rFonts w:ascii="Times New Roman" w:eastAsia="Times New Roman" w:hAnsi="Times New Roman"/>
          <w:sz w:val="28"/>
          <w:szCs w:val="28"/>
        </w:rPr>
        <w:t>а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eastAsia="Times New Roman" w:hAnsi="Times New Roman"/>
          <w:sz w:val="28"/>
          <w:szCs w:val="28"/>
        </w:rPr>
        <w:t>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опубликования согласно приложению № 1.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форму сведений о доходах, расходах, об имуществе и обязательствах имущественного характера, предоставляемых </w:t>
      </w:r>
      <w:r>
        <w:rPr>
          <w:rFonts w:ascii="Times New Roman" w:eastAsia="Times New Roman" w:hAnsi="Times New Roman"/>
          <w:sz w:val="28"/>
          <w:szCs w:val="28"/>
        </w:rPr>
        <w:t xml:space="preserve">лицом, замещающим муниципальную должность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lastRenderedPageBreak/>
        <w:t>Калитинское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, для размещения на официальном сайте и опубликования, согласно приложению № 2.</w:t>
      </w:r>
    </w:p>
    <w:p w:rsidR="0065145E" w:rsidRDefault="0065145E" w:rsidP="0065145E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газете «</w:t>
      </w:r>
      <w:r w:rsidR="00286DE2">
        <w:rPr>
          <w:rFonts w:ascii="Times New Roman" w:hAnsi="Times New Roman"/>
          <w:sz w:val="28"/>
          <w:szCs w:val="28"/>
        </w:rPr>
        <w:t>Сельская новь</w:t>
      </w:r>
      <w:r>
        <w:rPr>
          <w:rFonts w:ascii="Times New Roman" w:hAnsi="Times New Roman"/>
          <w:sz w:val="28"/>
          <w:szCs w:val="28"/>
        </w:rPr>
        <w:t xml:space="preserve">» и на официальном сайте </w:t>
      </w:r>
      <w:r w:rsidR="00286DE2" w:rsidRPr="00286D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A1570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="006A1570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6A157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6A1570">
        <w:rPr>
          <w:rFonts w:ascii="Times New Roman" w:hAnsi="Times New Roman"/>
          <w:sz w:val="28"/>
          <w:szCs w:val="28"/>
        </w:rPr>
        <w:t xml:space="preserve"> муниципального</w:t>
      </w:r>
      <w:r w:rsidR="00286DE2" w:rsidRPr="00286DE2">
        <w:rPr>
          <w:rFonts w:ascii="Times New Roman" w:hAnsi="Times New Roman"/>
          <w:sz w:val="28"/>
          <w:szCs w:val="28"/>
        </w:rPr>
        <w:t xml:space="preserve"> район</w:t>
      </w:r>
      <w:r w:rsidR="006A1570">
        <w:rPr>
          <w:rFonts w:ascii="Times New Roman" w:hAnsi="Times New Roman"/>
          <w:sz w:val="28"/>
          <w:szCs w:val="28"/>
        </w:rPr>
        <w:t>а</w:t>
      </w:r>
      <w:r w:rsidR="00286DE2" w:rsidRPr="00286DE2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65145E" w:rsidRDefault="0065145E" w:rsidP="0065145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4. Решение вступает в силу с момента его  опубликования.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Calibri" w:hAnsi="Times New Roman"/>
          <w:sz w:val="28"/>
          <w:szCs w:val="28"/>
        </w:rPr>
      </w:pPr>
    </w:p>
    <w:p w:rsidR="0065145E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65145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65145E"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В.И.Бердышев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A1570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5A413D" w:rsidRDefault="005A413D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5A413D" w:rsidRDefault="005A413D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6A1570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6A1570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EF050A" w:rsidRDefault="00EF050A" w:rsidP="00EF050A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Приложение № 1</w:t>
      </w:r>
    </w:p>
    <w:p w:rsidR="00EF050A" w:rsidRDefault="00EF050A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совета депутатов </w:t>
      </w:r>
    </w:p>
    <w:p w:rsidR="006A1570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Калитинского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65145E" w:rsidRDefault="00286DE2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Волосовского</w:t>
      </w:r>
      <w:r w:rsidR="0065145E">
        <w:rPr>
          <w:rFonts w:ascii="Times New Roman" w:eastAsia="Times New Roman" w:hAnsi="Times New Roman"/>
          <w:sz w:val="24"/>
          <w:szCs w:val="24"/>
        </w:rPr>
        <w:t xml:space="preserve"> муниципального района Ленинградской области 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5A413D">
        <w:rPr>
          <w:rFonts w:ascii="Times New Roman" w:eastAsia="Times New Roman" w:hAnsi="Times New Roman"/>
          <w:sz w:val="24"/>
          <w:szCs w:val="24"/>
        </w:rPr>
        <w:t>03.03.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286DE2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  <w:r w:rsidR="005A413D">
        <w:rPr>
          <w:rFonts w:ascii="Times New Roman" w:eastAsia="Times New Roman" w:hAnsi="Times New Roman"/>
          <w:sz w:val="24"/>
          <w:szCs w:val="24"/>
        </w:rPr>
        <w:t>83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5145E" w:rsidRPr="005A413D" w:rsidRDefault="0065145E" w:rsidP="005A41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A413D">
        <w:rPr>
          <w:rFonts w:ascii="Times New Roman" w:eastAsia="Times New Roman" w:hAnsi="Times New Roman"/>
          <w:b/>
          <w:sz w:val="28"/>
          <w:szCs w:val="28"/>
        </w:rPr>
        <w:t xml:space="preserve">о предоставлении сведений о доходах, расходах, имуществе и обязательствах имущественного характера лицом, замещающим муниципальную должность </w:t>
      </w:r>
      <w:r w:rsidR="00286DE2" w:rsidRPr="005A413D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 </w:t>
      </w:r>
      <w:proofErr w:type="spellStart"/>
      <w:r w:rsidR="006A1570" w:rsidRPr="005A413D">
        <w:rPr>
          <w:rFonts w:ascii="Times New Roman" w:eastAsia="Times New Roman" w:hAnsi="Times New Roman"/>
          <w:b/>
          <w:sz w:val="28"/>
          <w:szCs w:val="28"/>
        </w:rPr>
        <w:t>Калитинское</w:t>
      </w:r>
      <w:proofErr w:type="spellEnd"/>
      <w:r w:rsidR="006A1570" w:rsidRPr="005A413D"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="006A1570" w:rsidRPr="005A413D">
        <w:rPr>
          <w:rFonts w:ascii="Times New Roman" w:eastAsia="Times New Roman" w:hAnsi="Times New Roman"/>
          <w:b/>
          <w:sz w:val="28"/>
          <w:szCs w:val="28"/>
        </w:rPr>
        <w:t>Волосовского</w:t>
      </w:r>
      <w:proofErr w:type="spellEnd"/>
      <w:r w:rsidR="006A1570" w:rsidRPr="005A413D">
        <w:rPr>
          <w:rFonts w:ascii="Times New Roman" w:eastAsia="Times New Roman" w:hAnsi="Times New Roman"/>
          <w:b/>
          <w:sz w:val="28"/>
          <w:szCs w:val="28"/>
        </w:rPr>
        <w:t xml:space="preserve"> муниципального</w:t>
      </w:r>
      <w:r w:rsidR="00286DE2" w:rsidRPr="005A413D"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  <w:r w:rsidR="006A1570" w:rsidRPr="005A413D">
        <w:rPr>
          <w:rFonts w:ascii="Times New Roman" w:eastAsia="Times New Roman" w:hAnsi="Times New Roman"/>
          <w:b/>
          <w:sz w:val="28"/>
          <w:szCs w:val="28"/>
        </w:rPr>
        <w:t>а</w:t>
      </w:r>
      <w:r w:rsidR="00286DE2" w:rsidRPr="005A413D">
        <w:rPr>
          <w:rFonts w:ascii="Times New Roman" w:eastAsia="Times New Roman" w:hAnsi="Times New Roman"/>
          <w:b/>
          <w:sz w:val="28"/>
          <w:szCs w:val="28"/>
        </w:rPr>
        <w:t xml:space="preserve"> Ленинградской области</w:t>
      </w:r>
      <w:r w:rsidRPr="005A413D">
        <w:rPr>
          <w:rFonts w:ascii="Times New Roman" w:eastAsia="Times New Roman" w:hAnsi="Times New Roman"/>
          <w:b/>
          <w:sz w:val="28"/>
          <w:szCs w:val="28"/>
        </w:rPr>
        <w:t xml:space="preserve">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Pr="005A413D">
        <w:rPr>
          <w:rFonts w:ascii="Times New Roman" w:hAnsi="Times New Roman"/>
          <w:b/>
          <w:sz w:val="28"/>
          <w:szCs w:val="28"/>
        </w:rPr>
        <w:t>размещения этих сведений на официальном сайте и предоставления средствам массовой информации для опубликования</w:t>
      </w:r>
      <w:proofErr w:type="gramEnd"/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45E" w:rsidRDefault="0065145E" w:rsidP="006514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представления </w:t>
      </w:r>
      <w:r>
        <w:rPr>
          <w:rFonts w:ascii="Times New Roman" w:eastAsia="Times New Roman" w:hAnsi="Times New Roman"/>
          <w:sz w:val="28"/>
          <w:szCs w:val="28"/>
        </w:rPr>
        <w:t xml:space="preserve">лицом, замещающим муниципальную должность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Калитинское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сельское поселение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6A1570">
        <w:rPr>
          <w:rFonts w:ascii="Times New Roman" w:eastAsia="Times New Roman" w:hAnsi="Times New Roman"/>
          <w:sz w:val="28"/>
          <w:szCs w:val="28"/>
        </w:rPr>
        <w:t>а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 w:rsidR="00286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лицо, замещающее </w:t>
      </w:r>
      <w:r>
        <w:rPr>
          <w:rFonts w:ascii="Times New Roman" w:eastAsia="Times New Roman" w:hAnsi="Times New Roman"/>
          <w:sz w:val="28"/>
          <w:szCs w:val="28"/>
        </w:rPr>
        <w:t>муниципальную должность</w:t>
      </w:r>
      <w:r>
        <w:rPr>
          <w:rFonts w:ascii="Times New Roman" w:hAnsi="Times New Roman"/>
          <w:sz w:val="28"/>
          <w:szCs w:val="28"/>
        </w:rPr>
        <w:t>), сведений о полученных им доходах, произведенных им расходах, об имуществе, принадлежащем ему на праве собственности, и о его обязательствах имущественного характера, а также сведений о доходах и расходах его супруги (супруга) и несовершеннолетних детей, об имуществе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принадлежащем им на праве собственности, и об их обязательствах имущественного характера (далее – сведения о доходах, расходах об имуществе и обязательствах имущественного характера), а также порядок размещения этих сведений в информационно-телекоммуникационной сети Интернет на официальном сайте органов местного самоуправления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Калитинское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6A1570">
        <w:rPr>
          <w:rFonts w:ascii="Times New Roman" w:eastAsia="Times New Roman" w:hAnsi="Times New Roman"/>
          <w:sz w:val="28"/>
          <w:szCs w:val="28"/>
        </w:rPr>
        <w:t>а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официальный сайт) и предоставления средствам массовой информации для опубликования в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их запросами.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предоставления сведений о доходах, расходах, об имуществе и обязательствах имущественного характера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лицом, замещающим </w:t>
      </w:r>
      <w:r>
        <w:rPr>
          <w:rFonts w:ascii="Times New Roman" w:eastAsia="Times New Roman" w:hAnsi="Times New Roman"/>
          <w:sz w:val="28"/>
          <w:szCs w:val="28"/>
        </w:rPr>
        <w:t>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по форме справки, утверждённой Указом Президента Российской Федерации от 23 июня 2014 года № 460 «Об утверждении формы справки о доходах, расходах, об имуществе и </w:t>
      </w:r>
      <w:r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65145E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лицом, замещающим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должность, </w:t>
      </w:r>
      <w:r>
        <w:rPr>
          <w:rFonts w:ascii="Times New Roman" w:hAnsi="Times New Roman"/>
          <w:sz w:val="28"/>
          <w:szCs w:val="28"/>
        </w:rPr>
        <w:t xml:space="preserve">ежегодно не позднее 01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</w:t>
      </w:r>
      <w:bookmarkStart w:id="0" w:name="Par51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65145E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замещающее </w:t>
      </w:r>
      <w:r>
        <w:rPr>
          <w:rFonts w:ascii="Times New Roman" w:eastAsia="Times New Roman" w:hAnsi="Times New Roman"/>
          <w:sz w:val="28"/>
          <w:szCs w:val="28"/>
        </w:rPr>
        <w:t>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представляет ежегодно: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5145E" w:rsidRDefault="0065145E" w:rsidP="006514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5145E" w:rsidRDefault="0065145E" w:rsidP="006514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в) сведения о своих расходах,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65145E" w:rsidRDefault="0065145E" w:rsidP="006514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сведения об источниках получения средств, за счет которых совершены сделки, указанные в подпункте «в» настоящего пункта.</w:t>
      </w:r>
    </w:p>
    <w:p w:rsidR="0065145E" w:rsidRPr="00BF0593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F0593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ведущему специалисту </w:t>
      </w:r>
      <w:r w:rsidR="00BF0593">
        <w:rPr>
          <w:rFonts w:ascii="Times New Roman" w:hAnsi="Times New Roman"/>
          <w:sz w:val="28"/>
          <w:szCs w:val="28"/>
        </w:rPr>
        <w:t xml:space="preserve">по общим и организационным вопросам </w:t>
      </w:r>
      <w:r w:rsidRPr="00BF0593">
        <w:rPr>
          <w:rFonts w:ascii="Times New Roman" w:hAnsi="Times New Roman"/>
          <w:sz w:val="28"/>
          <w:szCs w:val="28"/>
        </w:rPr>
        <w:t xml:space="preserve">администрации МО </w:t>
      </w:r>
      <w:proofErr w:type="spellStart"/>
      <w:r w:rsidR="00BF0593" w:rsidRPr="00BF0593">
        <w:rPr>
          <w:rFonts w:ascii="Times New Roman" w:eastAsia="Times New Roman" w:hAnsi="Times New Roman"/>
          <w:sz w:val="28"/>
          <w:szCs w:val="28"/>
        </w:rPr>
        <w:t>Калитинское</w:t>
      </w:r>
      <w:proofErr w:type="spellEnd"/>
      <w:r w:rsidR="00BF0593" w:rsidRPr="00BF0593">
        <w:rPr>
          <w:rFonts w:ascii="Times New Roman" w:eastAsia="Times New Roman" w:hAnsi="Times New Roman"/>
          <w:sz w:val="28"/>
          <w:szCs w:val="28"/>
        </w:rPr>
        <w:t xml:space="preserve"> сельское</w:t>
      </w:r>
      <w:r w:rsidRPr="00BF0593">
        <w:rPr>
          <w:rFonts w:ascii="Times New Roman" w:eastAsia="Times New Roman" w:hAnsi="Times New Roman"/>
          <w:sz w:val="28"/>
          <w:szCs w:val="28"/>
        </w:rPr>
        <w:t xml:space="preserve"> поселение (далее – ведущ</w:t>
      </w:r>
      <w:r w:rsidR="00BF0593">
        <w:rPr>
          <w:rFonts w:ascii="Times New Roman" w:eastAsia="Times New Roman" w:hAnsi="Times New Roman"/>
          <w:sz w:val="28"/>
          <w:szCs w:val="28"/>
        </w:rPr>
        <w:t>ий специалист</w:t>
      </w:r>
      <w:proofErr w:type="gramStart"/>
      <w:r w:rsidRPr="00BF0593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BF0593">
        <w:rPr>
          <w:rFonts w:ascii="Times New Roman" w:eastAsia="Times New Roman" w:hAnsi="Times New Roman"/>
          <w:sz w:val="28"/>
          <w:szCs w:val="28"/>
        </w:rPr>
        <w:t>.</w:t>
      </w:r>
    </w:p>
    <w:p w:rsidR="0065145E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лицо, замещающее </w:t>
      </w:r>
      <w:r>
        <w:rPr>
          <w:rFonts w:ascii="Times New Roman" w:eastAsia="Times New Roman" w:hAnsi="Times New Roman"/>
          <w:sz w:val="28"/>
          <w:szCs w:val="28"/>
        </w:rPr>
        <w:t>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обнаружило,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rFonts w:ascii="Times New Roman" w:hAnsi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имеются ошибки, оно вправе представить уточненные сведения в течение одного месяца после окончания срока, указанного в </w:t>
      </w:r>
      <w:hyperlink r:id="rId5" w:anchor="Par5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5145E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непредставления по объективным причинам лицом, замещающим </w:t>
      </w:r>
      <w:r>
        <w:rPr>
          <w:rFonts w:ascii="Times New Roman" w:eastAsia="Times New Roman" w:hAnsi="Times New Roman"/>
          <w:sz w:val="28"/>
          <w:szCs w:val="28"/>
        </w:rPr>
        <w:t>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</w:t>
      </w:r>
      <w:r>
        <w:rPr>
          <w:rFonts w:ascii="Times New Roman" w:hAnsi="Times New Roman"/>
          <w:sz w:val="28"/>
          <w:szCs w:val="28"/>
        </w:rPr>
        <w:lastRenderedPageBreak/>
        <w:t>поведению и урегулированию конфликта интересов.</w:t>
      </w:r>
    </w:p>
    <w:p w:rsidR="0065145E" w:rsidRPr="00BF0593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должность,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законодательством Российской Федерации и Ленинградской области и нормативными правовыми актами МО </w:t>
      </w:r>
      <w:proofErr w:type="spellStart"/>
      <w:r w:rsidR="00BF0593" w:rsidRPr="00BF0593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="00BF0593" w:rsidRPr="00BF059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F0593">
        <w:rPr>
          <w:rFonts w:ascii="Times New Roman" w:hAnsi="Times New Roman"/>
          <w:sz w:val="28"/>
          <w:szCs w:val="28"/>
        </w:rPr>
        <w:t>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осуществления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расходами лица, замещающего муниципальную должность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осуществляется в соответствии с законодательством Российской Федерации и Ленинградской области. 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Решение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детей, принимает Губернатор Ленинградской области либо уполномоченное им должностное лицо. 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 структурное подразделение органа исполнительной власти Ленинградской области, ответственное за работу по профилактике коррупционных и иных правонарушений.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включает в себя: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проверку достоверности и полноты сведений о расходах;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определение соответствия расходов лица, замещающего муниципальную должность,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>Основанием для принятия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</w:t>
      </w:r>
      <w:proofErr w:type="gramEnd"/>
      <w:r>
        <w:rPr>
          <w:rFonts w:ascii="Times New Roman" w:hAnsi="Times New Roman"/>
          <w:sz w:val="28"/>
          <w:szCs w:val="28"/>
        </w:rPr>
        <w:t xml:space="preserve">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правоохранительными органами, иными государственными органами,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общественной палатой Ленинградской области;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общероссийскими средствами массовой информации.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Информация анонимного характера не может служить основанием для принятия решения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размещения сведений сведения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45E" w:rsidRDefault="00087D4F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На официальном сайте </w:t>
      </w:r>
      <w:r w:rsidR="0065145E">
        <w:rPr>
          <w:rFonts w:ascii="Times New Roman" w:hAnsi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</w:r>
      <w:proofErr w:type="gramEnd"/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hyperlink r:id="rId6" w:anchor="Par7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размещаются на официальном сайте по форме </w:t>
      </w:r>
      <w:r>
        <w:rPr>
          <w:rFonts w:ascii="Times New Roman" w:hAnsi="Times New Roman"/>
          <w:sz w:val="28"/>
          <w:szCs w:val="28"/>
        </w:rPr>
        <w:lastRenderedPageBreak/>
        <w:t>согласно приложени</w:t>
      </w:r>
      <w:r w:rsidR="00EF050A">
        <w:rPr>
          <w:rFonts w:ascii="Times New Roman" w:hAnsi="Times New Roman"/>
          <w:sz w:val="28"/>
          <w:szCs w:val="28"/>
        </w:rPr>
        <w:t>ю № 2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Сведения о доходах, расходах, об имуществе и обязательствах имущественного характера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Размещение на официальных сайтах сведений о доходах, расходах, об имуществе и обязательствах имущественного характера обеспечивается </w:t>
      </w:r>
      <w:r w:rsidR="00BF0593" w:rsidRPr="00BF0593">
        <w:rPr>
          <w:rFonts w:ascii="Times New Roman" w:hAnsi="Times New Roman"/>
          <w:sz w:val="28"/>
          <w:szCs w:val="28"/>
        </w:rPr>
        <w:t xml:space="preserve">ведущим специалистом по общим и организационным вопросам администрации МО </w:t>
      </w:r>
      <w:proofErr w:type="spellStart"/>
      <w:r w:rsidR="00BF0593" w:rsidRPr="00BF0593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="00BF0593" w:rsidRPr="00BF059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F0593">
        <w:rPr>
          <w:rFonts w:ascii="Times New Roman" w:hAnsi="Times New Roman"/>
          <w:sz w:val="28"/>
          <w:szCs w:val="28"/>
        </w:rPr>
        <w:t>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Сведения для опубликования предоставляются в связи с письменными запросами </w:t>
      </w:r>
      <w:proofErr w:type="gramStart"/>
      <w:r>
        <w:rPr>
          <w:rFonts w:ascii="Times New Roman" w:hAnsi="Times New Roman"/>
          <w:sz w:val="28"/>
          <w:szCs w:val="28"/>
        </w:rPr>
        <w:t>общероссийским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массовой информации в случае, если запрашиваемые сведения отсутствуют на официальном сайте.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0593">
        <w:rPr>
          <w:rFonts w:ascii="Times New Roman" w:hAnsi="Times New Roman"/>
          <w:sz w:val="28"/>
          <w:szCs w:val="28"/>
        </w:rPr>
        <w:t>4.7. Ведущи</w:t>
      </w:r>
      <w:r w:rsidR="00BF0593" w:rsidRPr="00BF0593">
        <w:rPr>
          <w:rFonts w:ascii="Times New Roman" w:hAnsi="Times New Roman"/>
          <w:sz w:val="28"/>
          <w:szCs w:val="28"/>
        </w:rPr>
        <w:t>й специалист</w:t>
      </w:r>
      <w:r w:rsidRPr="00BF0593">
        <w:rPr>
          <w:rFonts w:ascii="Times New Roman" w:hAnsi="Times New Roman"/>
          <w:sz w:val="28"/>
          <w:szCs w:val="28"/>
        </w:rPr>
        <w:t>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3-дневный срок со дня поступления запроса от общероссийского средства массовой информации письменно сообщает об этом лицу, замещающему муниципальную должность, в отношении которого поступил запрос;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7-дневный срок со дня поступления запроса от общероссийского средства массовой информации обеспечивает предоставление ему сведений по форме согласно приложени</w:t>
      </w:r>
      <w:r w:rsidR="00EF050A">
        <w:rPr>
          <w:rFonts w:ascii="Times New Roman" w:hAnsi="Times New Roman"/>
          <w:sz w:val="28"/>
          <w:szCs w:val="28"/>
        </w:rPr>
        <w:t>ю № 2 к настоящему решению</w:t>
      </w:r>
      <w:r>
        <w:rPr>
          <w:rFonts w:ascii="Times New Roman" w:hAnsi="Times New Roman"/>
          <w:sz w:val="28"/>
          <w:szCs w:val="28"/>
        </w:rPr>
        <w:t>, если запрашиваемые сведения отсутствуют на официальном сайте.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Ответственность и ограничения при предоставлении сведений о доходах, расходах, об имуществе и обязательствах имущественного характера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характера, представленных в соответствии с настоящим Положением, для установления либо определения платежеспособности лица, замещающего муниципальную должность,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</w:t>
      </w:r>
      <w:proofErr w:type="gramEnd"/>
      <w:r>
        <w:rPr>
          <w:rFonts w:ascii="Times New Roman" w:hAnsi="Times New Roman"/>
          <w:sz w:val="28"/>
          <w:szCs w:val="28"/>
        </w:rPr>
        <w:t xml:space="preserve"> физических лиц.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результатах, полученных в ходе осуществления контроля за его расходами, а также за расходами его супруги (супруга) и несовершеннолетних детей, хранятся в органе местного самоуправления установленный нормативными правовыми актами Российской Федерации срок.</w:t>
      </w:r>
      <w:proofErr w:type="gramEnd"/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Непредставление лицом, замещающим муниципальную должность, или представление заведомо недостоверных или неполных сведений о доходах, расходах, об имуществе и обязательствах имущественного характера является правонарушением, влекущим освобождение лица от замещаемой должности в установленном порядке.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ходе осуществления контроля за расходами лица, замещающего муниципальную должность, а также за расходами его супруги (супруга) и несовершеннолетних детей выявлены обстоятельства, свидетельствующие о несоответствии расходов лица, замещающего муниципальную должность,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расходами, в органы прокуратуры Российской Федерации.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Лица, виновные в разглашении сведений о доходах, расходах,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BF0593">
        <w:rPr>
          <w:rFonts w:ascii="Times New Roman" w:hAnsi="Times New Roman"/>
          <w:sz w:val="28"/>
          <w:szCs w:val="28"/>
        </w:rPr>
        <w:t>Ведущ</w:t>
      </w:r>
      <w:r w:rsidR="00BF0593" w:rsidRPr="00BF0593">
        <w:rPr>
          <w:rFonts w:ascii="Times New Roman" w:hAnsi="Times New Roman"/>
          <w:sz w:val="28"/>
          <w:szCs w:val="28"/>
        </w:rPr>
        <w:t xml:space="preserve">ий специалист </w:t>
      </w:r>
      <w:r>
        <w:rPr>
          <w:rFonts w:ascii="Times New Roman" w:hAnsi="Times New Roman"/>
          <w:sz w:val="28"/>
          <w:szCs w:val="28"/>
        </w:rPr>
        <w:t>несет в соответствии с законодательством Российской Федерации ответственность за несоблюдение обязанностей, установленных настоящим Положением.</w:t>
      </w:r>
    </w:p>
    <w:p w:rsidR="0077755D" w:rsidRDefault="0077755D">
      <w:pPr>
        <w:sectPr w:rsidR="0077755D" w:rsidSect="005A413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F050A" w:rsidRDefault="00EF050A" w:rsidP="00EF050A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EF050A" w:rsidRDefault="00EF050A" w:rsidP="0077755D">
      <w:pPr>
        <w:pStyle w:val="ConsPlusNormal"/>
        <w:widowControl/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755D" w:rsidRDefault="0077755D" w:rsidP="0077755D">
      <w:pPr>
        <w:pStyle w:val="ConsPlusNormal"/>
        <w:widowControl/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77755D" w:rsidRDefault="0077755D" w:rsidP="0077755D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77755D" w:rsidRPr="00A9495A" w:rsidRDefault="00BF0593" w:rsidP="0077755D">
      <w:pPr>
        <w:pStyle w:val="ConsPlusNormal"/>
        <w:widowControl/>
        <w:ind w:left="990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="00A9495A" w:rsidRPr="00A9495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A9495A" w:rsidRPr="00A9495A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77755D" w:rsidRPr="00A9495A">
        <w:rPr>
          <w:rFonts w:ascii="Times New Roman" w:hAnsi="Times New Roman"/>
          <w:sz w:val="24"/>
          <w:szCs w:val="24"/>
        </w:rPr>
        <w:t xml:space="preserve"> </w:t>
      </w:r>
    </w:p>
    <w:p w:rsidR="00A9495A" w:rsidRDefault="0077755D" w:rsidP="0077755D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0593">
        <w:rPr>
          <w:rFonts w:ascii="Times New Roman" w:hAnsi="Times New Roman" w:cs="Times New Roman"/>
          <w:sz w:val="24"/>
          <w:szCs w:val="24"/>
        </w:rPr>
        <w:t xml:space="preserve">от </w:t>
      </w:r>
      <w:r w:rsidR="00087D4F">
        <w:rPr>
          <w:rFonts w:ascii="Times New Roman" w:hAnsi="Times New Roman" w:cs="Times New Roman"/>
          <w:sz w:val="24"/>
          <w:szCs w:val="24"/>
        </w:rPr>
        <w:t>03.03.</w:t>
      </w:r>
      <w:r w:rsidRPr="00BF0593">
        <w:rPr>
          <w:rFonts w:ascii="Times New Roman" w:hAnsi="Times New Roman" w:cs="Times New Roman"/>
          <w:sz w:val="24"/>
          <w:szCs w:val="24"/>
        </w:rPr>
        <w:t>201</w:t>
      </w:r>
      <w:r w:rsidR="00A9495A" w:rsidRPr="00BF0593">
        <w:rPr>
          <w:rFonts w:ascii="Times New Roman" w:hAnsi="Times New Roman" w:cs="Times New Roman"/>
          <w:sz w:val="24"/>
          <w:szCs w:val="24"/>
        </w:rPr>
        <w:t>6</w:t>
      </w:r>
      <w:r w:rsidRPr="00BF059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087D4F">
        <w:rPr>
          <w:rFonts w:ascii="Times New Roman" w:hAnsi="Times New Roman" w:cs="Times New Roman"/>
          <w:sz w:val="24"/>
          <w:szCs w:val="24"/>
        </w:rPr>
        <w:t>83</w:t>
      </w:r>
    </w:p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7755D" w:rsidRDefault="0077755D" w:rsidP="00777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77755D" w:rsidRDefault="0077755D" w:rsidP="00777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7755D" w:rsidRDefault="0077755D" w:rsidP="00777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20__ г. по 31 декабря 20__ г.</w:t>
      </w:r>
    </w:p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77755D" w:rsidTr="0077755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3"/>
              </w:rPr>
              <w:t>Деклариро-</w:t>
            </w:r>
            <w:r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годовой </w:t>
            </w:r>
          </w:p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755D" w:rsidTr="0077755D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55D" w:rsidRDefault="0077755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55D" w:rsidRDefault="0077755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55D" w:rsidRDefault="0077755D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55D" w:rsidRDefault="0077755D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55D" w:rsidRDefault="0077755D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77755D" w:rsidTr="0077755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7755D" w:rsidTr="0077755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7755D" w:rsidTr="0077755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5E" w:rsidRDefault="0065145E"/>
    <w:sectPr w:rsidR="0065145E" w:rsidSect="00777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45E"/>
    <w:rsid w:val="00087D4F"/>
    <w:rsid w:val="00230F95"/>
    <w:rsid w:val="00286DE2"/>
    <w:rsid w:val="003E726D"/>
    <w:rsid w:val="003F0A16"/>
    <w:rsid w:val="005A413D"/>
    <w:rsid w:val="0065145E"/>
    <w:rsid w:val="006A1570"/>
    <w:rsid w:val="007209B6"/>
    <w:rsid w:val="0077755D"/>
    <w:rsid w:val="009910DA"/>
    <w:rsid w:val="009E6772"/>
    <w:rsid w:val="00A9495A"/>
    <w:rsid w:val="00AB29EC"/>
    <w:rsid w:val="00B31925"/>
    <w:rsid w:val="00BF0593"/>
    <w:rsid w:val="00D00EE5"/>
    <w:rsid w:val="00E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72"/>
  </w:style>
  <w:style w:type="paragraph" w:styleId="1">
    <w:name w:val="heading 1"/>
    <w:basedOn w:val="a"/>
    <w:next w:val="a"/>
    <w:link w:val="10"/>
    <w:qFormat/>
    <w:rsid w:val="0077755D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5145E"/>
    <w:rPr>
      <w:color w:val="0000FF"/>
      <w:u w:val="single"/>
    </w:rPr>
  </w:style>
  <w:style w:type="paragraph" w:customStyle="1" w:styleId="ConsPlusNonformat">
    <w:name w:val="ConsPlusNonformat"/>
    <w:uiPriority w:val="99"/>
    <w:rsid w:val="00777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7755D"/>
    <w:rPr>
      <w:rFonts w:ascii="Times New Roman" w:eastAsia="Arial Unicode MS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atsencotv\Documents\&#1057;&#1086;&#1074;&#1077;&#1090;\&#1047;&#1072;&#1082;&#1086;&#1085;&#1086;&#1076;&#1072;&#1090;&#1077;&#1083;&#1100;&#1089;&#1090;&#1074;&#1086;%202016\15-12-36_Polozhenie_o_predostavlenii_svedeniiy_o_dohodah_i_rashodah_MD__proekt_resheniia_2015_.doc" TargetMode="External"/><Relationship Id="rId5" Type="http://schemas.openxmlformats.org/officeDocument/2006/relationships/hyperlink" Target="file:///C:\Users\yatsencotv\Documents\&#1057;&#1086;&#1074;&#1077;&#1090;\&#1047;&#1072;&#1082;&#1086;&#1085;&#1086;&#1076;&#1072;&#1090;&#1077;&#1083;&#1100;&#1089;&#1090;&#1074;&#1086;%202016\15-12-36_Polozhenie_o_predostavlenii_svedeniiy_o_dohodah_i_rashodah_MD__proekt_resheniia_2015_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2014</cp:lastModifiedBy>
  <cp:revision>8</cp:revision>
  <cp:lastPrinted>2016-03-16T08:49:00Z</cp:lastPrinted>
  <dcterms:created xsi:type="dcterms:W3CDTF">2016-02-16T13:07:00Z</dcterms:created>
  <dcterms:modified xsi:type="dcterms:W3CDTF">2016-03-16T08:50:00Z</dcterms:modified>
</cp:coreProperties>
</file>