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348" w:type="dxa"/>
        <w:tblLayout w:type="fixed"/>
        <w:tblLook w:val="00A0"/>
      </w:tblPr>
      <w:tblGrid>
        <w:gridCol w:w="6535"/>
      </w:tblGrid>
      <w:tr w:rsidR="006D56D3" w:rsidRPr="00664563" w:rsidTr="00660908">
        <w:trPr>
          <w:trHeight w:val="283"/>
        </w:trPr>
        <w:tc>
          <w:tcPr>
            <w:tcW w:w="6535" w:type="dxa"/>
          </w:tcPr>
          <w:p w:rsidR="006D56D3" w:rsidRPr="00664563" w:rsidRDefault="006D56D3" w:rsidP="00660908">
            <w:pPr>
              <w:jc w:val="center"/>
              <w:rPr>
                <w:sz w:val="28"/>
                <w:szCs w:val="28"/>
              </w:rPr>
            </w:pPr>
            <w:r w:rsidRPr="00664563">
              <w:rPr>
                <w:b/>
                <w:sz w:val="28"/>
                <w:szCs w:val="28"/>
              </w:rPr>
              <w:t>« УТВЕРЖДАЮ »</w:t>
            </w:r>
          </w:p>
        </w:tc>
      </w:tr>
      <w:tr w:rsidR="006D56D3" w:rsidRPr="00664563" w:rsidTr="00660908">
        <w:trPr>
          <w:trHeight w:val="552"/>
        </w:trPr>
        <w:tc>
          <w:tcPr>
            <w:tcW w:w="6535" w:type="dxa"/>
            <w:tcBorders>
              <w:top w:val="nil"/>
              <w:left w:val="nil"/>
              <w:bottom w:val="single" w:sz="4" w:space="0" w:color="auto"/>
              <w:right w:val="nil"/>
            </w:tcBorders>
          </w:tcPr>
          <w:p w:rsidR="006D56D3" w:rsidRPr="00664563" w:rsidRDefault="005652EA" w:rsidP="00660908">
            <w:pPr>
              <w:jc w:val="center"/>
              <w:rPr>
                <w:sz w:val="28"/>
                <w:szCs w:val="28"/>
              </w:rPr>
            </w:pPr>
            <w:r>
              <w:rPr>
                <w:sz w:val="28"/>
                <w:szCs w:val="28"/>
              </w:rPr>
              <w:t>П</w:t>
            </w:r>
            <w:r w:rsidR="006D56D3" w:rsidRPr="00664563">
              <w:rPr>
                <w:sz w:val="28"/>
                <w:szCs w:val="28"/>
              </w:rPr>
              <w:t>рокурор Волосовского района</w:t>
            </w:r>
          </w:p>
        </w:tc>
      </w:tr>
      <w:tr w:rsidR="006D56D3" w:rsidRPr="00664563" w:rsidTr="00660908">
        <w:trPr>
          <w:trHeight w:val="283"/>
        </w:trPr>
        <w:tc>
          <w:tcPr>
            <w:tcW w:w="6535" w:type="dxa"/>
            <w:tcBorders>
              <w:top w:val="single" w:sz="4" w:space="0" w:color="auto"/>
              <w:left w:val="nil"/>
              <w:bottom w:val="nil"/>
              <w:right w:val="nil"/>
            </w:tcBorders>
          </w:tcPr>
          <w:p w:rsidR="006D56D3" w:rsidRPr="00664563" w:rsidRDefault="006D56D3" w:rsidP="00660908">
            <w:pPr>
              <w:jc w:val="center"/>
              <w:rPr>
                <w:sz w:val="28"/>
                <w:szCs w:val="28"/>
                <w:vertAlign w:val="superscript"/>
              </w:rPr>
            </w:pPr>
            <w:r w:rsidRPr="00664563">
              <w:rPr>
                <w:sz w:val="28"/>
                <w:szCs w:val="28"/>
                <w:vertAlign w:val="superscript"/>
              </w:rPr>
              <w:t>наименование органа прокуратуры</w:t>
            </w:r>
          </w:p>
        </w:tc>
      </w:tr>
      <w:tr w:rsidR="006D56D3" w:rsidRPr="00664563" w:rsidTr="00660908">
        <w:trPr>
          <w:trHeight w:val="567"/>
        </w:trPr>
        <w:tc>
          <w:tcPr>
            <w:tcW w:w="6535" w:type="dxa"/>
            <w:tcBorders>
              <w:top w:val="nil"/>
              <w:left w:val="nil"/>
              <w:bottom w:val="single" w:sz="4" w:space="0" w:color="auto"/>
              <w:right w:val="nil"/>
            </w:tcBorders>
          </w:tcPr>
          <w:p w:rsidR="006D56D3" w:rsidRPr="00664563" w:rsidRDefault="00FE0E33" w:rsidP="00660908">
            <w:pPr>
              <w:jc w:val="center"/>
              <w:rPr>
                <w:sz w:val="28"/>
                <w:szCs w:val="28"/>
              </w:rPr>
            </w:pPr>
            <w:r>
              <w:rPr>
                <w:sz w:val="28"/>
                <w:szCs w:val="28"/>
              </w:rPr>
              <w:t xml:space="preserve">старший </w:t>
            </w:r>
            <w:r w:rsidR="005652EA">
              <w:rPr>
                <w:sz w:val="28"/>
                <w:szCs w:val="28"/>
              </w:rPr>
              <w:t>советник юстиции</w:t>
            </w:r>
            <w:r w:rsidR="006D56D3" w:rsidRPr="00664563">
              <w:rPr>
                <w:sz w:val="28"/>
                <w:szCs w:val="28"/>
              </w:rPr>
              <w:t xml:space="preserve">  </w:t>
            </w:r>
          </w:p>
        </w:tc>
      </w:tr>
      <w:tr w:rsidR="006D56D3" w:rsidRPr="00664563" w:rsidTr="00660908">
        <w:trPr>
          <w:trHeight w:val="552"/>
        </w:trPr>
        <w:tc>
          <w:tcPr>
            <w:tcW w:w="6535" w:type="dxa"/>
            <w:tcBorders>
              <w:top w:val="single" w:sz="4" w:space="0" w:color="auto"/>
              <w:left w:val="nil"/>
              <w:bottom w:val="nil"/>
              <w:right w:val="nil"/>
            </w:tcBorders>
          </w:tcPr>
          <w:p w:rsidR="006D56D3" w:rsidRPr="00664563" w:rsidRDefault="006D56D3" w:rsidP="00660908">
            <w:pPr>
              <w:jc w:val="center"/>
              <w:rPr>
                <w:sz w:val="28"/>
                <w:szCs w:val="28"/>
                <w:vertAlign w:val="superscript"/>
              </w:rPr>
            </w:pPr>
            <w:r w:rsidRPr="00664563">
              <w:rPr>
                <w:sz w:val="28"/>
                <w:szCs w:val="28"/>
                <w:vertAlign w:val="superscript"/>
              </w:rPr>
              <w:t>классный чин, фамилия, инициалы прокурора</w:t>
            </w:r>
          </w:p>
        </w:tc>
      </w:tr>
      <w:tr w:rsidR="006D56D3" w:rsidRPr="00664563" w:rsidTr="00660908">
        <w:trPr>
          <w:trHeight w:val="283"/>
        </w:trPr>
        <w:tc>
          <w:tcPr>
            <w:tcW w:w="6535" w:type="dxa"/>
            <w:tcBorders>
              <w:top w:val="nil"/>
              <w:left w:val="nil"/>
              <w:bottom w:val="single" w:sz="4" w:space="0" w:color="auto"/>
              <w:right w:val="nil"/>
            </w:tcBorders>
          </w:tcPr>
          <w:p w:rsidR="006D56D3" w:rsidRPr="00664563" w:rsidRDefault="001A6FD6" w:rsidP="00660908">
            <w:pPr>
              <w:jc w:val="center"/>
              <w:rPr>
                <w:sz w:val="28"/>
                <w:szCs w:val="28"/>
              </w:rPr>
            </w:pPr>
            <w:r w:rsidRPr="00664563">
              <w:rPr>
                <w:sz w:val="28"/>
                <w:szCs w:val="28"/>
              </w:rPr>
              <w:t>А.</w:t>
            </w:r>
            <w:r w:rsidR="005652EA">
              <w:rPr>
                <w:sz w:val="28"/>
                <w:szCs w:val="28"/>
              </w:rPr>
              <w:t>Г. Корчагин</w:t>
            </w:r>
          </w:p>
        </w:tc>
      </w:tr>
      <w:tr w:rsidR="006D56D3" w:rsidRPr="00664563" w:rsidTr="00660908">
        <w:trPr>
          <w:trHeight w:val="283"/>
        </w:trPr>
        <w:tc>
          <w:tcPr>
            <w:tcW w:w="6535" w:type="dxa"/>
            <w:tcBorders>
              <w:top w:val="single" w:sz="4" w:space="0" w:color="auto"/>
              <w:left w:val="nil"/>
              <w:bottom w:val="nil"/>
              <w:right w:val="nil"/>
            </w:tcBorders>
          </w:tcPr>
          <w:p w:rsidR="006D56D3" w:rsidRPr="00664563" w:rsidRDefault="006D56D3" w:rsidP="00660908">
            <w:pPr>
              <w:rPr>
                <w:sz w:val="28"/>
                <w:szCs w:val="28"/>
              </w:rPr>
            </w:pPr>
          </w:p>
        </w:tc>
      </w:tr>
      <w:tr w:rsidR="006D56D3" w:rsidRPr="00664563" w:rsidTr="00660908">
        <w:trPr>
          <w:trHeight w:val="283"/>
        </w:trPr>
        <w:tc>
          <w:tcPr>
            <w:tcW w:w="6535" w:type="dxa"/>
            <w:tcBorders>
              <w:top w:val="nil"/>
              <w:left w:val="nil"/>
              <w:bottom w:val="single" w:sz="4" w:space="0" w:color="auto"/>
              <w:right w:val="nil"/>
            </w:tcBorders>
          </w:tcPr>
          <w:p w:rsidR="006D56D3" w:rsidRPr="00664563" w:rsidRDefault="006D56D3" w:rsidP="00660908">
            <w:pPr>
              <w:rPr>
                <w:sz w:val="28"/>
                <w:szCs w:val="28"/>
              </w:rPr>
            </w:pPr>
          </w:p>
        </w:tc>
      </w:tr>
      <w:tr w:rsidR="006D56D3" w:rsidRPr="00664563" w:rsidTr="00660908">
        <w:trPr>
          <w:trHeight w:val="297"/>
        </w:trPr>
        <w:tc>
          <w:tcPr>
            <w:tcW w:w="6535" w:type="dxa"/>
            <w:tcBorders>
              <w:top w:val="single" w:sz="4" w:space="0" w:color="auto"/>
              <w:left w:val="nil"/>
              <w:bottom w:val="nil"/>
              <w:right w:val="nil"/>
            </w:tcBorders>
          </w:tcPr>
          <w:p w:rsidR="006D56D3" w:rsidRPr="00664563" w:rsidRDefault="006D56D3" w:rsidP="00660908">
            <w:pPr>
              <w:jc w:val="center"/>
              <w:rPr>
                <w:sz w:val="28"/>
                <w:szCs w:val="28"/>
                <w:vertAlign w:val="superscript"/>
              </w:rPr>
            </w:pPr>
            <w:r w:rsidRPr="00664563">
              <w:rPr>
                <w:sz w:val="28"/>
                <w:szCs w:val="28"/>
                <w:vertAlign w:val="superscript"/>
              </w:rPr>
              <w:t>(подпись)</w:t>
            </w:r>
          </w:p>
        </w:tc>
      </w:tr>
    </w:tbl>
    <w:p w:rsidR="007964FD" w:rsidRDefault="007964FD" w:rsidP="00172726">
      <w:pPr>
        <w:pStyle w:val="a4"/>
        <w:shd w:val="clear" w:color="auto" w:fill="FFFFFF"/>
        <w:spacing w:before="0" w:beforeAutospacing="0" w:after="0" w:afterAutospacing="0"/>
        <w:jc w:val="center"/>
        <w:rPr>
          <w:b/>
          <w:sz w:val="28"/>
          <w:szCs w:val="28"/>
        </w:rPr>
      </w:pPr>
    </w:p>
    <w:p w:rsidR="00D154FF" w:rsidRDefault="009E0C5C" w:rsidP="009E0C5C">
      <w:pPr>
        <w:spacing w:after="300"/>
        <w:jc w:val="center"/>
        <w:rPr>
          <w:iCs/>
          <w:sz w:val="28"/>
          <w:szCs w:val="28"/>
        </w:rPr>
      </w:pPr>
      <w:r w:rsidRPr="009E0C5C">
        <w:rPr>
          <w:b/>
          <w:sz w:val="28"/>
          <w:szCs w:val="28"/>
        </w:rPr>
        <w:t>Основания установления административного надзора за лицами, освобожденными из мест лишения свободы</w:t>
      </w:r>
      <w:r w:rsidR="004A4833" w:rsidRPr="004A4833">
        <w:rPr>
          <w:rFonts w:ascii="Arial" w:hAnsi="Arial" w:cs="Arial"/>
          <w:color w:val="424E55"/>
          <w:sz w:val="21"/>
          <w:szCs w:val="21"/>
        </w:rPr>
        <w:br/>
      </w:r>
    </w:p>
    <w:p w:rsidR="009E0C5C" w:rsidRPr="009E0C5C" w:rsidRDefault="009E0C5C" w:rsidP="009E0C5C">
      <w:pPr>
        <w:spacing w:after="300"/>
        <w:ind w:firstLine="709"/>
        <w:jc w:val="both"/>
        <w:rPr>
          <w:iCs/>
          <w:sz w:val="28"/>
          <w:szCs w:val="28"/>
        </w:rPr>
      </w:pPr>
      <w:r w:rsidRPr="009E0C5C">
        <w:rPr>
          <w:iCs/>
          <w:sz w:val="28"/>
          <w:szCs w:val="28"/>
        </w:rPr>
        <w:t>В соответствии с Федеральным законом от 06.04.2011 № 64-ФЗ «Об административном надзоре за лицами, освобожденными из мест лишения свободы» (далее – Закон) в отношении указанных лиц судом устанавливаются временные ограничения их прав и свобод, возлагаются определенные обязанности (административные ограничения).</w:t>
      </w:r>
    </w:p>
    <w:p w:rsidR="009E0C5C" w:rsidRPr="009E0C5C" w:rsidRDefault="009E0C5C" w:rsidP="009E0C5C">
      <w:pPr>
        <w:spacing w:after="300"/>
        <w:ind w:firstLine="709"/>
        <w:jc w:val="both"/>
        <w:rPr>
          <w:iCs/>
          <w:sz w:val="28"/>
          <w:szCs w:val="28"/>
        </w:rPr>
      </w:pPr>
      <w:r w:rsidRPr="009E0C5C">
        <w:rPr>
          <w:iCs/>
          <w:sz w:val="28"/>
          <w:szCs w:val="28"/>
        </w:rPr>
        <w:t>Суть данного административного ограничения заключается в предотвращении повторного совершения преступлений (правонарушений) лицами, имеющими судимость за определенные виды преступлений, предусмотренные законом, путем наблюдения органами внутренних дел за соблюдением установленных ограничений.</w:t>
      </w:r>
    </w:p>
    <w:p w:rsidR="009E0C5C" w:rsidRPr="009E0C5C" w:rsidRDefault="009E0C5C" w:rsidP="009E0C5C">
      <w:pPr>
        <w:spacing w:after="300"/>
        <w:ind w:firstLine="709"/>
        <w:jc w:val="both"/>
        <w:rPr>
          <w:iCs/>
          <w:sz w:val="28"/>
          <w:szCs w:val="28"/>
        </w:rPr>
      </w:pPr>
      <w:proofErr w:type="gramStart"/>
      <w:r w:rsidRPr="009E0C5C">
        <w:rPr>
          <w:iCs/>
          <w:sz w:val="28"/>
          <w:szCs w:val="28"/>
        </w:rPr>
        <w:t>По общим правилам административный надзор устанавливается судом в отношении совершеннолетних лиц, освобождаемых (освобожденных) из мест лишения свободы и имеющих непогашенную или неснятую судимость за совершение тяжкого (особо тяжкого) преступления либо преступления при рецидиве преступлений или умышленного преступления в отношении несовершеннолетнего либо двух и более преступлений, предусмотренных ч. 1 ст. 228, ст. 228.3, ч. 1 ст. 231, ч. 1 ст. 234.1</w:t>
      </w:r>
      <w:proofErr w:type="gramEnd"/>
      <w:r w:rsidRPr="009E0C5C">
        <w:rPr>
          <w:iCs/>
          <w:sz w:val="28"/>
          <w:szCs w:val="28"/>
        </w:rPr>
        <w:t xml:space="preserve"> Уголовного кодекса Российской Федерации (далее - лица, указанные в </w:t>
      </w:r>
      <w:proofErr w:type="gramStart"/>
      <w:r w:rsidRPr="009E0C5C">
        <w:rPr>
          <w:iCs/>
          <w:sz w:val="28"/>
          <w:szCs w:val="28"/>
        </w:rPr>
        <w:t>ч</w:t>
      </w:r>
      <w:proofErr w:type="gramEnd"/>
      <w:r w:rsidRPr="009E0C5C">
        <w:rPr>
          <w:iCs/>
          <w:sz w:val="28"/>
          <w:szCs w:val="28"/>
        </w:rPr>
        <w:t>. 1 ст. 3 Закона).</w:t>
      </w:r>
    </w:p>
    <w:p w:rsidR="009E0C5C" w:rsidRPr="009E0C5C" w:rsidRDefault="009E0C5C" w:rsidP="009E0C5C">
      <w:pPr>
        <w:spacing w:after="300"/>
        <w:ind w:firstLine="709"/>
        <w:jc w:val="both"/>
        <w:rPr>
          <w:iCs/>
          <w:sz w:val="28"/>
          <w:szCs w:val="28"/>
        </w:rPr>
      </w:pPr>
      <w:proofErr w:type="gramStart"/>
      <w:r w:rsidRPr="009E0C5C">
        <w:rPr>
          <w:iCs/>
          <w:sz w:val="28"/>
          <w:szCs w:val="28"/>
        </w:rPr>
        <w:t>В соответствии с требованиями п. 1 ч. 3 ст. 3 Закона административный надзор за такими лицами устанавливается только в случае признания их злостными нарушителями установленного порядка отбывания наказания, чем считается: совершение после освобождения в течение одного года двух и более административных правонарушений против порядка управления, общественного порядка и общественной безопасности, здоровья населения и общественной нравственности, а также предусмотренных ч. 7</w:t>
      </w:r>
      <w:proofErr w:type="gramEnd"/>
      <w:r w:rsidRPr="009E0C5C">
        <w:rPr>
          <w:iCs/>
          <w:sz w:val="28"/>
          <w:szCs w:val="28"/>
        </w:rPr>
        <w:t xml:space="preserve"> ст. 11.5, ст. ст. 11.9, 12.8, 12.26 </w:t>
      </w:r>
      <w:proofErr w:type="spellStart"/>
      <w:r w:rsidRPr="009E0C5C">
        <w:rPr>
          <w:iCs/>
          <w:sz w:val="28"/>
          <w:szCs w:val="28"/>
        </w:rPr>
        <w:t>КоАП</w:t>
      </w:r>
      <w:proofErr w:type="spellEnd"/>
      <w:r w:rsidRPr="009E0C5C">
        <w:rPr>
          <w:iCs/>
          <w:sz w:val="28"/>
          <w:szCs w:val="28"/>
        </w:rPr>
        <w:t xml:space="preserve"> РФ.</w:t>
      </w:r>
    </w:p>
    <w:p w:rsidR="009E0C5C" w:rsidRPr="009E0C5C" w:rsidRDefault="009E0C5C" w:rsidP="009E0C5C">
      <w:pPr>
        <w:spacing w:after="300"/>
        <w:ind w:firstLine="709"/>
        <w:jc w:val="both"/>
        <w:rPr>
          <w:iCs/>
          <w:sz w:val="28"/>
          <w:szCs w:val="28"/>
        </w:rPr>
      </w:pPr>
      <w:proofErr w:type="gramStart"/>
      <w:r w:rsidRPr="009E0C5C">
        <w:rPr>
          <w:iCs/>
          <w:sz w:val="28"/>
          <w:szCs w:val="28"/>
        </w:rPr>
        <w:lastRenderedPageBreak/>
        <w:t>Вместе с тем, независимо от вышеназванных оснований административный надзор устанавливается в отношении совершеннолетних лиц, освобождаемых или освобожденных из мест лишения свободы, если они имеют непогашенную или неснятую судимость за совершение преступления против половой неприкосновенности и половой свободы несовершеннолетнего либо за совершение преступления при опасном или особо опасном рецидиве преступлений, а также в отношении лиц, совершивших в возрасте старше восемнадцати лет</w:t>
      </w:r>
      <w:proofErr w:type="gramEnd"/>
      <w:r w:rsidRPr="009E0C5C">
        <w:rPr>
          <w:iCs/>
          <w:sz w:val="28"/>
          <w:szCs w:val="28"/>
        </w:rPr>
        <w:t xml:space="preserve"> преступление против половой неприкосновенности несовершеннолетнего, не достигшего четырнадцатилетнего возраста и иные основания согласно </w:t>
      </w:r>
      <w:proofErr w:type="gramStart"/>
      <w:r w:rsidRPr="009E0C5C">
        <w:rPr>
          <w:iCs/>
          <w:sz w:val="28"/>
          <w:szCs w:val="28"/>
        </w:rPr>
        <w:t>ч</w:t>
      </w:r>
      <w:proofErr w:type="gramEnd"/>
      <w:r w:rsidRPr="009E0C5C">
        <w:rPr>
          <w:iCs/>
          <w:sz w:val="28"/>
          <w:szCs w:val="28"/>
        </w:rPr>
        <w:t>. 2 ст. 3 Закона.</w:t>
      </w:r>
    </w:p>
    <w:p w:rsidR="009E0C5C" w:rsidRPr="009E0C5C" w:rsidRDefault="009E0C5C" w:rsidP="009E0C5C">
      <w:pPr>
        <w:spacing w:after="300"/>
        <w:ind w:firstLine="709"/>
        <w:jc w:val="both"/>
        <w:rPr>
          <w:iCs/>
          <w:sz w:val="28"/>
          <w:szCs w:val="28"/>
        </w:rPr>
      </w:pPr>
      <w:r w:rsidRPr="009E0C5C">
        <w:rPr>
          <w:iCs/>
          <w:sz w:val="28"/>
          <w:szCs w:val="28"/>
        </w:rPr>
        <w:t>Кроме того, постановлением Пленума Верховного Суда Российской Федерации от 16.05.2017 № 15 даны разъяснения ряда вопросов, возникающих при рассмотрении дел об административном надзоре за лицами, освобожденными из мест лишения свободы.</w:t>
      </w:r>
    </w:p>
    <w:p w:rsidR="009E0C5C" w:rsidRPr="009E0C5C" w:rsidRDefault="009E0C5C" w:rsidP="009E0C5C">
      <w:pPr>
        <w:spacing w:after="300"/>
        <w:ind w:firstLine="709"/>
        <w:jc w:val="both"/>
        <w:rPr>
          <w:iCs/>
          <w:sz w:val="28"/>
          <w:szCs w:val="28"/>
        </w:rPr>
      </w:pPr>
      <w:r w:rsidRPr="009E0C5C">
        <w:rPr>
          <w:iCs/>
          <w:sz w:val="28"/>
          <w:szCs w:val="28"/>
        </w:rPr>
        <w:t xml:space="preserve">Определено, что административный надзор может быть применен и к иностранным гражданам или лицам без гражданства при условии их проживания (пребывания) на территории Российской Федерации на законных основаниях, а также в случае принятия в отношении их решения о </w:t>
      </w:r>
      <w:proofErr w:type="spellStart"/>
      <w:proofErr w:type="gramStart"/>
      <w:r w:rsidRPr="009E0C5C">
        <w:rPr>
          <w:iCs/>
          <w:sz w:val="28"/>
          <w:szCs w:val="28"/>
        </w:rPr>
        <w:t>реадмиссии</w:t>
      </w:r>
      <w:proofErr w:type="spellEnd"/>
      <w:proofErr w:type="gramEnd"/>
      <w:r w:rsidRPr="009E0C5C">
        <w:rPr>
          <w:iCs/>
          <w:sz w:val="28"/>
          <w:szCs w:val="28"/>
        </w:rPr>
        <w:t xml:space="preserve"> если они не были помещены на основании решения суда в специальное учреждение.</w:t>
      </w:r>
    </w:p>
    <w:p w:rsidR="009E0C5C" w:rsidRPr="009E0C5C" w:rsidRDefault="009E0C5C" w:rsidP="009E0C5C">
      <w:pPr>
        <w:spacing w:after="300"/>
        <w:ind w:firstLine="709"/>
        <w:jc w:val="both"/>
        <w:rPr>
          <w:iCs/>
          <w:sz w:val="28"/>
          <w:szCs w:val="28"/>
        </w:rPr>
      </w:pPr>
      <w:r w:rsidRPr="009E0C5C">
        <w:rPr>
          <w:iCs/>
          <w:sz w:val="28"/>
          <w:szCs w:val="28"/>
        </w:rPr>
        <w:t>С учетом того, что при решении вопроса о назначении административного надзора определяющее значение имеет установление устойчивого общественно опасного поведения освободившегося из мест лишения свободы лица, факт совершения лицом одного противоправного действия (бездействия), содержащего составы разных правонарушений, не образует обязательного признака неоднократности совершения административных правонарушений.</w:t>
      </w:r>
    </w:p>
    <w:p w:rsidR="009E0C5C" w:rsidRPr="009E0C5C" w:rsidRDefault="009E0C5C" w:rsidP="009E0C5C">
      <w:pPr>
        <w:spacing w:after="300"/>
        <w:ind w:firstLine="709"/>
        <w:jc w:val="both"/>
        <w:rPr>
          <w:iCs/>
          <w:sz w:val="28"/>
          <w:szCs w:val="28"/>
        </w:rPr>
      </w:pPr>
      <w:r w:rsidRPr="009E0C5C">
        <w:rPr>
          <w:iCs/>
          <w:sz w:val="28"/>
          <w:szCs w:val="28"/>
        </w:rPr>
        <w:t xml:space="preserve">Административный надзор может быть досрочно прекращен судом </w:t>
      </w:r>
      <w:proofErr w:type="gramStart"/>
      <w:r w:rsidRPr="009E0C5C">
        <w:rPr>
          <w:iCs/>
          <w:sz w:val="28"/>
          <w:szCs w:val="28"/>
        </w:rPr>
        <w:t>на</w:t>
      </w:r>
      <w:proofErr w:type="gramEnd"/>
      <w:r w:rsidRPr="009E0C5C">
        <w:rPr>
          <w:iCs/>
          <w:sz w:val="28"/>
          <w:szCs w:val="28"/>
        </w:rPr>
        <w:t xml:space="preserve"> </w:t>
      </w:r>
      <w:proofErr w:type="gramStart"/>
      <w:r w:rsidRPr="009E0C5C">
        <w:rPr>
          <w:iCs/>
          <w:sz w:val="28"/>
          <w:szCs w:val="28"/>
        </w:rPr>
        <w:t>основании заявления органа внутренних дел или поднадзорного лица либо его представителя по истечении не менее половины установленного судом срока административного надзора при условии, что поднадзорное лицо добросовестно соблюдает административные ограничения, выполняет обязанности, предусмотренные Законом, и положительно характеризуется по месту работы и (или) месту жительства либо пребывания.</w:t>
      </w:r>
      <w:proofErr w:type="gramEnd"/>
    </w:p>
    <w:p w:rsidR="009E0C5C" w:rsidRDefault="009E0C5C" w:rsidP="009E0C5C">
      <w:pPr>
        <w:spacing w:after="300"/>
        <w:ind w:firstLine="709"/>
        <w:jc w:val="both"/>
        <w:rPr>
          <w:iCs/>
          <w:sz w:val="28"/>
          <w:szCs w:val="28"/>
        </w:rPr>
      </w:pPr>
      <w:r w:rsidRPr="009E0C5C">
        <w:rPr>
          <w:iCs/>
          <w:sz w:val="28"/>
          <w:szCs w:val="28"/>
        </w:rPr>
        <w:t xml:space="preserve">В силу положений </w:t>
      </w:r>
      <w:proofErr w:type="gramStart"/>
      <w:r w:rsidRPr="009E0C5C">
        <w:rPr>
          <w:iCs/>
          <w:sz w:val="28"/>
          <w:szCs w:val="28"/>
        </w:rPr>
        <w:t>ч</w:t>
      </w:r>
      <w:proofErr w:type="gramEnd"/>
      <w:r w:rsidRPr="009E0C5C">
        <w:rPr>
          <w:iCs/>
          <w:sz w:val="28"/>
          <w:szCs w:val="28"/>
        </w:rPr>
        <w:t>. 4 ст. 9 Закона в отношении лица, которое отбывало наказание за преступление против половой неприкосновенности и половой свободы несовершеннолетнего, административный надзор не может быть прекращен досрочно.</w:t>
      </w:r>
    </w:p>
    <w:p w:rsidR="00E13301" w:rsidRDefault="00E13301" w:rsidP="00064F1E">
      <w:pPr>
        <w:pStyle w:val="a4"/>
        <w:shd w:val="clear" w:color="auto" w:fill="FFFFFF"/>
        <w:spacing w:before="0" w:beforeAutospacing="0" w:after="0" w:afterAutospacing="0" w:line="240" w:lineRule="exact"/>
        <w:jc w:val="both"/>
        <w:rPr>
          <w:sz w:val="27"/>
          <w:szCs w:val="27"/>
        </w:rPr>
      </w:pPr>
    </w:p>
    <w:p w:rsidR="002C39C3" w:rsidRDefault="002661AA" w:rsidP="00064F1E">
      <w:pPr>
        <w:pStyle w:val="a4"/>
        <w:shd w:val="clear" w:color="auto" w:fill="FFFFFF"/>
        <w:spacing w:before="0" w:beforeAutospacing="0" w:after="0" w:afterAutospacing="0" w:line="240" w:lineRule="exact"/>
        <w:jc w:val="both"/>
        <w:rPr>
          <w:sz w:val="28"/>
          <w:szCs w:val="28"/>
        </w:rPr>
      </w:pPr>
      <w:r>
        <w:rPr>
          <w:sz w:val="28"/>
          <w:szCs w:val="28"/>
        </w:rPr>
        <w:t>П</w:t>
      </w:r>
      <w:r w:rsidR="006D56D3" w:rsidRPr="00664563">
        <w:rPr>
          <w:sz w:val="28"/>
          <w:szCs w:val="28"/>
        </w:rPr>
        <w:t>омощник прокурора района</w:t>
      </w:r>
      <w:r w:rsidR="00E40202">
        <w:rPr>
          <w:sz w:val="28"/>
          <w:szCs w:val="28"/>
        </w:rPr>
        <w:tab/>
      </w:r>
      <w:r w:rsidR="00E40202">
        <w:rPr>
          <w:sz w:val="28"/>
          <w:szCs w:val="28"/>
        </w:rPr>
        <w:tab/>
      </w:r>
      <w:r w:rsidR="00E40202">
        <w:rPr>
          <w:sz w:val="28"/>
          <w:szCs w:val="28"/>
        </w:rPr>
        <w:tab/>
      </w:r>
      <w:r>
        <w:rPr>
          <w:sz w:val="28"/>
          <w:szCs w:val="28"/>
        </w:rPr>
        <w:tab/>
      </w:r>
      <w:r>
        <w:rPr>
          <w:sz w:val="28"/>
          <w:szCs w:val="28"/>
        </w:rPr>
        <w:tab/>
      </w:r>
      <w:r>
        <w:rPr>
          <w:sz w:val="28"/>
          <w:szCs w:val="28"/>
        </w:rPr>
        <w:tab/>
        <w:t xml:space="preserve">     </w:t>
      </w:r>
      <w:r w:rsidR="00E40202">
        <w:rPr>
          <w:sz w:val="28"/>
          <w:szCs w:val="28"/>
        </w:rPr>
        <w:tab/>
      </w:r>
      <w:r>
        <w:rPr>
          <w:sz w:val="28"/>
          <w:szCs w:val="28"/>
        </w:rPr>
        <w:t xml:space="preserve">   А.В. Васильева</w:t>
      </w:r>
      <w:r w:rsidR="00E40202">
        <w:rPr>
          <w:sz w:val="28"/>
          <w:szCs w:val="28"/>
        </w:rPr>
        <w:tab/>
      </w:r>
      <w:r w:rsidR="00E40202">
        <w:rPr>
          <w:sz w:val="28"/>
          <w:szCs w:val="28"/>
        </w:rPr>
        <w:tab/>
      </w:r>
      <w:r w:rsidR="00E40202">
        <w:rPr>
          <w:sz w:val="28"/>
          <w:szCs w:val="28"/>
        </w:rPr>
        <w:tab/>
        <w:t xml:space="preserve">   </w:t>
      </w:r>
    </w:p>
    <w:p w:rsidR="006D56D3" w:rsidRPr="00664563" w:rsidRDefault="002C39C3" w:rsidP="00064F1E">
      <w:pPr>
        <w:pStyle w:val="a4"/>
        <w:shd w:val="clear" w:color="auto" w:fill="FFFFFF"/>
        <w:spacing w:before="0" w:beforeAutospacing="0" w:after="0" w:afterAutospacing="0" w:line="240" w:lineRule="exact"/>
        <w:jc w:val="both"/>
        <w:rPr>
          <w:sz w:val="28"/>
          <w:szCs w:val="28"/>
        </w:rPr>
      </w:pPr>
      <w:r>
        <w:rPr>
          <w:sz w:val="28"/>
          <w:szCs w:val="28"/>
        </w:rPr>
        <w:t xml:space="preserve">                        </w:t>
      </w:r>
      <w:r w:rsidR="00064F1E" w:rsidRPr="00664563">
        <w:rPr>
          <w:sz w:val="28"/>
          <w:szCs w:val="28"/>
        </w:rPr>
        <w:t xml:space="preserve">  </w:t>
      </w:r>
      <w:r w:rsidR="006D56D3" w:rsidRPr="00664563">
        <w:rPr>
          <w:sz w:val="28"/>
          <w:szCs w:val="28"/>
        </w:rPr>
        <w:t xml:space="preserve">                                   </w:t>
      </w:r>
      <w:r w:rsidR="00064F1E" w:rsidRPr="00664563">
        <w:rPr>
          <w:sz w:val="28"/>
          <w:szCs w:val="28"/>
        </w:rPr>
        <w:t xml:space="preserve">                 </w:t>
      </w:r>
      <w:r w:rsidR="00776C47" w:rsidRPr="00664563">
        <w:rPr>
          <w:sz w:val="28"/>
          <w:szCs w:val="28"/>
        </w:rPr>
        <w:t xml:space="preserve">      </w:t>
      </w:r>
      <w:r w:rsidR="00E40202">
        <w:rPr>
          <w:sz w:val="28"/>
          <w:szCs w:val="28"/>
        </w:rPr>
        <w:t xml:space="preserve"> </w:t>
      </w:r>
    </w:p>
    <w:sectPr w:rsidR="006D56D3" w:rsidRPr="00664563" w:rsidSect="001D1EDA">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C302CD"/>
    <w:multiLevelType w:val="hybridMultilevel"/>
    <w:tmpl w:val="11DA2FC6"/>
    <w:lvl w:ilvl="0" w:tplc="EFC6FF84">
      <w:start w:val="1"/>
      <w:numFmt w:val="decimal"/>
      <w:lvlText w:val="%1."/>
      <w:lvlJc w:val="left"/>
      <w:pPr>
        <w:ind w:left="146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0811AB"/>
    <w:rsid w:val="00010FFC"/>
    <w:rsid w:val="000527AE"/>
    <w:rsid w:val="00064F1E"/>
    <w:rsid w:val="00070F18"/>
    <w:rsid w:val="000811AB"/>
    <w:rsid w:val="000D00B8"/>
    <w:rsid w:val="000D78EF"/>
    <w:rsid w:val="000E2216"/>
    <w:rsid w:val="000E363F"/>
    <w:rsid w:val="000E368D"/>
    <w:rsid w:val="001107C1"/>
    <w:rsid w:val="00144EB5"/>
    <w:rsid w:val="00145C5B"/>
    <w:rsid w:val="00152B86"/>
    <w:rsid w:val="00172726"/>
    <w:rsid w:val="001826FC"/>
    <w:rsid w:val="001921E3"/>
    <w:rsid w:val="001935EF"/>
    <w:rsid w:val="001A6FD6"/>
    <w:rsid w:val="001D1EDA"/>
    <w:rsid w:val="001D23E4"/>
    <w:rsid w:val="001F7A20"/>
    <w:rsid w:val="00201A1E"/>
    <w:rsid w:val="00224CE9"/>
    <w:rsid w:val="0023273A"/>
    <w:rsid w:val="00242988"/>
    <w:rsid w:val="002661AA"/>
    <w:rsid w:val="002808C2"/>
    <w:rsid w:val="00281611"/>
    <w:rsid w:val="002B13E9"/>
    <w:rsid w:val="002C0F6B"/>
    <w:rsid w:val="002C39C3"/>
    <w:rsid w:val="00301EBB"/>
    <w:rsid w:val="003041C2"/>
    <w:rsid w:val="00321CCD"/>
    <w:rsid w:val="0033262D"/>
    <w:rsid w:val="0039768A"/>
    <w:rsid w:val="003A5E19"/>
    <w:rsid w:val="003C458A"/>
    <w:rsid w:val="00433996"/>
    <w:rsid w:val="00452769"/>
    <w:rsid w:val="00475BA9"/>
    <w:rsid w:val="00495754"/>
    <w:rsid w:val="004A4833"/>
    <w:rsid w:val="004E4A0A"/>
    <w:rsid w:val="005171D2"/>
    <w:rsid w:val="00534213"/>
    <w:rsid w:val="005652EA"/>
    <w:rsid w:val="00567CF2"/>
    <w:rsid w:val="005751F3"/>
    <w:rsid w:val="005A3B6F"/>
    <w:rsid w:val="005F4F43"/>
    <w:rsid w:val="00622659"/>
    <w:rsid w:val="00633852"/>
    <w:rsid w:val="00655249"/>
    <w:rsid w:val="00656F63"/>
    <w:rsid w:val="00660908"/>
    <w:rsid w:val="00663B65"/>
    <w:rsid w:val="00664563"/>
    <w:rsid w:val="006C4200"/>
    <w:rsid w:val="006D56D3"/>
    <w:rsid w:val="006E0FF6"/>
    <w:rsid w:val="006E5FEC"/>
    <w:rsid w:val="0072741D"/>
    <w:rsid w:val="007407B6"/>
    <w:rsid w:val="00776C47"/>
    <w:rsid w:val="007964FD"/>
    <w:rsid w:val="007B0365"/>
    <w:rsid w:val="007E636F"/>
    <w:rsid w:val="0085397B"/>
    <w:rsid w:val="00867CD6"/>
    <w:rsid w:val="008903A1"/>
    <w:rsid w:val="008974E9"/>
    <w:rsid w:val="008A5907"/>
    <w:rsid w:val="008C0BD4"/>
    <w:rsid w:val="008F2BF9"/>
    <w:rsid w:val="00902336"/>
    <w:rsid w:val="0090487E"/>
    <w:rsid w:val="009246F3"/>
    <w:rsid w:val="009D415D"/>
    <w:rsid w:val="009E0C5C"/>
    <w:rsid w:val="009E7F63"/>
    <w:rsid w:val="00A15F9F"/>
    <w:rsid w:val="00A61123"/>
    <w:rsid w:val="00A855FD"/>
    <w:rsid w:val="00AB5A42"/>
    <w:rsid w:val="00AE72F8"/>
    <w:rsid w:val="00B26909"/>
    <w:rsid w:val="00B529AA"/>
    <w:rsid w:val="00B72C70"/>
    <w:rsid w:val="00B84915"/>
    <w:rsid w:val="00C274B1"/>
    <w:rsid w:val="00C70B36"/>
    <w:rsid w:val="00C755F4"/>
    <w:rsid w:val="00C779F5"/>
    <w:rsid w:val="00C83FB7"/>
    <w:rsid w:val="00CA47B7"/>
    <w:rsid w:val="00CB04A8"/>
    <w:rsid w:val="00CB76FA"/>
    <w:rsid w:val="00D14D3F"/>
    <w:rsid w:val="00D154FF"/>
    <w:rsid w:val="00D7028D"/>
    <w:rsid w:val="00D8263F"/>
    <w:rsid w:val="00DA2DEB"/>
    <w:rsid w:val="00DE0A44"/>
    <w:rsid w:val="00DE3888"/>
    <w:rsid w:val="00DF0559"/>
    <w:rsid w:val="00E13301"/>
    <w:rsid w:val="00E16047"/>
    <w:rsid w:val="00E40202"/>
    <w:rsid w:val="00E444B1"/>
    <w:rsid w:val="00E54814"/>
    <w:rsid w:val="00E577D9"/>
    <w:rsid w:val="00E77863"/>
    <w:rsid w:val="00E82A1C"/>
    <w:rsid w:val="00EA7555"/>
    <w:rsid w:val="00EC1D7B"/>
    <w:rsid w:val="00EE574E"/>
    <w:rsid w:val="00F01B2F"/>
    <w:rsid w:val="00F25648"/>
    <w:rsid w:val="00F2571B"/>
    <w:rsid w:val="00F332C1"/>
    <w:rsid w:val="00F85453"/>
    <w:rsid w:val="00FB4331"/>
    <w:rsid w:val="00FC11C3"/>
    <w:rsid w:val="00FD0D3A"/>
    <w:rsid w:val="00FE0E33"/>
    <w:rsid w:val="00FE1F2C"/>
    <w:rsid w:val="00FE62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11AB"/>
    <w:rPr>
      <w:sz w:val="24"/>
      <w:szCs w:val="24"/>
    </w:rPr>
  </w:style>
  <w:style w:type="paragraph" w:styleId="1">
    <w:name w:val="heading 1"/>
    <w:basedOn w:val="a"/>
    <w:qFormat/>
    <w:rsid w:val="009E7F63"/>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11AB"/>
    <w:pPr>
      <w:autoSpaceDE w:val="0"/>
      <w:autoSpaceDN w:val="0"/>
      <w:adjustRightInd w:val="0"/>
    </w:pPr>
    <w:rPr>
      <w:sz w:val="22"/>
      <w:szCs w:val="22"/>
    </w:rPr>
  </w:style>
  <w:style w:type="character" w:customStyle="1" w:styleId="w">
    <w:name w:val="w"/>
    <w:basedOn w:val="a0"/>
    <w:rsid w:val="000811AB"/>
    <w:rPr>
      <w:rFonts w:cs="Times New Roman"/>
    </w:rPr>
  </w:style>
  <w:style w:type="paragraph" w:styleId="a3">
    <w:name w:val="Balloon Text"/>
    <w:basedOn w:val="a"/>
    <w:semiHidden/>
    <w:rsid w:val="000811AB"/>
    <w:rPr>
      <w:rFonts w:ascii="Tahoma" w:hAnsi="Tahoma" w:cs="Tahoma"/>
      <w:sz w:val="16"/>
      <w:szCs w:val="16"/>
    </w:rPr>
  </w:style>
  <w:style w:type="paragraph" w:styleId="a4">
    <w:name w:val="Normal (Web)"/>
    <w:basedOn w:val="a"/>
    <w:rsid w:val="009E7F63"/>
    <w:pPr>
      <w:spacing w:before="100" w:beforeAutospacing="1" w:after="100" w:afterAutospacing="1"/>
    </w:pPr>
  </w:style>
  <w:style w:type="character" w:customStyle="1" w:styleId="address">
    <w:name w:val="address"/>
    <w:basedOn w:val="a0"/>
    <w:rsid w:val="009E7F63"/>
    <w:rPr>
      <w:rFonts w:cs="Times New Roman"/>
    </w:rPr>
  </w:style>
  <w:style w:type="character" w:customStyle="1" w:styleId="a5">
    <w:name w:val="Основной текст_"/>
    <w:basedOn w:val="a0"/>
    <w:link w:val="10"/>
    <w:locked/>
    <w:rsid w:val="00E16047"/>
    <w:rPr>
      <w:rFonts w:ascii="Sylfaen" w:eastAsia="Times New Roman" w:hAnsi="Sylfaen" w:cs="Times New Roman"/>
      <w:sz w:val="19"/>
      <w:szCs w:val="19"/>
      <w:lang w:bidi="ar-SA"/>
    </w:rPr>
  </w:style>
  <w:style w:type="paragraph" w:customStyle="1" w:styleId="10">
    <w:name w:val="Основной текст1"/>
    <w:basedOn w:val="a"/>
    <w:link w:val="a5"/>
    <w:rsid w:val="00E16047"/>
    <w:pPr>
      <w:widowControl w:val="0"/>
      <w:shd w:val="clear" w:color="auto" w:fill="FFFFFF"/>
      <w:spacing w:after="180" w:line="214" w:lineRule="exact"/>
      <w:jc w:val="center"/>
    </w:pPr>
    <w:rPr>
      <w:rFonts w:ascii="Sylfaen" w:hAnsi="Sylfaen"/>
      <w:noProof/>
      <w:sz w:val="19"/>
      <w:szCs w:val="19"/>
    </w:rPr>
  </w:style>
  <w:style w:type="paragraph" w:customStyle="1" w:styleId="ConsNonformat">
    <w:name w:val="ConsNonformat"/>
    <w:link w:val="ConsNonformat0"/>
    <w:rsid w:val="001107C1"/>
    <w:pPr>
      <w:widowControl w:val="0"/>
      <w:autoSpaceDE w:val="0"/>
      <w:autoSpaceDN w:val="0"/>
      <w:adjustRightInd w:val="0"/>
    </w:pPr>
    <w:rPr>
      <w:rFonts w:ascii="Courier New" w:hAnsi="Courier New" w:cs="Courier New"/>
    </w:rPr>
  </w:style>
  <w:style w:type="character" w:customStyle="1" w:styleId="ConsNonformat0">
    <w:name w:val="ConsNonformat Знак"/>
    <w:basedOn w:val="a0"/>
    <w:link w:val="ConsNonformat"/>
    <w:locked/>
    <w:rsid w:val="001107C1"/>
    <w:rPr>
      <w:rFonts w:ascii="Courier New" w:hAnsi="Courier New" w:cs="Courier New"/>
      <w:lang w:val="ru-RU" w:eastAsia="ru-RU" w:bidi="ar-SA"/>
    </w:rPr>
  </w:style>
  <w:style w:type="paragraph" w:customStyle="1" w:styleId="a6">
    <w:name w:val="Знак Знак Знак Знак Знак Знак Знак Знак Знак Знак"/>
    <w:basedOn w:val="a"/>
    <w:rsid w:val="00FB4331"/>
    <w:pPr>
      <w:spacing w:before="100" w:beforeAutospacing="1" w:after="100" w:afterAutospacing="1"/>
    </w:pPr>
    <w:rPr>
      <w:rFonts w:ascii="Tahoma" w:hAnsi="Tahoma"/>
      <w:sz w:val="20"/>
      <w:szCs w:val="20"/>
      <w:lang w:val="en-US" w:eastAsia="en-US"/>
    </w:rPr>
  </w:style>
  <w:style w:type="paragraph" w:customStyle="1" w:styleId="a7">
    <w:name w:val="Знак"/>
    <w:basedOn w:val="a"/>
    <w:rsid w:val="00433996"/>
    <w:pPr>
      <w:spacing w:after="160" w:line="240" w:lineRule="exact"/>
    </w:pPr>
    <w:rPr>
      <w:rFonts w:ascii="Verdana" w:hAnsi="Verdana"/>
      <w:sz w:val="20"/>
      <w:szCs w:val="20"/>
      <w:lang w:val="en-US" w:eastAsia="en-US"/>
    </w:rPr>
  </w:style>
  <w:style w:type="paragraph" w:styleId="2">
    <w:name w:val="Body Text Indent 2"/>
    <w:basedOn w:val="a"/>
    <w:rsid w:val="0090487E"/>
    <w:pPr>
      <w:widowControl w:val="0"/>
      <w:ind w:firstLine="567"/>
      <w:jc w:val="both"/>
    </w:pPr>
    <w:rPr>
      <w:rFonts w:ascii="Arial" w:hAnsi="Arial"/>
      <w:szCs w:val="20"/>
    </w:rPr>
  </w:style>
  <w:style w:type="paragraph" w:customStyle="1" w:styleId="11">
    <w:name w:val="Абзац списка1"/>
    <w:basedOn w:val="a"/>
    <w:rsid w:val="00534213"/>
    <w:pPr>
      <w:spacing w:after="200" w:line="276" w:lineRule="auto"/>
      <w:ind w:left="720"/>
      <w:contextualSpacing/>
    </w:pPr>
    <w:rPr>
      <w:rFonts w:ascii="Calibri" w:hAnsi="Calibri"/>
      <w:sz w:val="22"/>
      <w:szCs w:val="22"/>
    </w:rPr>
  </w:style>
  <w:style w:type="character" w:customStyle="1" w:styleId="address2">
    <w:name w:val="address2"/>
    <w:basedOn w:val="a0"/>
    <w:rsid w:val="00534213"/>
    <w:rPr>
      <w:rFonts w:cs="Times New Roman"/>
    </w:rPr>
  </w:style>
  <w:style w:type="character" w:customStyle="1" w:styleId="snippetequal">
    <w:name w:val="snippet_equal"/>
    <w:basedOn w:val="a0"/>
    <w:rsid w:val="00534213"/>
    <w:rPr>
      <w:rFonts w:cs="Times New Roman"/>
    </w:rPr>
  </w:style>
  <w:style w:type="character" w:customStyle="1" w:styleId="data2">
    <w:name w:val="data2"/>
    <w:basedOn w:val="a0"/>
    <w:rsid w:val="00534213"/>
    <w:rPr>
      <w:rFonts w:cs="Times New Roman"/>
    </w:rPr>
  </w:style>
  <w:style w:type="character" w:styleId="a8">
    <w:name w:val="Hyperlink"/>
    <w:basedOn w:val="a0"/>
    <w:rsid w:val="007964FD"/>
    <w:rPr>
      <w:color w:val="0000FF"/>
      <w:u w:val="single"/>
    </w:rPr>
  </w:style>
  <w:style w:type="character" w:customStyle="1" w:styleId="FontStyle14">
    <w:name w:val="Font Style14"/>
    <w:rsid w:val="00F332C1"/>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631599390">
      <w:bodyDiv w:val="1"/>
      <w:marLeft w:val="0"/>
      <w:marRight w:val="0"/>
      <w:marTop w:val="0"/>
      <w:marBottom w:val="0"/>
      <w:divBdr>
        <w:top w:val="none" w:sz="0" w:space="0" w:color="auto"/>
        <w:left w:val="none" w:sz="0" w:space="0" w:color="auto"/>
        <w:bottom w:val="none" w:sz="0" w:space="0" w:color="auto"/>
        <w:right w:val="none" w:sz="0" w:space="0" w:color="auto"/>
      </w:divBdr>
    </w:div>
    <w:div w:id="715665778">
      <w:bodyDiv w:val="1"/>
      <w:marLeft w:val="0"/>
      <w:marRight w:val="0"/>
      <w:marTop w:val="0"/>
      <w:marBottom w:val="0"/>
      <w:divBdr>
        <w:top w:val="none" w:sz="0" w:space="0" w:color="auto"/>
        <w:left w:val="none" w:sz="0" w:space="0" w:color="auto"/>
        <w:bottom w:val="none" w:sz="0" w:space="0" w:color="auto"/>
        <w:right w:val="none" w:sz="0" w:space="0" w:color="auto"/>
      </w:divBdr>
    </w:div>
    <w:div w:id="829909904">
      <w:bodyDiv w:val="1"/>
      <w:marLeft w:val="0"/>
      <w:marRight w:val="0"/>
      <w:marTop w:val="0"/>
      <w:marBottom w:val="0"/>
      <w:divBdr>
        <w:top w:val="none" w:sz="0" w:space="0" w:color="auto"/>
        <w:left w:val="none" w:sz="0" w:space="0" w:color="auto"/>
        <w:bottom w:val="none" w:sz="0" w:space="0" w:color="auto"/>
        <w:right w:val="none" w:sz="0" w:space="0" w:color="auto"/>
      </w:divBdr>
      <w:divsChild>
        <w:div w:id="672029103">
          <w:marLeft w:val="0"/>
          <w:marRight w:val="0"/>
          <w:marTop w:val="0"/>
          <w:marBottom w:val="0"/>
          <w:divBdr>
            <w:top w:val="none" w:sz="0" w:space="0" w:color="auto"/>
            <w:left w:val="none" w:sz="0" w:space="0" w:color="auto"/>
            <w:bottom w:val="none" w:sz="0" w:space="0" w:color="auto"/>
            <w:right w:val="none" w:sz="0" w:space="0" w:color="auto"/>
          </w:divBdr>
          <w:divsChild>
            <w:div w:id="30967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4310">
      <w:bodyDiv w:val="1"/>
      <w:marLeft w:val="0"/>
      <w:marRight w:val="0"/>
      <w:marTop w:val="0"/>
      <w:marBottom w:val="0"/>
      <w:divBdr>
        <w:top w:val="none" w:sz="0" w:space="0" w:color="auto"/>
        <w:left w:val="none" w:sz="0" w:space="0" w:color="auto"/>
        <w:bottom w:val="none" w:sz="0" w:space="0" w:color="auto"/>
        <w:right w:val="none" w:sz="0" w:space="0" w:color="auto"/>
      </w:divBdr>
      <w:divsChild>
        <w:div w:id="1895041122">
          <w:marLeft w:val="0"/>
          <w:marRight w:val="0"/>
          <w:marTop w:val="0"/>
          <w:marBottom w:val="105"/>
          <w:divBdr>
            <w:top w:val="none" w:sz="0" w:space="0" w:color="auto"/>
            <w:left w:val="none" w:sz="0" w:space="0" w:color="auto"/>
            <w:bottom w:val="none" w:sz="0" w:space="0" w:color="auto"/>
            <w:right w:val="none" w:sz="0" w:space="0" w:color="auto"/>
          </w:divBdr>
        </w:div>
        <w:div w:id="635187728">
          <w:marLeft w:val="0"/>
          <w:marRight w:val="0"/>
          <w:marTop w:val="0"/>
          <w:marBottom w:val="105"/>
          <w:divBdr>
            <w:top w:val="none" w:sz="0" w:space="0" w:color="auto"/>
            <w:left w:val="none" w:sz="0" w:space="0" w:color="auto"/>
            <w:bottom w:val="none" w:sz="0" w:space="0" w:color="auto"/>
            <w:right w:val="none" w:sz="0" w:space="0" w:color="auto"/>
          </w:divBdr>
        </w:div>
      </w:divsChild>
    </w:div>
    <w:div w:id="1456220713">
      <w:bodyDiv w:val="1"/>
      <w:marLeft w:val="0"/>
      <w:marRight w:val="0"/>
      <w:marTop w:val="0"/>
      <w:marBottom w:val="0"/>
      <w:divBdr>
        <w:top w:val="none" w:sz="0" w:space="0" w:color="auto"/>
        <w:left w:val="none" w:sz="0" w:space="0" w:color="auto"/>
        <w:bottom w:val="none" w:sz="0" w:space="0" w:color="auto"/>
        <w:right w:val="none" w:sz="0" w:space="0" w:color="auto"/>
      </w:divBdr>
      <w:divsChild>
        <w:div w:id="433943987">
          <w:marLeft w:val="0"/>
          <w:marRight w:val="0"/>
          <w:marTop w:val="0"/>
          <w:marBottom w:val="105"/>
          <w:divBdr>
            <w:top w:val="none" w:sz="0" w:space="0" w:color="auto"/>
            <w:left w:val="none" w:sz="0" w:space="0" w:color="auto"/>
            <w:bottom w:val="none" w:sz="0" w:space="0" w:color="auto"/>
            <w:right w:val="none" w:sz="0" w:space="0" w:color="auto"/>
          </w:divBdr>
        </w:div>
        <w:div w:id="16129278">
          <w:marLeft w:val="0"/>
          <w:marRight w:val="0"/>
          <w:marTop w:val="0"/>
          <w:marBottom w:val="105"/>
          <w:divBdr>
            <w:top w:val="none" w:sz="0" w:space="0" w:color="auto"/>
            <w:left w:val="none" w:sz="0" w:space="0" w:color="auto"/>
            <w:bottom w:val="none" w:sz="0" w:space="0" w:color="auto"/>
            <w:right w:val="none" w:sz="0" w:space="0" w:color="auto"/>
          </w:divBdr>
        </w:div>
      </w:divsChild>
    </w:div>
    <w:div w:id="2134129880">
      <w:bodyDiv w:val="1"/>
      <w:marLeft w:val="0"/>
      <w:marRight w:val="0"/>
      <w:marTop w:val="0"/>
      <w:marBottom w:val="0"/>
      <w:divBdr>
        <w:top w:val="none" w:sz="0" w:space="0" w:color="auto"/>
        <w:left w:val="none" w:sz="0" w:space="0" w:color="auto"/>
        <w:bottom w:val="none" w:sz="0" w:space="0" w:color="auto"/>
        <w:right w:val="none" w:sz="0" w:space="0" w:color="auto"/>
      </w:divBdr>
      <w:divsChild>
        <w:div w:id="874267596">
          <w:marLeft w:val="0"/>
          <w:marRight w:val="0"/>
          <w:marTop w:val="0"/>
          <w:marBottom w:val="0"/>
          <w:divBdr>
            <w:top w:val="none" w:sz="0" w:space="0" w:color="auto"/>
            <w:left w:val="none" w:sz="0" w:space="0" w:color="auto"/>
            <w:bottom w:val="none" w:sz="0" w:space="0" w:color="auto"/>
            <w:right w:val="none" w:sz="0" w:space="0" w:color="auto"/>
          </w:divBdr>
          <w:divsChild>
            <w:div w:id="28508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661</Words>
  <Characters>3770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УТВЕРЖДАЮ »</vt:lpstr>
    </vt:vector>
  </TitlesOfParts>
  <Company>Прокуратура Ленинградской области</Company>
  <LinksUpToDate>false</LinksUpToDate>
  <CharactersWithSpaces>4423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УТВЕРЖДАЮ »</dc:title>
  <dc:creator>Прокурор</dc:creator>
  <cp:lastModifiedBy>user</cp:lastModifiedBy>
  <cp:revision>2</cp:revision>
  <cp:lastPrinted>2020-05-08T07:03:00Z</cp:lastPrinted>
  <dcterms:created xsi:type="dcterms:W3CDTF">2020-06-25T18:29:00Z</dcterms:created>
  <dcterms:modified xsi:type="dcterms:W3CDTF">2020-06-25T18:29:00Z</dcterms:modified>
</cp:coreProperties>
</file>